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BBB7FB">
      <w:pPr>
        <w:spacing w:line="360" w:lineRule="auto"/>
        <w:jc w:val="center"/>
        <w:rPr>
          <w:rFonts w:hint="eastAsia" w:ascii="楷体" w:hAnsi="楷体" w:eastAsia="楷体"/>
          <w:b/>
          <w:sz w:val="84"/>
        </w:rPr>
      </w:pPr>
    </w:p>
    <w:p w14:paraId="578E00EF">
      <w:pPr>
        <w:spacing w:line="360" w:lineRule="auto"/>
        <w:jc w:val="center"/>
        <w:rPr>
          <w:rFonts w:hint="eastAsia" w:ascii="楷体" w:hAnsi="楷体" w:eastAsia="楷体"/>
          <w:b/>
          <w:sz w:val="84"/>
        </w:rPr>
      </w:pPr>
      <w:r>
        <w:rPr>
          <w:rFonts w:hint="eastAsia" w:ascii="楷体" w:hAnsi="楷体" w:eastAsia="楷体"/>
          <w:b/>
          <w:sz w:val="84"/>
        </w:rPr>
        <w:t>招   标   文   件</w:t>
      </w:r>
    </w:p>
    <w:p w14:paraId="7DC6A81D">
      <w:pPr>
        <w:spacing w:line="360" w:lineRule="auto"/>
        <w:jc w:val="center"/>
        <w:rPr>
          <w:rFonts w:hint="eastAsia" w:ascii="楷体" w:hAnsi="楷体" w:eastAsia="楷体"/>
          <w:sz w:val="44"/>
          <w:szCs w:val="44"/>
        </w:rPr>
      </w:pPr>
      <w:r>
        <w:rPr>
          <w:rFonts w:hint="eastAsia" w:ascii="楷体" w:hAnsi="楷体" w:eastAsia="楷体"/>
          <w:sz w:val="44"/>
          <w:szCs w:val="44"/>
        </w:rPr>
        <w:t>（电子招投标）</w:t>
      </w:r>
    </w:p>
    <w:p w14:paraId="492C51D4">
      <w:pPr>
        <w:spacing w:line="360" w:lineRule="auto"/>
        <w:jc w:val="center"/>
        <w:rPr>
          <w:rFonts w:hint="eastAsia" w:ascii="楷体" w:hAnsi="楷体" w:eastAsia="楷体"/>
          <w:sz w:val="32"/>
        </w:rPr>
      </w:pPr>
    </w:p>
    <w:p w14:paraId="444BFE11">
      <w:pPr>
        <w:pStyle w:val="2"/>
      </w:pPr>
    </w:p>
    <w:p w14:paraId="325EBA07">
      <w:pPr>
        <w:spacing w:line="360" w:lineRule="auto"/>
        <w:jc w:val="left"/>
        <w:rPr>
          <w:rFonts w:hint="default" w:ascii="楷体" w:hAnsi="楷体" w:eastAsia="楷体"/>
          <w:b/>
          <w:sz w:val="36"/>
          <w:lang w:val="en-US" w:eastAsia="zh-CN"/>
        </w:rPr>
      </w:pPr>
      <w:r>
        <w:rPr>
          <w:rFonts w:hint="eastAsia" w:ascii="楷体" w:hAnsi="楷体" w:eastAsia="楷体"/>
          <w:b/>
          <w:sz w:val="36"/>
        </w:rPr>
        <w:t>项目编号：</w:t>
      </w:r>
      <w:r>
        <w:rPr>
          <w:rFonts w:ascii="楷体" w:hAnsi="楷体" w:eastAsia="楷体"/>
          <w:b/>
          <w:color w:val="5B9BD5" w:themeColor="accent5"/>
          <w:sz w:val="36"/>
          <w:szCs w:val="36"/>
          <w14:textFill>
            <w14:solidFill>
              <w14:schemeClr w14:val="accent5"/>
            </w14:solidFill>
          </w14:textFill>
        </w:rPr>
        <w:t>JSZC-321183-JZCG-G2025-00</w:t>
      </w:r>
      <w:r>
        <w:rPr>
          <w:rFonts w:hint="eastAsia" w:ascii="楷体" w:hAnsi="楷体" w:eastAsia="楷体"/>
          <w:b/>
          <w:color w:val="5B9BD5" w:themeColor="accent5"/>
          <w:sz w:val="36"/>
          <w:szCs w:val="36"/>
          <w:lang w:val="en-US" w:eastAsia="zh-CN"/>
          <w14:textFill>
            <w14:solidFill>
              <w14:schemeClr w14:val="accent5"/>
            </w14:solidFill>
          </w14:textFill>
        </w:rPr>
        <w:t>30</w:t>
      </w:r>
    </w:p>
    <w:p w14:paraId="77136EF0">
      <w:pPr>
        <w:spacing w:line="360" w:lineRule="auto"/>
        <w:rPr>
          <w:rFonts w:hint="eastAsia" w:ascii="楷体" w:hAnsi="楷体" w:eastAsia="楷体"/>
          <w:sz w:val="32"/>
        </w:rPr>
      </w:pPr>
    </w:p>
    <w:p w14:paraId="3F93E992">
      <w:pPr>
        <w:spacing w:line="360" w:lineRule="auto"/>
        <w:jc w:val="left"/>
        <w:outlineLvl w:val="0"/>
        <w:rPr>
          <w:rFonts w:hint="eastAsia" w:ascii="楷体" w:hAnsi="楷体" w:eastAsia="楷体"/>
          <w:b/>
          <w:sz w:val="36"/>
        </w:rPr>
      </w:pPr>
      <w:r>
        <w:rPr>
          <w:rFonts w:hint="eastAsia" w:ascii="楷体" w:hAnsi="楷体" w:eastAsia="楷体"/>
          <w:b/>
          <w:sz w:val="36"/>
          <w:szCs w:val="36"/>
        </w:rPr>
        <w:t>项目名称</w:t>
      </w:r>
      <w:r>
        <w:rPr>
          <w:rFonts w:hint="eastAsia" w:ascii="楷体" w:hAnsi="楷体" w:eastAsia="楷体"/>
          <w:sz w:val="36"/>
          <w:szCs w:val="36"/>
        </w:rPr>
        <w:t>：</w:t>
      </w:r>
      <w:r>
        <w:rPr>
          <w:rFonts w:hint="eastAsia" w:ascii="楷体" w:hAnsi="楷体" w:eastAsia="楷体"/>
          <w:b/>
          <w:color w:val="5B9BD5" w:themeColor="accent5"/>
          <w:sz w:val="36"/>
          <w:szCs w:val="36"/>
          <w14:textFill>
            <w14:solidFill>
              <w14:schemeClr w14:val="accent5"/>
            </w14:solidFill>
          </w14:textFill>
        </w:rPr>
        <w:t>句容市天王镇人民政府五保站服务外包采购</w:t>
      </w:r>
    </w:p>
    <w:p w14:paraId="28744D99">
      <w:pPr>
        <w:spacing w:line="360" w:lineRule="auto"/>
        <w:jc w:val="center"/>
        <w:rPr>
          <w:rFonts w:hint="eastAsia" w:ascii="仿宋" w:hAnsi="仿宋" w:eastAsia="仿宋" w:cs="仿宋"/>
          <w:color w:val="FF0000"/>
          <w:sz w:val="32"/>
          <w:szCs w:val="32"/>
        </w:rPr>
      </w:pPr>
    </w:p>
    <w:p w14:paraId="10D1ABF8">
      <w:pPr>
        <w:pStyle w:val="2"/>
      </w:pPr>
    </w:p>
    <w:p w14:paraId="56BF0436">
      <w:pPr>
        <w:spacing w:line="360" w:lineRule="auto"/>
        <w:jc w:val="center"/>
        <w:rPr>
          <w:rFonts w:hint="eastAsia" w:ascii="楷体" w:hAnsi="楷体" w:eastAsia="楷体"/>
          <w:b/>
          <w:color w:val="5B9BD5" w:themeColor="accent5"/>
          <w:sz w:val="36"/>
          <w:szCs w:val="36"/>
          <w14:textFill>
            <w14:solidFill>
              <w14:schemeClr w14:val="accent5"/>
            </w14:solidFill>
          </w14:textFill>
        </w:rPr>
      </w:pPr>
      <w:r>
        <w:rPr>
          <w:rFonts w:hint="eastAsia" w:ascii="楷体" w:hAnsi="楷体" w:eastAsia="楷体"/>
          <w:b/>
          <w:color w:val="5B9BD5" w:themeColor="accent5"/>
          <w:sz w:val="36"/>
          <w:szCs w:val="36"/>
          <w14:textFill>
            <w14:solidFill>
              <w14:schemeClr w14:val="accent5"/>
            </w14:solidFill>
          </w14:textFill>
        </w:rPr>
        <w:t>句容市公共资源交易中心</w:t>
      </w:r>
    </w:p>
    <w:p w14:paraId="79117184">
      <w:pPr>
        <w:spacing w:line="360" w:lineRule="auto"/>
        <w:jc w:val="center"/>
        <w:rPr>
          <w:rFonts w:hint="eastAsia" w:ascii="楷体" w:hAnsi="楷体" w:eastAsia="楷体"/>
          <w:b/>
          <w:color w:val="5B9BD5" w:themeColor="accent5"/>
          <w:sz w:val="36"/>
          <w:szCs w:val="36"/>
          <w14:textFill>
            <w14:solidFill>
              <w14:schemeClr w14:val="accent5"/>
            </w14:solidFill>
          </w14:textFill>
        </w:rPr>
      </w:pPr>
      <w:r>
        <w:rPr>
          <w:rFonts w:hint="eastAsia" w:ascii="楷体" w:hAnsi="楷体" w:eastAsia="楷体"/>
          <w:b/>
          <w:color w:val="5B9BD5" w:themeColor="accent5"/>
          <w:sz w:val="36"/>
          <w:szCs w:val="36"/>
          <w14:textFill>
            <w14:solidFill>
              <w14:schemeClr w14:val="accent5"/>
            </w14:solidFill>
          </w14:textFill>
        </w:rPr>
        <w:t>2025年1</w:t>
      </w:r>
      <w:r>
        <w:rPr>
          <w:rFonts w:hint="eastAsia" w:ascii="楷体" w:hAnsi="楷体" w:eastAsia="楷体"/>
          <w:b/>
          <w:color w:val="5B9BD5" w:themeColor="accent5"/>
          <w:sz w:val="36"/>
          <w:szCs w:val="36"/>
          <w:lang w:val="en-US" w:eastAsia="zh-CN"/>
          <w14:textFill>
            <w14:solidFill>
              <w14:schemeClr w14:val="accent5"/>
            </w14:solidFill>
          </w14:textFill>
        </w:rPr>
        <w:t>1</w:t>
      </w:r>
      <w:r>
        <w:rPr>
          <w:rFonts w:hint="eastAsia" w:ascii="楷体" w:hAnsi="楷体" w:eastAsia="楷体"/>
          <w:b/>
          <w:color w:val="5B9BD5" w:themeColor="accent5"/>
          <w:sz w:val="36"/>
          <w:szCs w:val="36"/>
          <w14:textFill>
            <w14:solidFill>
              <w14:schemeClr w14:val="accent5"/>
            </w14:solidFill>
          </w14:textFill>
        </w:rPr>
        <w:t>月</w:t>
      </w:r>
      <w:r>
        <w:rPr>
          <w:rFonts w:hint="eastAsia" w:ascii="楷体" w:hAnsi="楷体" w:eastAsia="楷体"/>
          <w:b/>
          <w:color w:val="5B9BD5" w:themeColor="accent5"/>
          <w:sz w:val="36"/>
          <w:szCs w:val="36"/>
          <w14:textFill>
            <w14:solidFill>
              <w14:schemeClr w14:val="accent5"/>
            </w14:solidFill>
          </w14:textFill>
        </w:rPr>
        <w:br w:type="page"/>
      </w:r>
    </w:p>
    <w:p w14:paraId="2D3CD65B">
      <w:pPr>
        <w:spacing w:line="360" w:lineRule="auto"/>
        <w:jc w:val="center"/>
        <w:rPr>
          <w:rFonts w:hint="eastAsia" w:ascii="楷体" w:hAnsi="楷体" w:eastAsia="楷体"/>
          <w:b/>
          <w:sz w:val="44"/>
        </w:rPr>
      </w:pPr>
      <w:r>
        <w:rPr>
          <w:rFonts w:hint="eastAsia" w:ascii="楷体" w:hAnsi="楷体" w:eastAsia="楷体"/>
          <w:b/>
          <w:sz w:val="44"/>
        </w:rPr>
        <w:t>招标文件目录</w:t>
      </w:r>
    </w:p>
    <w:p w14:paraId="11F82F36">
      <w:pPr>
        <w:spacing w:line="360" w:lineRule="auto"/>
        <w:ind w:firstLine="883"/>
        <w:jc w:val="center"/>
        <w:rPr>
          <w:rFonts w:hint="eastAsia" w:ascii="楷体" w:hAnsi="楷体" w:eastAsia="楷体"/>
          <w:b/>
          <w:sz w:val="44"/>
        </w:rPr>
      </w:pPr>
    </w:p>
    <w:p w14:paraId="7937EF66">
      <w:pPr>
        <w:spacing w:line="360" w:lineRule="auto"/>
        <w:rPr>
          <w:rFonts w:hint="eastAsia" w:ascii="楷体" w:hAnsi="楷体" w:eastAsia="楷体"/>
          <w:b/>
          <w:sz w:val="30"/>
        </w:rPr>
      </w:pPr>
      <w:r>
        <w:rPr>
          <w:rFonts w:hint="eastAsia" w:ascii="楷体" w:hAnsi="楷体" w:eastAsia="楷体"/>
          <w:b/>
          <w:sz w:val="30"/>
        </w:rPr>
        <w:t xml:space="preserve">第一部分    投标邀请   </w:t>
      </w:r>
    </w:p>
    <w:p w14:paraId="71E81283">
      <w:pPr>
        <w:spacing w:line="360" w:lineRule="auto"/>
        <w:rPr>
          <w:rFonts w:hint="eastAsia" w:ascii="楷体" w:hAnsi="楷体" w:eastAsia="楷体"/>
          <w:b/>
          <w:sz w:val="30"/>
        </w:rPr>
      </w:pPr>
      <w:r>
        <w:rPr>
          <w:rFonts w:hint="eastAsia" w:ascii="楷体" w:hAnsi="楷体" w:eastAsia="楷体"/>
          <w:b/>
          <w:sz w:val="30"/>
        </w:rPr>
        <w:t xml:space="preserve">第二部分    投标人须知                  </w:t>
      </w:r>
    </w:p>
    <w:p w14:paraId="6F1B3288">
      <w:pPr>
        <w:spacing w:line="360" w:lineRule="auto"/>
        <w:rPr>
          <w:rFonts w:hint="eastAsia" w:ascii="楷体" w:hAnsi="楷体" w:eastAsia="楷体"/>
          <w:b/>
          <w:sz w:val="30"/>
        </w:rPr>
      </w:pPr>
      <w:r>
        <w:rPr>
          <w:rFonts w:hint="eastAsia" w:ascii="楷体" w:hAnsi="楷体" w:eastAsia="楷体"/>
          <w:b/>
          <w:sz w:val="30"/>
        </w:rPr>
        <w:t>第三部分    拟签订的合同文本</w:t>
      </w:r>
    </w:p>
    <w:p w14:paraId="016E90DC">
      <w:pPr>
        <w:spacing w:line="360" w:lineRule="auto"/>
        <w:rPr>
          <w:rFonts w:hint="eastAsia" w:ascii="楷体" w:hAnsi="楷体" w:eastAsia="楷体"/>
          <w:b/>
          <w:sz w:val="30"/>
        </w:rPr>
      </w:pPr>
      <w:r>
        <w:rPr>
          <w:rFonts w:hint="eastAsia" w:ascii="楷体" w:hAnsi="楷体" w:eastAsia="楷体"/>
          <w:b/>
          <w:sz w:val="30"/>
        </w:rPr>
        <w:t>第四部分    采购需求</w:t>
      </w:r>
    </w:p>
    <w:p w14:paraId="09B7E85F">
      <w:pPr>
        <w:spacing w:line="360" w:lineRule="auto"/>
        <w:rPr>
          <w:rFonts w:hint="eastAsia" w:ascii="楷体" w:hAnsi="楷体" w:eastAsia="楷体"/>
          <w:b/>
          <w:sz w:val="30"/>
        </w:rPr>
      </w:pPr>
      <w:r>
        <w:rPr>
          <w:rFonts w:hint="eastAsia" w:ascii="楷体" w:hAnsi="楷体" w:eastAsia="楷体"/>
          <w:b/>
          <w:sz w:val="30"/>
        </w:rPr>
        <w:t>第五部分    评标办法和标准</w:t>
      </w:r>
    </w:p>
    <w:p w14:paraId="6F5A2A93">
      <w:pPr>
        <w:spacing w:line="360" w:lineRule="auto"/>
        <w:jc w:val="left"/>
        <w:rPr>
          <w:rFonts w:hint="eastAsia" w:ascii="楷体" w:hAnsi="楷体" w:eastAsia="楷体"/>
          <w:b/>
          <w:sz w:val="30"/>
        </w:rPr>
      </w:pPr>
      <w:r>
        <w:rPr>
          <w:rFonts w:hint="eastAsia" w:ascii="楷体" w:hAnsi="楷体" w:eastAsia="楷体"/>
          <w:b/>
          <w:sz w:val="30"/>
        </w:rPr>
        <w:t>第六部分    投标文件（格式）</w:t>
      </w:r>
    </w:p>
    <w:p w14:paraId="7120393B">
      <w:pPr>
        <w:pStyle w:val="4"/>
        <w:keepNext w:val="0"/>
        <w:keepLines w:val="0"/>
        <w:spacing w:before="200" w:after="200" w:line="360" w:lineRule="auto"/>
        <w:ind w:left="779" w:right="900" w:firstLine="420"/>
        <w:jc w:val="center"/>
        <w:rPr>
          <w:rFonts w:hint="eastAsia" w:ascii="楷体" w:hAnsi="楷体" w:eastAsia="楷体"/>
          <w:sz w:val="36"/>
          <w:szCs w:val="36"/>
        </w:rPr>
      </w:pPr>
      <w:r>
        <w:rPr>
          <w:rFonts w:ascii="楷体" w:hAnsi="楷体" w:eastAsia="楷体"/>
          <w:sz w:val="30"/>
        </w:rPr>
        <w:br w:type="page" w:clear="all"/>
      </w:r>
      <w:bookmarkStart w:id="0" w:name="_Toc100386033"/>
      <w:bookmarkStart w:id="1" w:name="_Toc92167999"/>
      <w:bookmarkStart w:id="2" w:name="_Toc20732967"/>
      <w:r>
        <w:rPr>
          <w:rFonts w:hint="eastAsia" w:ascii="楷体" w:hAnsi="楷体" w:eastAsia="楷体"/>
          <w:sz w:val="36"/>
          <w:szCs w:val="36"/>
        </w:rPr>
        <w:t>第一部分  投标邀请</w:t>
      </w:r>
    </w:p>
    <w:bookmarkEnd w:id="0"/>
    <w:bookmarkEnd w:id="1"/>
    <w:bookmarkEnd w:id="2"/>
    <w:p w14:paraId="7C407D59">
      <w:pPr>
        <w:pBdr>
          <w:top w:val="single" w:color="auto" w:sz="4" w:space="1"/>
          <w:left w:val="single" w:color="auto" w:sz="4" w:space="4"/>
          <w:bottom w:val="single" w:color="auto" w:sz="4" w:space="1"/>
          <w:right w:val="single" w:color="auto" w:sz="4" w:space="4"/>
        </w:pBdr>
        <w:spacing w:line="360" w:lineRule="auto"/>
        <w:ind w:firstLine="480"/>
        <w:rPr>
          <w:rFonts w:hint="eastAsia" w:ascii="楷体" w:hAnsi="楷体" w:eastAsia="楷体"/>
          <w:sz w:val="24"/>
          <w:szCs w:val="28"/>
        </w:rPr>
      </w:pPr>
      <w:bookmarkStart w:id="3" w:name="_Toc98669341"/>
      <w:bookmarkStart w:id="4" w:name="_Toc92168010"/>
      <w:bookmarkStart w:id="5" w:name="_Toc98669699"/>
      <w:bookmarkStart w:id="6" w:name="_Toc20732978"/>
      <w:bookmarkStart w:id="7" w:name="_Toc100386044"/>
      <w:r>
        <w:rPr>
          <w:rFonts w:hint="eastAsia" w:ascii="楷体" w:hAnsi="楷体" w:eastAsia="楷体"/>
          <w:sz w:val="24"/>
          <w:szCs w:val="28"/>
        </w:rPr>
        <w:t>项目概况</w:t>
      </w:r>
    </w:p>
    <w:p w14:paraId="5115B558">
      <w:pPr>
        <w:pBdr>
          <w:top w:val="single" w:color="auto" w:sz="4" w:space="1"/>
          <w:left w:val="single" w:color="auto" w:sz="4" w:space="4"/>
          <w:bottom w:val="single" w:color="auto" w:sz="4" w:space="1"/>
          <w:right w:val="single" w:color="auto" w:sz="4" w:space="4"/>
        </w:pBdr>
        <w:spacing w:line="360" w:lineRule="auto"/>
        <w:ind w:firstLine="480"/>
        <w:rPr>
          <w:rFonts w:hint="eastAsia" w:ascii="楷体" w:hAnsi="楷体" w:eastAsia="楷体"/>
          <w:sz w:val="24"/>
          <w:szCs w:val="28"/>
          <w:u w:val="single"/>
        </w:rPr>
      </w:pPr>
      <w:r>
        <w:rPr>
          <w:rFonts w:hint="eastAsia" w:ascii="楷体" w:hAnsi="楷体" w:eastAsia="楷体"/>
          <w:color w:val="4472C4"/>
          <w:sz w:val="24"/>
          <w:szCs w:val="28"/>
          <w:u w:val="single"/>
        </w:rPr>
        <w:t>句容市天王镇人民政府五保站服务外包采购</w:t>
      </w:r>
      <w:r>
        <w:rPr>
          <w:rFonts w:hint="eastAsia" w:ascii="楷体" w:hAnsi="楷体" w:eastAsia="楷体"/>
          <w:sz w:val="24"/>
          <w:szCs w:val="28"/>
        </w:rPr>
        <w:t>项目的潜在投标人应在</w:t>
      </w:r>
      <w:r>
        <w:rPr>
          <w:rFonts w:hint="eastAsia" w:ascii="楷体" w:hAnsi="楷体" w:eastAsia="楷体"/>
          <w:sz w:val="24"/>
          <w:szCs w:val="28"/>
          <w:u w:val="single"/>
        </w:rPr>
        <w:t>“苏采云”电子交易平台（网址</w:t>
      </w:r>
      <w:r>
        <w:rPr>
          <w:rFonts w:ascii="楷体" w:hAnsi="楷体" w:eastAsia="楷体"/>
          <w:sz w:val="24"/>
          <w:szCs w:val="28"/>
          <w:u w:val="single"/>
        </w:rPr>
        <w:t>http://jszfcg.jsczt.cn/</w:t>
      </w:r>
      <w:r>
        <w:rPr>
          <w:rFonts w:hint="eastAsia" w:ascii="楷体" w:hAnsi="楷体" w:eastAsia="楷体"/>
          <w:sz w:val="24"/>
          <w:szCs w:val="28"/>
          <w:u w:val="single"/>
        </w:rPr>
        <w:t>）</w:t>
      </w:r>
      <w:r>
        <w:rPr>
          <w:rFonts w:hint="eastAsia" w:ascii="楷体" w:hAnsi="楷体" w:eastAsia="楷体"/>
          <w:sz w:val="24"/>
          <w:szCs w:val="28"/>
        </w:rPr>
        <w:t>获取招标文件，并于</w:t>
      </w:r>
      <w:r>
        <w:rPr>
          <w:rFonts w:hint="eastAsia" w:ascii="楷体" w:hAnsi="楷体" w:eastAsia="楷体"/>
          <w:color w:val="4472C4"/>
          <w:sz w:val="24"/>
          <w:szCs w:val="28"/>
          <w:u w:val="single"/>
        </w:rPr>
        <w:t>2025年</w:t>
      </w:r>
      <w:r>
        <w:rPr>
          <w:rFonts w:hint="eastAsia" w:ascii="楷体" w:hAnsi="楷体" w:eastAsia="楷体"/>
          <w:color w:val="4472C4"/>
          <w:sz w:val="24"/>
          <w:szCs w:val="28"/>
          <w:u w:val="single"/>
          <w:lang w:val="en-US" w:eastAsia="zh-CN"/>
        </w:rPr>
        <w:t>12</w:t>
      </w:r>
      <w:r>
        <w:rPr>
          <w:rFonts w:hint="eastAsia" w:ascii="楷体" w:hAnsi="楷体" w:eastAsia="楷体"/>
          <w:color w:val="4472C4"/>
          <w:sz w:val="24"/>
          <w:szCs w:val="28"/>
          <w:u w:val="single"/>
        </w:rPr>
        <w:t>月</w:t>
      </w:r>
      <w:r>
        <w:rPr>
          <w:rFonts w:hint="eastAsia" w:ascii="楷体" w:hAnsi="楷体" w:eastAsia="楷体"/>
          <w:color w:val="4472C4"/>
          <w:sz w:val="24"/>
          <w:szCs w:val="28"/>
          <w:u w:val="single"/>
          <w:lang w:val="en-US" w:eastAsia="zh-CN"/>
        </w:rPr>
        <w:t>11</w:t>
      </w:r>
      <w:r>
        <w:rPr>
          <w:rFonts w:hint="eastAsia" w:ascii="楷体" w:hAnsi="楷体" w:eastAsia="楷体"/>
          <w:color w:val="4472C4"/>
          <w:sz w:val="24"/>
          <w:szCs w:val="28"/>
          <w:u w:val="single"/>
        </w:rPr>
        <w:t>日11点00分</w:t>
      </w:r>
      <w:r>
        <w:rPr>
          <w:rFonts w:hint="eastAsia" w:ascii="楷体" w:hAnsi="楷体" w:eastAsia="楷体"/>
          <w:sz w:val="24"/>
          <w:szCs w:val="28"/>
        </w:rPr>
        <w:t>（</w:t>
      </w:r>
      <w:r>
        <w:rPr>
          <w:rFonts w:hint="eastAsia" w:ascii="楷体" w:hAnsi="楷体" w:eastAsia="楷体"/>
          <w:bCs/>
          <w:sz w:val="24"/>
          <w:szCs w:val="28"/>
        </w:rPr>
        <w:t>北京时间）前按要求递交投标文件</w:t>
      </w:r>
      <w:r>
        <w:rPr>
          <w:rFonts w:hint="eastAsia" w:ascii="楷体" w:hAnsi="楷体" w:eastAsia="楷体"/>
          <w:sz w:val="24"/>
          <w:szCs w:val="28"/>
        </w:rPr>
        <w:t>。</w:t>
      </w:r>
    </w:p>
    <w:p w14:paraId="48DACE1B">
      <w:pPr>
        <w:pStyle w:val="2"/>
        <w:spacing w:line="360" w:lineRule="auto"/>
        <w:ind w:left="-142"/>
        <w:jc w:val="both"/>
        <w:rPr>
          <w:rFonts w:hint="eastAsia" w:ascii="楷体" w:hAnsi="楷体" w:eastAsia="楷体" w:cs="宋体"/>
          <w:b w:val="0"/>
          <w:sz w:val="24"/>
          <w:szCs w:val="28"/>
        </w:rPr>
      </w:pPr>
      <w:bookmarkStart w:id="8" w:name="_Toc28359002"/>
      <w:bookmarkStart w:id="9" w:name="_Toc35393621"/>
      <w:bookmarkStart w:id="10" w:name="_Toc35393790"/>
      <w:bookmarkStart w:id="11" w:name="_Toc28359079"/>
      <w:bookmarkStart w:id="12" w:name="_Hlk24379207"/>
      <w:r>
        <w:rPr>
          <w:rFonts w:hint="eastAsia" w:ascii="楷体" w:hAnsi="楷体" w:eastAsia="楷体" w:cs="宋体"/>
          <w:b w:val="0"/>
          <w:sz w:val="24"/>
          <w:szCs w:val="28"/>
        </w:rPr>
        <w:t>一、项目基本情况</w:t>
      </w:r>
      <w:bookmarkEnd w:id="8"/>
      <w:bookmarkEnd w:id="9"/>
      <w:bookmarkEnd w:id="10"/>
      <w:bookmarkEnd w:id="11"/>
    </w:p>
    <w:p w14:paraId="0D21B32F">
      <w:pPr>
        <w:spacing w:after="0" w:line="360" w:lineRule="auto"/>
        <w:ind w:firstLine="480"/>
        <w:rPr>
          <w:rFonts w:hint="default" w:ascii="楷体" w:hAnsi="楷体" w:eastAsia="楷体"/>
          <w:sz w:val="24"/>
          <w:szCs w:val="28"/>
          <w:lang w:val="en-US" w:eastAsia="zh-CN"/>
        </w:rPr>
      </w:pPr>
      <w:r>
        <w:rPr>
          <w:rFonts w:hint="eastAsia" w:ascii="楷体" w:hAnsi="楷体" w:eastAsia="楷体"/>
          <w:sz w:val="24"/>
          <w:szCs w:val="28"/>
        </w:rPr>
        <w:t>项目编号：</w:t>
      </w:r>
      <w:r>
        <w:rPr>
          <w:rFonts w:ascii="楷体" w:hAnsi="楷体" w:eastAsia="楷体"/>
          <w:color w:val="4472C4" w:themeColor="accent1"/>
          <w:sz w:val="24"/>
          <w:szCs w:val="28"/>
          <w14:textFill>
            <w14:solidFill>
              <w14:schemeClr w14:val="accent1"/>
            </w14:solidFill>
          </w14:textFill>
        </w:rPr>
        <w:t>JSZC-321183-JZCG-G2025-00</w:t>
      </w:r>
      <w:r>
        <w:rPr>
          <w:rFonts w:hint="eastAsia" w:ascii="楷体" w:hAnsi="楷体" w:eastAsia="楷体"/>
          <w:color w:val="4472C4" w:themeColor="accent1"/>
          <w:sz w:val="24"/>
          <w:szCs w:val="28"/>
          <w:lang w:val="en-US" w:eastAsia="zh-CN"/>
          <w14:textFill>
            <w14:solidFill>
              <w14:schemeClr w14:val="accent1"/>
            </w14:solidFill>
          </w14:textFill>
        </w:rPr>
        <w:t>30</w:t>
      </w:r>
    </w:p>
    <w:p w14:paraId="60E3CF97">
      <w:pPr>
        <w:spacing w:after="0" w:line="360" w:lineRule="auto"/>
        <w:ind w:firstLine="480"/>
        <w:rPr>
          <w:rFonts w:hint="eastAsia" w:ascii="楷体" w:hAnsi="楷体" w:eastAsia="楷体"/>
          <w:sz w:val="24"/>
          <w:szCs w:val="28"/>
        </w:rPr>
      </w:pPr>
      <w:r>
        <w:rPr>
          <w:rFonts w:hint="eastAsia" w:ascii="楷体" w:hAnsi="楷体" w:eastAsia="楷体"/>
          <w:sz w:val="24"/>
          <w:szCs w:val="28"/>
        </w:rPr>
        <w:t>项目名称：</w:t>
      </w:r>
      <w:bookmarkEnd w:id="12"/>
      <w:r>
        <w:rPr>
          <w:rFonts w:hint="eastAsia" w:ascii="楷体" w:hAnsi="楷体" w:eastAsia="楷体"/>
          <w:color w:val="4472C4" w:themeColor="accent1"/>
          <w:sz w:val="24"/>
          <w:szCs w:val="28"/>
          <w14:textFill>
            <w14:solidFill>
              <w14:schemeClr w14:val="accent1"/>
            </w14:solidFill>
          </w14:textFill>
        </w:rPr>
        <w:t>句容市天王镇人民政府五保站服务外包采购</w:t>
      </w:r>
    </w:p>
    <w:p w14:paraId="1E9FB291">
      <w:pPr>
        <w:spacing w:after="0" w:line="360" w:lineRule="auto"/>
        <w:ind w:firstLine="480"/>
        <w:rPr>
          <w:rFonts w:hint="eastAsia" w:ascii="楷体" w:hAnsi="楷体" w:eastAsia="楷体"/>
          <w:sz w:val="24"/>
          <w:szCs w:val="28"/>
        </w:rPr>
      </w:pPr>
      <w:r>
        <w:rPr>
          <w:rFonts w:hint="eastAsia" w:ascii="楷体" w:hAnsi="楷体" w:eastAsia="楷体"/>
          <w:sz w:val="24"/>
          <w:szCs w:val="28"/>
        </w:rPr>
        <w:t>预算金额：</w:t>
      </w:r>
      <w:r>
        <w:rPr>
          <w:rFonts w:hint="eastAsia" w:ascii="楷体" w:hAnsi="楷体" w:eastAsia="楷体"/>
          <w:color w:val="4472C4" w:themeColor="accent1"/>
          <w:sz w:val="24"/>
          <w:szCs w:val="28"/>
          <w14:textFill>
            <w14:solidFill>
              <w14:schemeClr w14:val="accent1"/>
            </w14:solidFill>
          </w14:textFill>
        </w:rPr>
        <w:t>80万元</w:t>
      </w:r>
    </w:p>
    <w:p w14:paraId="6F922EED">
      <w:pPr>
        <w:spacing w:after="0" w:line="360" w:lineRule="auto"/>
        <w:ind w:firstLine="480"/>
        <w:rPr>
          <w:rFonts w:hint="eastAsia" w:ascii="楷体" w:hAnsi="楷体" w:eastAsia="楷体"/>
          <w:sz w:val="24"/>
          <w:szCs w:val="28"/>
        </w:rPr>
      </w:pPr>
      <w:r>
        <w:rPr>
          <w:rFonts w:hint="eastAsia" w:ascii="楷体" w:hAnsi="楷体" w:eastAsia="楷体"/>
          <w:sz w:val="24"/>
          <w:szCs w:val="28"/>
        </w:rPr>
        <w:t>采购需求：</w:t>
      </w:r>
      <w:r>
        <w:rPr>
          <w:rFonts w:hint="eastAsia" w:ascii="楷体" w:hAnsi="楷体" w:eastAsia="楷体"/>
          <w:color w:val="4472C4" w:themeColor="accent1"/>
          <w:sz w:val="24"/>
          <w:szCs w:val="28"/>
          <w14:textFill>
            <w14:solidFill>
              <w14:schemeClr w14:val="accent1"/>
            </w14:solidFill>
          </w14:textFill>
        </w:rPr>
        <w:t>详细内容及要求见第四部分采购需求。</w:t>
      </w:r>
    </w:p>
    <w:p w14:paraId="561F3A86">
      <w:pPr>
        <w:spacing w:after="0" w:line="360" w:lineRule="auto"/>
        <w:ind w:firstLine="480"/>
        <w:rPr>
          <w:rFonts w:hint="eastAsia" w:ascii="楷体" w:hAnsi="楷体" w:eastAsia="楷体"/>
          <w:sz w:val="24"/>
          <w:szCs w:val="28"/>
        </w:rPr>
      </w:pPr>
      <w:r>
        <w:rPr>
          <w:rFonts w:hint="eastAsia" w:ascii="楷体" w:hAnsi="楷体" w:eastAsia="楷体"/>
          <w:sz w:val="24"/>
          <w:szCs w:val="28"/>
        </w:rPr>
        <w:t>合同履行期限：</w:t>
      </w:r>
      <w:r>
        <w:rPr>
          <w:rFonts w:hint="eastAsia" w:ascii="楷体" w:hAnsi="楷体" w:eastAsia="楷体"/>
          <w:color w:val="4472C4" w:themeColor="accent1"/>
          <w:sz w:val="24"/>
          <w:szCs w:val="28"/>
          <w14:textFill>
            <w14:solidFill>
              <w14:schemeClr w14:val="accent1"/>
            </w14:solidFill>
          </w14:textFill>
        </w:rPr>
        <w:t>详细内容及要求见采购需求。</w:t>
      </w:r>
    </w:p>
    <w:p w14:paraId="07150D69">
      <w:pPr>
        <w:spacing w:after="0" w:line="360" w:lineRule="auto"/>
        <w:ind w:firstLine="480"/>
        <w:rPr>
          <w:rFonts w:hint="eastAsia" w:ascii="楷体" w:hAnsi="楷体" w:eastAsia="楷体"/>
          <w:sz w:val="24"/>
          <w:szCs w:val="28"/>
        </w:rPr>
      </w:pPr>
      <w:r>
        <w:rPr>
          <w:rFonts w:hint="eastAsia" w:ascii="楷体" w:hAnsi="楷体" w:eastAsia="楷体"/>
          <w:sz w:val="24"/>
          <w:szCs w:val="28"/>
        </w:rPr>
        <w:t>本项目是否接受联合体投标：</w:t>
      </w:r>
      <w:r>
        <w:rPr>
          <w:rFonts w:hint="eastAsia" w:ascii="楷体" w:hAnsi="楷体" w:eastAsia="楷体"/>
          <w:color w:val="4472C4" w:themeColor="accent1"/>
          <w:sz w:val="24"/>
          <w:szCs w:val="28"/>
          <w14:textFill>
            <w14:solidFill>
              <w14:schemeClr w14:val="accent1"/>
            </w14:solidFill>
          </w14:textFill>
        </w:rPr>
        <w:t>不接受。</w:t>
      </w:r>
    </w:p>
    <w:p w14:paraId="4DB029BE">
      <w:pPr>
        <w:pStyle w:val="2"/>
        <w:spacing w:line="360" w:lineRule="auto"/>
        <w:ind w:left="-142"/>
        <w:jc w:val="both"/>
        <w:rPr>
          <w:rFonts w:hint="eastAsia" w:ascii="楷体" w:hAnsi="楷体" w:eastAsia="楷体" w:cs="宋体"/>
          <w:b w:val="0"/>
          <w:sz w:val="24"/>
          <w:szCs w:val="28"/>
        </w:rPr>
      </w:pPr>
      <w:bookmarkStart w:id="13" w:name="_Toc35393791"/>
      <w:bookmarkStart w:id="14" w:name="_Toc28359003"/>
      <w:bookmarkStart w:id="15" w:name="_Toc35393622"/>
      <w:bookmarkStart w:id="16" w:name="_Toc28359080"/>
      <w:r>
        <w:rPr>
          <w:rFonts w:hint="eastAsia" w:ascii="楷体" w:hAnsi="楷体" w:eastAsia="楷体" w:cs="宋体"/>
          <w:b w:val="0"/>
          <w:sz w:val="24"/>
          <w:szCs w:val="28"/>
        </w:rPr>
        <w:t>二、申请人的资格要求：</w:t>
      </w:r>
      <w:bookmarkEnd w:id="13"/>
      <w:bookmarkEnd w:id="14"/>
      <w:bookmarkEnd w:id="15"/>
      <w:bookmarkEnd w:id="16"/>
    </w:p>
    <w:p w14:paraId="7A3E4B7E">
      <w:pPr>
        <w:spacing w:after="0" w:line="360" w:lineRule="auto"/>
        <w:ind w:firstLine="480"/>
        <w:rPr>
          <w:rFonts w:hint="eastAsia" w:ascii="楷体" w:hAnsi="楷体" w:eastAsia="楷体"/>
          <w:color w:val="4472C4" w:themeColor="accent1"/>
          <w:sz w:val="24"/>
          <w:szCs w:val="28"/>
          <w14:textFill>
            <w14:solidFill>
              <w14:schemeClr w14:val="accent1"/>
            </w14:solidFill>
          </w14:textFill>
        </w:rPr>
      </w:pPr>
      <w:bookmarkStart w:id="17" w:name="_Toc28359081"/>
      <w:bookmarkStart w:id="18" w:name="_Toc35393623"/>
      <w:bookmarkStart w:id="19" w:name="_Toc35393792"/>
      <w:bookmarkStart w:id="20" w:name="_Toc28359004"/>
      <w:r>
        <w:rPr>
          <w:rFonts w:hint="eastAsia" w:ascii="楷体" w:hAnsi="楷体" w:eastAsia="楷体"/>
          <w:color w:val="4472C4" w:themeColor="accent1"/>
          <w:sz w:val="24"/>
          <w:szCs w:val="28"/>
          <w14:textFill>
            <w14:solidFill>
              <w14:schemeClr w14:val="accent1"/>
            </w14:solidFill>
          </w14:textFill>
        </w:rPr>
        <w:t>1.满足《中华人民共和国政府采购法》第二十二条规定：</w:t>
      </w:r>
      <w:r>
        <w:rPr>
          <w:rFonts w:ascii="楷体" w:hAnsi="楷体" w:eastAsia="楷体"/>
          <w:color w:val="4472C4" w:themeColor="accent1"/>
          <w:sz w:val="24"/>
          <w:szCs w:val="28"/>
          <w14:textFill>
            <w14:solidFill>
              <w14:schemeClr w14:val="accent1"/>
            </w14:solidFill>
          </w14:textFill>
        </w:rPr>
        <w:t xml:space="preserve"> </w:t>
      </w:r>
    </w:p>
    <w:p w14:paraId="42E30913">
      <w:pPr>
        <w:spacing w:after="0" w:line="360" w:lineRule="auto"/>
        <w:ind w:firstLine="480"/>
        <w:rPr>
          <w:rFonts w:hint="eastAsia"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2.落实政府采购政策需满足的资格要求：本项目属于专门面向中小微企业采购的项目。</w:t>
      </w:r>
    </w:p>
    <w:p w14:paraId="1ADFF1C0">
      <w:pPr>
        <w:spacing w:after="0" w:line="360" w:lineRule="auto"/>
        <w:ind w:firstLine="480"/>
        <w:rPr>
          <w:rFonts w:hint="eastAsia"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3.本项目的特定资格要求：无。</w:t>
      </w:r>
    </w:p>
    <w:p w14:paraId="1C4A100B">
      <w:pPr>
        <w:pStyle w:val="2"/>
        <w:spacing w:line="360" w:lineRule="auto"/>
        <w:ind w:left="-142"/>
        <w:jc w:val="both"/>
        <w:rPr>
          <w:rFonts w:hint="eastAsia" w:ascii="楷体" w:hAnsi="楷体" w:eastAsia="楷体" w:cs="宋体"/>
          <w:b w:val="0"/>
          <w:sz w:val="24"/>
          <w:szCs w:val="28"/>
        </w:rPr>
      </w:pPr>
      <w:r>
        <w:rPr>
          <w:rFonts w:hint="eastAsia" w:ascii="楷体" w:hAnsi="楷体" w:eastAsia="楷体" w:cs="宋体"/>
          <w:b w:val="0"/>
          <w:sz w:val="24"/>
          <w:szCs w:val="28"/>
        </w:rPr>
        <w:t>三、获取招标文件</w:t>
      </w:r>
      <w:bookmarkEnd w:id="17"/>
      <w:bookmarkEnd w:id="18"/>
      <w:bookmarkEnd w:id="19"/>
      <w:bookmarkEnd w:id="20"/>
    </w:p>
    <w:p w14:paraId="60563FCC">
      <w:pPr>
        <w:spacing w:line="360" w:lineRule="auto"/>
        <w:ind w:firstLine="480"/>
        <w:rPr>
          <w:rFonts w:hint="eastAsia" w:ascii="楷体" w:hAnsi="楷体" w:eastAsia="楷体"/>
          <w:sz w:val="24"/>
          <w:szCs w:val="28"/>
        </w:rPr>
      </w:pPr>
      <w:r>
        <w:rPr>
          <w:rFonts w:hint="eastAsia" w:ascii="楷体" w:hAnsi="楷体" w:eastAsia="楷体"/>
          <w:sz w:val="24"/>
          <w:szCs w:val="28"/>
        </w:rPr>
        <w:t>获取时间</w:t>
      </w:r>
      <w:r>
        <w:rPr>
          <w:rFonts w:hint="eastAsia" w:ascii="楷体" w:hAnsi="楷体" w:eastAsia="楷体"/>
          <w:color w:val="4472C4"/>
          <w:sz w:val="24"/>
          <w:szCs w:val="28"/>
        </w:rPr>
        <w:t>：2025年11月</w:t>
      </w:r>
      <w:r>
        <w:rPr>
          <w:rFonts w:hint="eastAsia" w:ascii="楷体" w:hAnsi="楷体" w:eastAsia="楷体"/>
          <w:color w:val="4472C4"/>
          <w:sz w:val="24"/>
          <w:szCs w:val="28"/>
          <w:lang w:val="en-US" w:eastAsia="zh-CN"/>
        </w:rPr>
        <w:t>20</w:t>
      </w:r>
      <w:r>
        <w:rPr>
          <w:rFonts w:hint="eastAsia" w:ascii="楷体" w:hAnsi="楷体" w:eastAsia="楷体"/>
          <w:color w:val="4472C4"/>
          <w:sz w:val="24"/>
          <w:szCs w:val="28"/>
        </w:rPr>
        <w:t>日</w:t>
      </w:r>
      <w:r>
        <w:rPr>
          <w:rFonts w:hint="eastAsia" w:ascii="楷体" w:hAnsi="楷体" w:eastAsia="楷体"/>
          <w:color w:val="4472C4"/>
          <w:sz w:val="24"/>
          <w:szCs w:val="28"/>
          <w:lang w:val="en-US" w:eastAsia="zh-CN"/>
        </w:rPr>
        <w:t>8</w:t>
      </w:r>
      <w:r>
        <w:rPr>
          <w:rFonts w:hint="eastAsia" w:ascii="楷体" w:hAnsi="楷体" w:eastAsia="楷体"/>
          <w:color w:val="4472C4"/>
          <w:sz w:val="24"/>
          <w:szCs w:val="28"/>
        </w:rPr>
        <w:t>:</w:t>
      </w:r>
      <w:r>
        <w:rPr>
          <w:rFonts w:hint="eastAsia" w:ascii="楷体" w:hAnsi="楷体" w:eastAsia="楷体"/>
          <w:color w:val="4472C4"/>
          <w:sz w:val="24"/>
          <w:szCs w:val="28"/>
          <w:lang w:val="en-US" w:eastAsia="zh-CN"/>
        </w:rPr>
        <w:t>3</w:t>
      </w:r>
      <w:r>
        <w:rPr>
          <w:rFonts w:hint="eastAsia" w:ascii="楷体" w:hAnsi="楷体" w:eastAsia="楷体"/>
          <w:color w:val="4472C4"/>
          <w:sz w:val="24"/>
          <w:szCs w:val="28"/>
        </w:rPr>
        <w:t>0至2025年11月</w:t>
      </w:r>
      <w:r>
        <w:rPr>
          <w:rFonts w:hint="eastAsia" w:ascii="楷体" w:hAnsi="楷体" w:eastAsia="楷体"/>
          <w:color w:val="4472C4"/>
          <w:sz w:val="24"/>
          <w:szCs w:val="28"/>
          <w:lang w:val="en-US" w:eastAsia="zh-CN"/>
        </w:rPr>
        <w:t>27</w:t>
      </w:r>
      <w:r>
        <w:rPr>
          <w:rFonts w:hint="eastAsia" w:ascii="楷体" w:hAnsi="楷体" w:eastAsia="楷体"/>
          <w:color w:val="4472C4"/>
          <w:sz w:val="24"/>
          <w:szCs w:val="28"/>
        </w:rPr>
        <w:t>日</w:t>
      </w:r>
      <w:r>
        <w:rPr>
          <w:rFonts w:hint="eastAsia" w:ascii="楷体" w:hAnsi="楷体" w:eastAsia="楷体"/>
          <w:color w:val="4472C4"/>
          <w:sz w:val="24"/>
          <w:szCs w:val="28"/>
          <w:lang w:val="en-US" w:eastAsia="zh-CN"/>
        </w:rPr>
        <w:t>23</w:t>
      </w:r>
      <w:r>
        <w:rPr>
          <w:rFonts w:hint="eastAsia" w:ascii="楷体" w:hAnsi="楷体" w:eastAsia="楷体"/>
          <w:color w:val="4472C4"/>
          <w:sz w:val="24"/>
          <w:szCs w:val="28"/>
        </w:rPr>
        <w:t>:</w:t>
      </w:r>
      <w:r>
        <w:rPr>
          <w:rFonts w:hint="eastAsia" w:ascii="楷体" w:hAnsi="楷体" w:eastAsia="楷体"/>
          <w:color w:val="4472C4"/>
          <w:sz w:val="24"/>
          <w:szCs w:val="28"/>
          <w:lang w:val="en-US" w:eastAsia="zh-CN"/>
        </w:rPr>
        <w:t>59</w:t>
      </w:r>
      <w:r>
        <w:rPr>
          <w:rFonts w:hint="eastAsia" w:ascii="楷体" w:hAnsi="楷体" w:eastAsia="楷体"/>
          <w:sz w:val="24"/>
          <w:szCs w:val="28"/>
        </w:rPr>
        <w:t>（北京时间）</w:t>
      </w:r>
    </w:p>
    <w:p w14:paraId="67DA7216">
      <w:pPr>
        <w:spacing w:after="0" w:line="360" w:lineRule="auto"/>
        <w:ind w:firstLine="480"/>
        <w:jc w:val="left"/>
        <w:rPr>
          <w:rFonts w:hint="eastAsia" w:ascii="楷体" w:hAnsi="楷体" w:eastAsia="楷体"/>
          <w:sz w:val="24"/>
          <w:szCs w:val="28"/>
        </w:rPr>
      </w:pPr>
      <w:r>
        <w:rPr>
          <w:rFonts w:hint="eastAsia" w:ascii="楷体" w:hAnsi="楷体" w:eastAsia="楷体"/>
          <w:sz w:val="24"/>
          <w:szCs w:val="28"/>
        </w:rPr>
        <w:t>获取地点：“苏采云”电子交易平台（网址：http://jszfcg.jsczt.cn/）</w:t>
      </w:r>
    </w:p>
    <w:p w14:paraId="4257B54C">
      <w:pPr>
        <w:spacing w:after="0" w:line="360" w:lineRule="auto"/>
        <w:ind w:firstLine="480"/>
        <w:jc w:val="left"/>
        <w:rPr>
          <w:rFonts w:hint="eastAsia" w:ascii="楷体" w:hAnsi="楷体" w:eastAsia="楷体"/>
          <w:sz w:val="24"/>
          <w:szCs w:val="28"/>
        </w:rPr>
      </w:pPr>
      <w:r>
        <w:rPr>
          <w:rFonts w:hint="eastAsia" w:ascii="楷体" w:hAnsi="楷体" w:eastAsia="楷体"/>
          <w:sz w:val="24"/>
          <w:szCs w:val="28"/>
        </w:rPr>
        <w:t>获取方式：操作指南：</w:t>
      </w:r>
      <w:r>
        <w:rPr>
          <w:rFonts w:ascii="楷体" w:hAnsi="楷体" w:eastAsia="楷体"/>
          <w:sz w:val="24"/>
          <w:szCs w:val="28"/>
        </w:rPr>
        <w:t>http://www.ccgp-jiangsu.gov.cn/jiangsu/zlxz/ee/ee3a4bc5a3454aa2b0d9312230633ce9.html</w:t>
      </w:r>
    </w:p>
    <w:p w14:paraId="39D2EF63">
      <w:pPr>
        <w:spacing w:after="0" w:line="360" w:lineRule="auto"/>
        <w:ind w:firstLine="480"/>
        <w:rPr>
          <w:rFonts w:hint="eastAsia" w:ascii="楷体" w:hAnsi="楷体" w:eastAsia="楷体"/>
          <w:sz w:val="24"/>
          <w:szCs w:val="28"/>
        </w:rPr>
      </w:pPr>
      <w:r>
        <w:rPr>
          <w:rFonts w:hint="eastAsia" w:ascii="楷体" w:hAnsi="楷体" w:eastAsia="楷体"/>
          <w:sz w:val="24"/>
          <w:szCs w:val="28"/>
        </w:rPr>
        <w:t>采购文件售价：免费</w:t>
      </w:r>
    </w:p>
    <w:p w14:paraId="6C368D71">
      <w:pPr>
        <w:pStyle w:val="2"/>
        <w:spacing w:line="360" w:lineRule="auto"/>
        <w:ind w:left="-142"/>
        <w:jc w:val="both"/>
        <w:rPr>
          <w:rFonts w:hint="eastAsia" w:ascii="楷体" w:hAnsi="楷体" w:eastAsia="楷体" w:cs="宋体"/>
          <w:b w:val="0"/>
          <w:sz w:val="24"/>
          <w:szCs w:val="28"/>
        </w:rPr>
      </w:pPr>
      <w:bookmarkStart w:id="21" w:name="_Toc35393793"/>
      <w:bookmarkStart w:id="22" w:name="_Toc35393624"/>
      <w:bookmarkStart w:id="23" w:name="_Toc28359082"/>
      <w:bookmarkStart w:id="24" w:name="_Toc28359005"/>
      <w:r>
        <w:rPr>
          <w:rFonts w:hint="eastAsia" w:ascii="楷体" w:hAnsi="楷体" w:eastAsia="楷体" w:cs="宋体"/>
          <w:b w:val="0"/>
          <w:sz w:val="24"/>
          <w:szCs w:val="28"/>
        </w:rPr>
        <w:t>四、</w:t>
      </w:r>
      <w:bookmarkEnd w:id="21"/>
      <w:bookmarkEnd w:id="22"/>
      <w:bookmarkEnd w:id="23"/>
      <w:bookmarkEnd w:id="24"/>
      <w:r>
        <w:rPr>
          <w:rFonts w:hint="eastAsia" w:ascii="楷体" w:hAnsi="楷体" w:eastAsia="楷体" w:cs="宋体"/>
          <w:b w:val="0"/>
          <w:sz w:val="24"/>
          <w:szCs w:val="28"/>
        </w:rPr>
        <w:t>提交投标文件截止时间、开标时间和地点</w:t>
      </w:r>
    </w:p>
    <w:p w14:paraId="03DD1826">
      <w:pPr>
        <w:spacing w:line="360" w:lineRule="auto"/>
        <w:ind w:firstLine="480"/>
        <w:rPr>
          <w:rFonts w:hint="eastAsia" w:ascii="楷体" w:hAnsi="楷体" w:eastAsia="楷体"/>
          <w:bCs/>
          <w:sz w:val="24"/>
          <w:szCs w:val="28"/>
          <w:u w:val="single"/>
        </w:rPr>
      </w:pPr>
      <w:r>
        <w:rPr>
          <w:rFonts w:hint="eastAsia" w:ascii="楷体" w:hAnsi="楷体" w:eastAsia="楷体"/>
          <w:bCs/>
          <w:sz w:val="24"/>
          <w:szCs w:val="28"/>
        </w:rPr>
        <w:t>提交截止时间及开标时间：</w:t>
      </w:r>
      <w:r>
        <w:rPr>
          <w:rFonts w:hint="eastAsia" w:ascii="楷体" w:hAnsi="楷体" w:eastAsia="楷体"/>
          <w:bCs/>
          <w:color w:val="4472C4"/>
          <w:sz w:val="24"/>
          <w:szCs w:val="28"/>
          <w:u w:val="single"/>
        </w:rPr>
        <w:t>2025年1</w:t>
      </w:r>
      <w:r>
        <w:rPr>
          <w:rFonts w:hint="eastAsia" w:ascii="楷体" w:hAnsi="楷体" w:eastAsia="楷体"/>
          <w:bCs/>
          <w:color w:val="4472C4"/>
          <w:sz w:val="24"/>
          <w:szCs w:val="28"/>
          <w:u w:val="single"/>
          <w:lang w:val="en-US" w:eastAsia="zh-CN"/>
        </w:rPr>
        <w:t>2</w:t>
      </w:r>
      <w:r>
        <w:rPr>
          <w:rFonts w:hint="eastAsia" w:ascii="楷体" w:hAnsi="楷体" w:eastAsia="楷体"/>
          <w:bCs/>
          <w:color w:val="4472C4"/>
          <w:sz w:val="24"/>
          <w:szCs w:val="28"/>
          <w:u w:val="single"/>
        </w:rPr>
        <w:t>月</w:t>
      </w:r>
      <w:r>
        <w:rPr>
          <w:rFonts w:hint="eastAsia" w:ascii="楷体" w:hAnsi="楷体" w:eastAsia="楷体"/>
          <w:bCs/>
          <w:color w:val="4472C4"/>
          <w:sz w:val="24"/>
          <w:szCs w:val="28"/>
          <w:u w:val="single"/>
          <w:lang w:val="en-US" w:eastAsia="zh-CN"/>
        </w:rPr>
        <w:t>11</w:t>
      </w:r>
      <w:r>
        <w:rPr>
          <w:rFonts w:hint="eastAsia" w:ascii="楷体" w:hAnsi="楷体" w:eastAsia="楷体"/>
          <w:bCs/>
          <w:color w:val="4472C4"/>
          <w:sz w:val="24"/>
          <w:szCs w:val="28"/>
          <w:u w:val="single"/>
        </w:rPr>
        <w:t>日11点00分</w:t>
      </w:r>
      <w:r>
        <w:rPr>
          <w:rFonts w:hint="eastAsia" w:ascii="楷体" w:hAnsi="楷体" w:eastAsia="楷体"/>
          <w:bCs/>
          <w:sz w:val="24"/>
          <w:szCs w:val="28"/>
        </w:rPr>
        <w:t>（北京时间）</w:t>
      </w:r>
    </w:p>
    <w:p w14:paraId="53F41317">
      <w:pPr>
        <w:spacing w:after="0" w:line="360" w:lineRule="auto"/>
        <w:ind w:firstLine="480"/>
        <w:rPr>
          <w:rFonts w:hint="eastAsia" w:ascii="楷体" w:hAnsi="楷体" w:eastAsia="楷体"/>
          <w:sz w:val="24"/>
          <w:szCs w:val="28"/>
        </w:rPr>
      </w:pPr>
      <w:r>
        <w:rPr>
          <w:rFonts w:hint="eastAsia" w:ascii="楷体" w:hAnsi="楷体" w:eastAsia="楷体"/>
          <w:sz w:val="24"/>
          <w:szCs w:val="28"/>
        </w:rPr>
        <w:t>开标地点：网上开标大厅</w:t>
      </w:r>
    </w:p>
    <w:p w14:paraId="558D366A">
      <w:pPr>
        <w:spacing w:after="0" w:line="360" w:lineRule="auto"/>
        <w:ind w:firstLine="480"/>
        <w:rPr>
          <w:rFonts w:hint="eastAsia" w:ascii="楷体" w:hAnsi="楷体" w:eastAsia="楷体"/>
          <w:sz w:val="24"/>
          <w:szCs w:val="28"/>
        </w:rPr>
      </w:pPr>
      <w:r>
        <w:rPr>
          <w:rFonts w:hint="eastAsia" w:ascii="楷体" w:hAnsi="楷体" w:eastAsia="楷体"/>
          <w:sz w:val="24"/>
          <w:szCs w:val="28"/>
        </w:rPr>
        <w:t>注意事项：</w:t>
      </w:r>
      <w:bookmarkStart w:id="25" w:name="_Toc28359084"/>
      <w:bookmarkStart w:id="26" w:name="_Toc35393794"/>
      <w:bookmarkStart w:id="27" w:name="_Toc28359007"/>
      <w:bookmarkStart w:id="28" w:name="_Toc35393625"/>
      <w:r>
        <w:rPr>
          <w:rFonts w:hint="eastAsia" w:ascii="楷体" w:hAnsi="楷体" w:eastAsia="楷体"/>
          <w:sz w:val="24"/>
          <w:szCs w:val="28"/>
        </w:rPr>
        <w:t>（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p>
    <w:p w14:paraId="256D7147">
      <w:pPr>
        <w:spacing w:after="0" w:line="360" w:lineRule="auto"/>
        <w:ind w:firstLine="480"/>
        <w:rPr>
          <w:rFonts w:hint="eastAsia" w:ascii="楷体" w:hAnsi="楷体" w:eastAsia="楷体"/>
          <w:sz w:val="24"/>
          <w:szCs w:val="28"/>
        </w:rPr>
      </w:pPr>
      <w:r>
        <w:rPr>
          <w:rFonts w:hint="eastAsia" w:ascii="楷体" w:hAnsi="楷体" w:eastAsia="楷体"/>
          <w:sz w:val="24"/>
          <w:szCs w:val="28"/>
        </w:rPr>
        <w:t>（2）本项目采用网上开标方式，请投标人事先做好电脑环境准备，自行选择互联网连接畅通的场地，在规定的开标时间登录网上开标大厅进行投标文件解密等操作。</w:t>
      </w:r>
    </w:p>
    <w:p w14:paraId="729F726D">
      <w:pPr>
        <w:pStyle w:val="2"/>
        <w:spacing w:line="360" w:lineRule="auto"/>
        <w:ind w:left="-142"/>
        <w:jc w:val="both"/>
        <w:rPr>
          <w:rFonts w:hint="eastAsia" w:ascii="楷体" w:hAnsi="楷体" w:eastAsia="楷体" w:cs="宋体"/>
          <w:b w:val="0"/>
          <w:bCs/>
          <w:sz w:val="24"/>
          <w:szCs w:val="28"/>
        </w:rPr>
      </w:pPr>
      <w:r>
        <w:rPr>
          <w:rFonts w:hint="eastAsia" w:ascii="楷体" w:hAnsi="楷体" w:eastAsia="楷体" w:cs="宋体"/>
          <w:b w:val="0"/>
          <w:bCs/>
          <w:sz w:val="24"/>
          <w:szCs w:val="28"/>
        </w:rPr>
        <w:t>五、公告期限</w:t>
      </w:r>
      <w:bookmarkEnd w:id="25"/>
      <w:bookmarkEnd w:id="26"/>
      <w:bookmarkEnd w:id="27"/>
      <w:bookmarkEnd w:id="28"/>
    </w:p>
    <w:p w14:paraId="69F5C44B">
      <w:pPr>
        <w:spacing w:line="360" w:lineRule="auto"/>
        <w:ind w:firstLine="480"/>
        <w:rPr>
          <w:rFonts w:hint="eastAsia" w:ascii="楷体" w:hAnsi="楷体" w:eastAsia="楷体" w:cs="宋体"/>
          <w:sz w:val="24"/>
          <w:szCs w:val="28"/>
        </w:rPr>
      </w:pPr>
      <w:r>
        <w:rPr>
          <w:rFonts w:hint="eastAsia" w:ascii="楷体" w:hAnsi="楷体" w:eastAsia="楷体" w:cs="宋体"/>
          <w:sz w:val="24"/>
          <w:szCs w:val="28"/>
        </w:rPr>
        <w:t>自本公告发布之日起5个工作日。</w:t>
      </w:r>
    </w:p>
    <w:p w14:paraId="14786576">
      <w:pPr>
        <w:pStyle w:val="2"/>
        <w:spacing w:line="360" w:lineRule="auto"/>
        <w:ind w:left="-142"/>
        <w:jc w:val="both"/>
        <w:rPr>
          <w:rFonts w:hint="eastAsia" w:ascii="楷体" w:hAnsi="楷体" w:eastAsia="楷体" w:cs="宋体"/>
          <w:b w:val="0"/>
          <w:sz w:val="24"/>
          <w:szCs w:val="28"/>
        </w:rPr>
      </w:pPr>
      <w:bookmarkStart w:id="29" w:name="_Toc35393626"/>
      <w:bookmarkStart w:id="30" w:name="_Toc35393795"/>
      <w:r>
        <w:rPr>
          <w:rFonts w:hint="eastAsia" w:ascii="楷体" w:hAnsi="楷体" w:eastAsia="楷体" w:cs="宋体"/>
          <w:b w:val="0"/>
          <w:sz w:val="24"/>
          <w:szCs w:val="28"/>
        </w:rPr>
        <w:t>六、其他补充事宜</w:t>
      </w:r>
      <w:bookmarkEnd w:id="29"/>
      <w:bookmarkEnd w:id="30"/>
    </w:p>
    <w:p w14:paraId="69D92F24">
      <w:pPr>
        <w:pStyle w:val="821"/>
        <w:widowControl/>
        <w:spacing w:after="0" w:line="360" w:lineRule="auto"/>
        <w:ind w:firstLine="482"/>
        <w:jc w:val="left"/>
        <w:rPr>
          <w:rFonts w:hint="eastAsia" w:ascii="楷体" w:hAnsi="楷体" w:eastAsia="楷体" w:cs="宋体"/>
          <w:sz w:val="24"/>
          <w:szCs w:val="28"/>
        </w:rPr>
      </w:pPr>
      <w:bookmarkStart w:id="31" w:name="_Toc28359008"/>
      <w:bookmarkStart w:id="32" w:name="_Toc35393796"/>
      <w:bookmarkStart w:id="33" w:name="_Toc35393627"/>
      <w:bookmarkStart w:id="34" w:name="_Toc28359085"/>
      <w:r>
        <w:rPr>
          <w:rFonts w:hint="eastAsia" w:ascii="楷体" w:hAnsi="楷体" w:eastAsia="楷体" w:cs="宋体"/>
          <w:sz w:val="24"/>
          <w:szCs w:val="28"/>
        </w:rPr>
        <w:t>1.本项目通过电子交易平台进行采购，请在投标前详细阅读《《江苏省政府采购交易管理系统（苏采云）供应商操作指南》》（网址：</w:t>
      </w:r>
      <w:r>
        <w:rPr>
          <w:rFonts w:ascii="楷体" w:hAnsi="楷体" w:eastAsia="楷体" w:cs="宋体"/>
          <w:sz w:val="24"/>
          <w:szCs w:val="28"/>
          <w:u w:val="single"/>
        </w:rPr>
        <w:t>http://www.ccgp-jiangsu.gov.cn/jiangsu/zlxz/ee/ee3a4bc5a3454aa2b0d9312230633ce9.html</w:t>
      </w:r>
      <w:r>
        <w:rPr>
          <w:rFonts w:hint="eastAsia" w:ascii="楷体" w:hAnsi="楷体" w:eastAsia="楷体" w:cs="宋体"/>
          <w:sz w:val="24"/>
          <w:szCs w:val="28"/>
        </w:rPr>
        <w:t>）；投标人在使用系统进行投标的过程中如遇到涉及平台使用的任何问题，应在工作日上午9：00-1</w:t>
      </w:r>
      <w:r>
        <w:rPr>
          <w:rFonts w:ascii="楷体" w:hAnsi="楷体" w:eastAsia="楷体" w:cs="宋体"/>
          <w:sz w:val="24"/>
          <w:szCs w:val="28"/>
        </w:rPr>
        <w:t>1</w:t>
      </w:r>
      <w:r>
        <w:rPr>
          <w:rFonts w:hint="eastAsia" w:ascii="楷体" w:hAnsi="楷体" w:eastAsia="楷体" w:cs="宋体"/>
          <w:sz w:val="24"/>
          <w:szCs w:val="28"/>
        </w:rPr>
        <w:t>:</w:t>
      </w:r>
      <w:r>
        <w:rPr>
          <w:rFonts w:ascii="楷体" w:hAnsi="楷体" w:eastAsia="楷体" w:cs="宋体"/>
          <w:sz w:val="24"/>
          <w:szCs w:val="28"/>
        </w:rPr>
        <w:t>3</w:t>
      </w:r>
      <w:r>
        <w:rPr>
          <w:rFonts w:hint="eastAsia" w:ascii="楷体" w:hAnsi="楷体" w:eastAsia="楷体" w:cs="宋体"/>
          <w:sz w:val="24"/>
          <w:szCs w:val="28"/>
        </w:rPr>
        <w:t>0 下午13:30-17:30期间致电技术支持热线咨询，联系方式：0519-86722803、0519-96722805。</w:t>
      </w:r>
    </w:p>
    <w:p w14:paraId="4BF258A9">
      <w:pPr>
        <w:pStyle w:val="821"/>
        <w:widowControl/>
        <w:spacing w:after="0" w:line="360" w:lineRule="auto"/>
        <w:ind w:firstLine="482"/>
        <w:jc w:val="left"/>
        <w:rPr>
          <w:rFonts w:hint="eastAsia" w:ascii="楷体" w:hAnsi="楷体" w:eastAsia="楷体" w:cs="宋体"/>
          <w:sz w:val="24"/>
          <w:szCs w:val="28"/>
        </w:rPr>
      </w:pPr>
      <w:r>
        <w:rPr>
          <w:rFonts w:hint="eastAsia" w:ascii="楷体" w:hAnsi="楷体" w:eastAsia="楷体" w:cs="宋体"/>
          <w:sz w:val="24"/>
          <w:szCs w:val="28"/>
        </w:rPr>
        <w:t>2.投标人投标需提前办理数字认证证书，办理方式和注意事项详见:</w:t>
      </w:r>
    </w:p>
    <w:p w14:paraId="2B402A68">
      <w:pPr>
        <w:widowControl/>
        <w:spacing w:after="0" w:line="360" w:lineRule="auto"/>
        <w:ind w:firstLine="482"/>
        <w:jc w:val="left"/>
        <w:rPr>
          <w:rFonts w:hint="eastAsia" w:ascii="楷体" w:hAnsi="楷体" w:eastAsia="楷体" w:cs="楷体"/>
          <w:sz w:val="24"/>
          <w:szCs w:val="28"/>
        </w:rPr>
      </w:pPr>
      <w:r>
        <w:rPr>
          <w:rFonts w:hint="eastAsia" w:ascii="楷体" w:hAnsi="楷体" w:eastAsia="楷体" w:cs="楷体"/>
          <w:sz w:val="24"/>
        </w:rPr>
        <w:t>镇江地区意源（方正）办理方式：镇江市润州区冠城路8号工人大厦7楼公共资源交易中心大厅CA窗口。工作日办公时间：9：00-12：00、13：30-17：30。联系人：邵娟，联系电话：13655287962，办理指南地址：http://jsxcmm.com/help/gys.html。</w:t>
      </w:r>
    </w:p>
    <w:p w14:paraId="57A7978B">
      <w:pPr>
        <w:pStyle w:val="2"/>
        <w:spacing w:line="360" w:lineRule="auto"/>
        <w:ind w:left="-142"/>
        <w:jc w:val="both"/>
        <w:rPr>
          <w:rFonts w:hint="eastAsia" w:ascii="楷体" w:hAnsi="楷体" w:eastAsia="楷体" w:cs="宋体"/>
          <w:b w:val="0"/>
          <w:sz w:val="24"/>
          <w:szCs w:val="28"/>
        </w:rPr>
      </w:pPr>
      <w:r>
        <w:rPr>
          <w:rFonts w:hint="eastAsia" w:ascii="楷体" w:hAnsi="楷体" w:eastAsia="楷体" w:cs="宋体"/>
          <w:b w:val="0"/>
          <w:sz w:val="24"/>
          <w:szCs w:val="28"/>
        </w:rPr>
        <w:t>七、对本次招标提出询问，请按以下方式联系。</w:t>
      </w:r>
      <w:bookmarkEnd w:id="31"/>
      <w:bookmarkEnd w:id="32"/>
      <w:bookmarkEnd w:id="33"/>
      <w:bookmarkEnd w:id="34"/>
    </w:p>
    <w:p w14:paraId="536D9F70">
      <w:pPr>
        <w:widowControl/>
        <w:spacing w:after="0" w:line="360" w:lineRule="auto"/>
        <w:ind w:firstLine="720"/>
        <w:jc w:val="left"/>
        <w:rPr>
          <w:rFonts w:hint="eastAsia" w:ascii="楷体" w:hAnsi="楷体" w:eastAsia="楷体"/>
          <w:sz w:val="24"/>
          <w:szCs w:val="28"/>
        </w:rPr>
      </w:pPr>
      <w:r>
        <w:rPr>
          <w:rFonts w:hint="eastAsia" w:ascii="楷体" w:hAnsi="楷体" w:eastAsia="楷体" w:cs="宋体"/>
          <w:sz w:val="24"/>
          <w:szCs w:val="28"/>
        </w:rPr>
        <w:t>1.采购人信息</w:t>
      </w:r>
    </w:p>
    <w:p w14:paraId="2F8A73C4">
      <w:pPr>
        <w:spacing w:after="0" w:line="360" w:lineRule="auto"/>
        <w:ind w:left="1079" w:hanging="300"/>
        <w:jc w:val="left"/>
        <w:rPr>
          <w:rFonts w:hint="eastAsia" w:ascii="楷体" w:hAnsi="楷体" w:eastAsia="楷体" w:cs="宋体"/>
          <w:color w:val="4472C4" w:themeColor="accent1"/>
          <w:sz w:val="24"/>
          <w:szCs w:val="28"/>
          <w14:textFill>
            <w14:solidFill>
              <w14:schemeClr w14:val="accent1"/>
            </w14:solidFill>
          </w14:textFill>
        </w:rPr>
      </w:pPr>
      <w:r>
        <w:rPr>
          <w:rFonts w:hint="eastAsia" w:ascii="楷体" w:hAnsi="楷体" w:eastAsia="楷体"/>
          <w:sz w:val="24"/>
          <w:szCs w:val="28"/>
        </w:rPr>
        <w:t>名 称：句容市天王镇人民政府</w:t>
      </w:r>
    </w:p>
    <w:p w14:paraId="6D87E524">
      <w:pPr>
        <w:spacing w:after="0" w:line="360" w:lineRule="auto"/>
        <w:ind w:left="1079" w:hanging="300"/>
        <w:jc w:val="left"/>
        <w:rPr>
          <w:rFonts w:hint="eastAsia" w:ascii="楷体" w:hAnsi="楷体" w:eastAsia="楷体" w:cs="宋体"/>
          <w:color w:val="4472C4" w:themeColor="accent1"/>
          <w:sz w:val="24"/>
          <w:szCs w:val="28"/>
          <w14:textFill>
            <w14:solidFill>
              <w14:schemeClr w14:val="accent1"/>
            </w14:solidFill>
          </w14:textFill>
        </w:rPr>
      </w:pPr>
      <w:r>
        <w:rPr>
          <w:rFonts w:hint="eastAsia" w:ascii="楷体" w:hAnsi="楷体" w:eastAsia="楷体"/>
          <w:sz w:val="24"/>
          <w:szCs w:val="28"/>
        </w:rPr>
        <w:t>地 址：</w:t>
      </w:r>
      <w:r>
        <w:rPr>
          <w:rFonts w:hint="eastAsia" w:ascii="楷体" w:hAnsi="楷体" w:eastAsia="楷体" w:cs="宋体"/>
          <w:color w:val="4472C4" w:themeColor="accent1"/>
          <w:sz w:val="24"/>
          <w:szCs w:val="28"/>
          <w14:textFill>
            <w14:solidFill>
              <w14:schemeClr w14:val="accent1"/>
            </w14:solidFill>
          </w14:textFill>
        </w:rPr>
        <w:t>句容市天鑫路8号</w:t>
      </w:r>
    </w:p>
    <w:p w14:paraId="116E8619">
      <w:pPr>
        <w:spacing w:after="0" w:line="360" w:lineRule="auto"/>
        <w:ind w:left="1079" w:hanging="300"/>
        <w:jc w:val="left"/>
        <w:rPr>
          <w:rFonts w:hint="eastAsia" w:ascii="楷体" w:hAnsi="楷体" w:eastAsia="楷体"/>
          <w:sz w:val="24"/>
          <w:szCs w:val="28"/>
        </w:rPr>
      </w:pPr>
      <w:r>
        <w:rPr>
          <w:rFonts w:hint="eastAsia" w:ascii="楷体" w:hAnsi="楷体" w:eastAsia="楷体"/>
          <w:sz w:val="24"/>
          <w:szCs w:val="28"/>
        </w:rPr>
        <w:t>联系人：</w:t>
      </w:r>
      <w:r>
        <w:rPr>
          <w:rFonts w:hint="eastAsia" w:ascii="楷体" w:hAnsi="楷体" w:eastAsia="楷体"/>
          <w:color w:val="4472C4" w:themeColor="accent1"/>
          <w:sz w:val="24"/>
          <w:szCs w:val="28"/>
          <w14:textFill>
            <w14:solidFill>
              <w14:schemeClr w14:val="accent1"/>
            </w14:solidFill>
          </w14:textFill>
        </w:rPr>
        <w:t>张方武</w:t>
      </w:r>
    </w:p>
    <w:p w14:paraId="581B35D6">
      <w:pPr>
        <w:spacing w:after="0" w:line="360" w:lineRule="auto"/>
        <w:ind w:left="1079" w:hanging="300"/>
        <w:jc w:val="left"/>
        <w:rPr>
          <w:rFonts w:hint="eastAsia" w:ascii="楷体" w:hAnsi="楷体" w:eastAsia="楷体"/>
          <w:sz w:val="24"/>
          <w:szCs w:val="28"/>
          <w:highlight w:val="yellow"/>
        </w:rPr>
      </w:pPr>
      <w:r>
        <w:rPr>
          <w:rFonts w:hint="eastAsia" w:ascii="楷体" w:hAnsi="楷体" w:eastAsia="楷体"/>
          <w:sz w:val="24"/>
          <w:szCs w:val="28"/>
        </w:rPr>
        <w:t>联系方式：</w:t>
      </w:r>
      <w:bookmarkStart w:id="35" w:name="_Toc28359009"/>
      <w:bookmarkStart w:id="36" w:name="_Toc28359086"/>
      <w:r>
        <w:rPr>
          <w:rFonts w:ascii="楷体" w:hAnsi="楷体" w:eastAsia="楷体"/>
          <w:sz w:val="24"/>
          <w:szCs w:val="28"/>
        </w:rPr>
        <w:t>13812366708</w:t>
      </w:r>
    </w:p>
    <w:p w14:paraId="26ED3AE5">
      <w:pPr>
        <w:spacing w:after="0" w:line="360" w:lineRule="auto"/>
        <w:ind w:left="1079" w:hanging="300"/>
        <w:jc w:val="left"/>
        <w:rPr>
          <w:rFonts w:hint="eastAsia" w:ascii="楷体" w:hAnsi="楷体" w:eastAsia="楷体"/>
          <w:sz w:val="24"/>
          <w:szCs w:val="28"/>
        </w:rPr>
      </w:pPr>
      <w:r>
        <w:rPr>
          <w:rFonts w:hint="eastAsia" w:ascii="楷体" w:hAnsi="楷体" w:eastAsia="楷体" w:cs="宋体"/>
          <w:sz w:val="24"/>
          <w:szCs w:val="28"/>
        </w:rPr>
        <w:t>2.采购代理机构信息</w:t>
      </w:r>
      <w:bookmarkEnd w:id="35"/>
      <w:bookmarkEnd w:id="36"/>
    </w:p>
    <w:p w14:paraId="75F92919">
      <w:pPr>
        <w:spacing w:after="0" w:line="360" w:lineRule="auto"/>
        <w:ind w:left="1079" w:hanging="300"/>
        <w:jc w:val="left"/>
        <w:rPr>
          <w:rFonts w:hint="eastAsia" w:ascii="楷体" w:hAnsi="楷体" w:eastAsia="楷体"/>
          <w:sz w:val="24"/>
          <w:szCs w:val="28"/>
        </w:rPr>
      </w:pPr>
      <w:r>
        <w:rPr>
          <w:rFonts w:hint="eastAsia" w:ascii="楷体" w:hAnsi="楷体" w:eastAsia="楷体"/>
          <w:sz w:val="24"/>
          <w:szCs w:val="28"/>
        </w:rPr>
        <w:t>名 称：</w:t>
      </w:r>
      <w:r>
        <w:rPr>
          <w:rFonts w:hint="eastAsia" w:ascii="楷体" w:hAnsi="楷体" w:eastAsia="楷体" w:cs="宋体"/>
          <w:color w:val="4472C4" w:themeColor="accent1"/>
          <w:sz w:val="24"/>
          <w:szCs w:val="28"/>
          <w14:textFill>
            <w14:solidFill>
              <w14:schemeClr w14:val="accent1"/>
            </w14:solidFill>
          </w14:textFill>
        </w:rPr>
        <w:t>句容市公共资源交易中心</w:t>
      </w:r>
    </w:p>
    <w:p w14:paraId="72AA8FFA">
      <w:pPr>
        <w:spacing w:after="0" w:line="360" w:lineRule="auto"/>
        <w:ind w:left="1079" w:hanging="300"/>
        <w:jc w:val="left"/>
        <w:rPr>
          <w:rFonts w:hint="eastAsia" w:ascii="楷体" w:hAnsi="楷体" w:eastAsia="楷体"/>
          <w:sz w:val="24"/>
          <w:szCs w:val="28"/>
        </w:rPr>
      </w:pPr>
      <w:r>
        <w:rPr>
          <w:rFonts w:hint="eastAsia" w:ascii="楷体" w:hAnsi="楷体" w:eastAsia="楷体"/>
          <w:sz w:val="24"/>
          <w:szCs w:val="28"/>
        </w:rPr>
        <w:t>地 址：</w:t>
      </w:r>
      <w:r>
        <w:rPr>
          <w:rFonts w:hint="eastAsia" w:ascii="楷体" w:hAnsi="楷体" w:eastAsia="楷体" w:cs="宋体"/>
          <w:color w:val="4472C4" w:themeColor="accent1"/>
          <w:sz w:val="24"/>
          <w:szCs w:val="28"/>
          <w14:textFill>
            <w14:solidFill>
              <w14:schemeClr w14:val="accent1"/>
            </w14:solidFill>
          </w14:textFill>
        </w:rPr>
        <w:t>句容市隆昌路300号政务服务中心1号楼616室</w:t>
      </w:r>
    </w:p>
    <w:p w14:paraId="1462593E">
      <w:pPr>
        <w:spacing w:after="0" w:line="360" w:lineRule="auto"/>
        <w:ind w:left="1079" w:hanging="300"/>
        <w:jc w:val="left"/>
        <w:rPr>
          <w:rFonts w:hint="eastAsia" w:ascii="楷体" w:hAnsi="楷体" w:eastAsia="楷体"/>
          <w:color w:val="FF0000"/>
          <w:sz w:val="24"/>
          <w:szCs w:val="28"/>
        </w:rPr>
      </w:pPr>
      <w:r>
        <w:rPr>
          <w:rFonts w:hint="eastAsia" w:ascii="楷体" w:hAnsi="楷体" w:eastAsia="楷体"/>
          <w:sz w:val="24"/>
          <w:szCs w:val="28"/>
        </w:rPr>
        <w:t>联系方式：</w:t>
      </w:r>
      <w:bookmarkStart w:id="37" w:name="_Toc28359087"/>
      <w:bookmarkStart w:id="38" w:name="_Toc28359010"/>
      <w:r>
        <w:rPr>
          <w:rFonts w:hint="eastAsia" w:ascii="楷体" w:hAnsi="楷体" w:eastAsia="楷体" w:cs="宋体"/>
          <w:color w:val="4472C4" w:themeColor="accent1"/>
          <w:sz w:val="24"/>
          <w:szCs w:val="28"/>
          <w14:textFill>
            <w14:solidFill>
              <w14:schemeClr w14:val="accent1"/>
            </w14:solidFill>
          </w14:textFill>
        </w:rPr>
        <w:t>0511-87322017</w:t>
      </w:r>
    </w:p>
    <w:p w14:paraId="1C0656E6">
      <w:pPr>
        <w:spacing w:after="0" w:line="360" w:lineRule="auto"/>
        <w:ind w:left="1079" w:hanging="300"/>
        <w:jc w:val="left"/>
        <w:rPr>
          <w:rFonts w:hint="eastAsia" w:ascii="楷体" w:hAnsi="楷体" w:eastAsia="楷体"/>
          <w:sz w:val="24"/>
          <w:szCs w:val="28"/>
        </w:rPr>
      </w:pPr>
      <w:r>
        <w:rPr>
          <w:rFonts w:hint="eastAsia" w:ascii="楷体" w:hAnsi="楷体" w:eastAsia="楷体" w:cs="宋体"/>
          <w:sz w:val="24"/>
          <w:szCs w:val="28"/>
        </w:rPr>
        <w:t>3.项目联系方式</w:t>
      </w:r>
      <w:bookmarkEnd w:id="37"/>
      <w:bookmarkEnd w:id="38"/>
    </w:p>
    <w:p w14:paraId="3A4071F3">
      <w:pPr>
        <w:spacing w:after="0" w:line="360" w:lineRule="auto"/>
        <w:ind w:left="1079" w:hanging="300"/>
        <w:jc w:val="left"/>
        <w:rPr>
          <w:rFonts w:hint="eastAsia" w:ascii="楷体" w:hAnsi="楷体" w:eastAsia="楷体"/>
          <w:sz w:val="24"/>
          <w:szCs w:val="28"/>
        </w:rPr>
      </w:pPr>
      <w:r>
        <w:rPr>
          <w:rFonts w:hint="eastAsia" w:ascii="楷体" w:hAnsi="楷体" w:eastAsia="楷体"/>
          <w:sz w:val="24"/>
          <w:szCs w:val="28"/>
        </w:rPr>
        <w:t>项目联系人：</w:t>
      </w:r>
      <w:r>
        <w:rPr>
          <w:rFonts w:hint="eastAsia" w:ascii="楷体" w:hAnsi="楷体" w:eastAsia="楷体" w:cs="宋体"/>
          <w:color w:val="4472C4" w:themeColor="accent1"/>
          <w:sz w:val="24"/>
          <w:szCs w:val="28"/>
          <w14:textFill>
            <w14:solidFill>
              <w14:schemeClr w14:val="accent1"/>
            </w14:solidFill>
          </w14:textFill>
        </w:rPr>
        <w:t>储尧</w:t>
      </w:r>
    </w:p>
    <w:p w14:paraId="55603A30">
      <w:pPr>
        <w:spacing w:after="0" w:line="360" w:lineRule="auto"/>
        <w:ind w:left="1079" w:hanging="300"/>
        <w:jc w:val="left"/>
        <w:rPr>
          <w:rFonts w:hint="eastAsia" w:ascii="楷体" w:hAnsi="楷体" w:eastAsia="楷体"/>
          <w:sz w:val="24"/>
          <w:szCs w:val="28"/>
        </w:rPr>
      </w:pPr>
      <w:r>
        <w:rPr>
          <w:rFonts w:hint="eastAsia" w:ascii="楷体" w:hAnsi="楷体" w:eastAsia="楷体"/>
          <w:sz w:val="24"/>
          <w:szCs w:val="28"/>
        </w:rPr>
        <w:t>电 话：</w:t>
      </w:r>
      <w:r>
        <w:rPr>
          <w:rFonts w:hint="eastAsia" w:ascii="楷体" w:hAnsi="楷体" w:eastAsia="楷体" w:cs="宋体"/>
          <w:color w:val="4472C4" w:themeColor="accent1"/>
          <w:sz w:val="24"/>
          <w:szCs w:val="28"/>
          <w14:textFill>
            <w14:solidFill>
              <w14:schemeClr w14:val="accent1"/>
            </w14:solidFill>
          </w14:textFill>
        </w:rPr>
        <w:t>0511-87322017</w:t>
      </w:r>
    </w:p>
    <w:bookmarkEnd w:id="3"/>
    <w:bookmarkEnd w:id="4"/>
    <w:bookmarkEnd w:id="5"/>
    <w:bookmarkEnd w:id="6"/>
    <w:bookmarkEnd w:id="7"/>
    <w:p w14:paraId="67A52524">
      <w:pPr>
        <w:spacing w:after="0"/>
        <w:rPr>
          <w:rFonts w:hint="eastAsia" w:ascii="楷体" w:hAnsi="楷体" w:eastAsia="楷体"/>
          <w:szCs w:val="32"/>
        </w:rPr>
      </w:pPr>
      <w:bookmarkStart w:id="39" w:name="_Toc100386034"/>
      <w:bookmarkStart w:id="40" w:name="_Toc92168000"/>
    </w:p>
    <w:p w14:paraId="458ED0E3">
      <w:pPr>
        <w:widowControl/>
        <w:jc w:val="left"/>
        <w:rPr>
          <w:rFonts w:hint="eastAsia" w:ascii="楷体" w:hAnsi="楷体" w:eastAsia="楷体"/>
          <w:b/>
          <w:sz w:val="32"/>
          <w:szCs w:val="32"/>
        </w:rPr>
      </w:pPr>
      <w:r>
        <w:rPr>
          <w:rFonts w:ascii="楷体" w:hAnsi="楷体" w:eastAsia="楷体"/>
          <w:szCs w:val="32"/>
        </w:rPr>
        <w:br w:type="page" w:clear="all"/>
      </w:r>
    </w:p>
    <w:p w14:paraId="12F06325">
      <w:pPr>
        <w:pStyle w:val="4"/>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第二部分    投标人须知</w:t>
      </w:r>
    </w:p>
    <w:p w14:paraId="2B182B47">
      <w:pPr>
        <w:pStyle w:val="4"/>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前附表</w:t>
      </w:r>
    </w:p>
    <w:tbl>
      <w:tblPr>
        <w:tblStyle w:val="69"/>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822"/>
        <w:gridCol w:w="7068"/>
      </w:tblGrid>
      <w:tr w14:paraId="1A726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59411C68">
            <w:pPr>
              <w:pStyle w:val="7"/>
              <w:ind w:firstLine="0"/>
              <w:jc w:val="center"/>
              <w:rPr>
                <w:rFonts w:hint="eastAsia" w:ascii="楷体" w:hAnsi="楷体" w:eastAsia="楷体" w:cs="楷体"/>
                <w:sz w:val="24"/>
              </w:rPr>
            </w:pPr>
            <w:r>
              <w:rPr>
                <w:rFonts w:hint="eastAsia" w:ascii="楷体" w:hAnsi="楷体" w:eastAsia="楷体" w:cs="楷体"/>
                <w:sz w:val="24"/>
              </w:rPr>
              <w:t>序号</w:t>
            </w:r>
          </w:p>
        </w:tc>
        <w:tc>
          <w:tcPr>
            <w:tcW w:w="1822" w:type="dxa"/>
            <w:vAlign w:val="center"/>
          </w:tcPr>
          <w:p w14:paraId="31EBA4EA">
            <w:pPr>
              <w:pStyle w:val="7"/>
              <w:ind w:firstLine="0"/>
              <w:jc w:val="center"/>
              <w:rPr>
                <w:rFonts w:hint="eastAsia" w:ascii="楷体" w:hAnsi="楷体" w:eastAsia="楷体" w:cs="楷体"/>
                <w:sz w:val="24"/>
              </w:rPr>
            </w:pPr>
            <w:r>
              <w:rPr>
                <w:rFonts w:hint="eastAsia" w:ascii="楷体" w:hAnsi="楷体" w:eastAsia="楷体" w:cs="楷体"/>
                <w:sz w:val="24"/>
              </w:rPr>
              <w:t>事项</w:t>
            </w:r>
          </w:p>
        </w:tc>
        <w:tc>
          <w:tcPr>
            <w:tcW w:w="7068" w:type="dxa"/>
            <w:vAlign w:val="center"/>
          </w:tcPr>
          <w:p w14:paraId="38226466">
            <w:pPr>
              <w:pStyle w:val="7"/>
              <w:ind w:firstLine="0"/>
              <w:jc w:val="center"/>
              <w:rPr>
                <w:rFonts w:hint="eastAsia" w:ascii="楷体" w:hAnsi="楷体" w:eastAsia="楷体" w:cs="楷体"/>
                <w:sz w:val="24"/>
              </w:rPr>
            </w:pPr>
            <w:r>
              <w:rPr>
                <w:rFonts w:hint="eastAsia" w:ascii="楷体" w:hAnsi="楷体" w:eastAsia="楷体" w:cs="楷体"/>
                <w:sz w:val="24"/>
              </w:rPr>
              <w:t>本项目规定</w:t>
            </w:r>
          </w:p>
        </w:tc>
      </w:tr>
      <w:tr w14:paraId="033B9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325F56DA">
            <w:pPr>
              <w:pStyle w:val="7"/>
              <w:ind w:firstLine="0"/>
              <w:jc w:val="center"/>
              <w:rPr>
                <w:rFonts w:hint="eastAsia" w:ascii="楷体" w:hAnsi="楷体" w:eastAsia="楷体" w:cs="楷体"/>
                <w:sz w:val="24"/>
              </w:rPr>
            </w:pPr>
            <w:r>
              <w:rPr>
                <w:rFonts w:hint="eastAsia" w:ascii="楷体" w:hAnsi="楷体" w:eastAsia="楷体" w:cs="楷体"/>
                <w:sz w:val="24"/>
              </w:rPr>
              <w:t>1</w:t>
            </w:r>
          </w:p>
        </w:tc>
        <w:tc>
          <w:tcPr>
            <w:tcW w:w="1822" w:type="dxa"/>
            <w:vAlign w:val="center"/>
          </w:tcPr>
          <w:p w14:paraId="0E93A644">
            <w:pPr>
              <w:pStyle w:val="7"/>
              <w:ind w:firstLine="0"/>
              <w:jc w:val="center"/>
              <w:rPr>
                <w:rFonts w:hint="eastAsia" w:ascii="楷体" w:hAnsi="楷体" w:eastAsia="楷体" w:cs="楷体"/>
                <w:sz w:val="24"/>
              </w:rPr>
            </w:pPr>
            <w:r>
              <w:rPr>
                <w:rFonts w:hint="eastAsia" w:ascii="楷体" w:hAnsi="楷体" w:eastAsia="楷体" w:cs="楷体"/>
                <w:sz w:val="24"/>
              </w:rPr>
              <w:t>报价要求</w:t>
            </w:r>
          </w:p>
        </w:tc>
        <w:tc>
          <w:tcPr>
            <w:tcW w:w="7068" w:type="dxa"/>
            <w:vAlign w:val="center"/>
          </w:tcPr>
          <w:p w14:paraId="515E339A">
            <w:pPr>
              <w:pStyle w:val="7"/>
              <w:spacing w:after="0" w:line="360" w:lineRule="exact"/>
              <w:ind w:firstLine="0"/>
              <w:rPr>
                <w:rFonts w:hint="eastAsia" w:ascii="楷体" w:hAnsi="楷体" w:eastAsia="楷体" w:cs="楷体"/>
                <w:sz w:val="24"/>
              </w:rPr>
            </w:pPr>
            <w:r>
              <w:rPr>
                <w:rFonts w:hint="eastAsia" w:ascii="楷体" w:hAnsi="楷体" w:eastAsia="楷体" w:cs="楷体"/>
                <w:sz w:val="24"/>
              </w:rPr>
              <w:t>本次投标报价的币种为人民币。</w:t>
            </w:r>
          </w:p>
          <w:p w14:paraId="25EE7DED">
            <w:pPr>
              <w:pStyle w:val="7"/>
              <w:spacing w:after="0" w:line="360" w:lineRule="exact"/>
              <w:ind w:firstLine="0"/>
              <w:rPr>
                <w:rFonts w:hint="eastAsia" w:ascii="楷体" w:hAnsi="楷体" w:eastAsia="楷体" w:cs="楷体"/>
                <w:sz w:val="24"/>
              </w:rPr>
            </w:pPr>
            <w:r>
              <w:rPr>
                <w:rFonts w:hint="eastAsia" w:ascii="楷体" w:hAnsi="楷体" w:eastAsia="楷体" w:cs="楷体"/>
                <w:sz w:val="24"/>
              </w:rPr>
              <w:t>投标人应按招标文件所提供的各报价表格式报价。</w:t>
            </w:r>
          </w:p>
          <w:p w14:paraId="4961C4EA">
            <w:pPr>
              <w:pStyle w:val="7"/>
              <w:spacing w:after="0" w:line="360" w:lineRule="exact"/>
              <w:ind w:firstLine="0"/>
              <w:rPr>
                <w:rFonts w:hint="eastAsia" w:ascii="楷体" w:hAnsi="楷体" w:eastAsia="楷体" w:cs="楷体"/>
                <w:sz w:val="24"/>
              </w:rPr>
            </w:pPr>
            <w:r>
              <w:rPr>
                <w:rFonts w:hint="eastAsia" w:ascii="楷体" w:hAnsi="楷体" w:eastAsia="楷体" w:cs="楷体"/>
                <w:sz w:val="24"/>
              </w:rPr>
              <w:t>投标人应对本项目报出最具有竞争力的价格，应包括本次招标要求提供的货物（服务）已支付或将支付的所有费用（含税费）。</w:t>
            </w:r>
          </w:p>
          <w:p w14:paraId="46CC1A5A">
            <w:pPr>
              <w:pStyle w:val="7"/>
              <w:spacing w:after="0" w:line="360" w:lineRule="exact"/>
              <w:ind w:firstLine="0"/>
              <w:rPr>
                <w:rFonts w:hint="eastAsia" w:ascii="楷体" w:hAnsi="楷体" w:eastAsia="楷体" w:cs="楷体"/>
                <w:sz w:val="24"/>
              </w:rPr>
            </w:pPr>
            <w:r>
              <w:rPr>
                <w:rFonts w:hint="eastAsia" w:ascii="楷体" w:hAnsi="楷体" w:eastAsia="楷体" w:cs="楷体"/>
                <w:sz w:val="24"/>
              </w:rPr>
              <w:t>最低投标报价不能作为中标的保证。</w:t>
            </w:r>
          </w:p>
          <w:p w14:paraId="1F1BC444">
            <w:pPr>
              <w:pStyle w:val="7"/>
              <w:spacing w:after="0" w:line="360" w:lineRule="exact"/>
              <w:ind w:firstLine="0"/>
              <w:rPr>
                <w:rFonts w:hint="eastAsia" w:ascii="楷体" w:hAnsi="楷体" w:eastAsia="楷体" w:cs="楷体"/>
                <w:sz w:val="24"/>
              </w:rPr>
            </w:pPr>
            <w:r>
              <w:rPr>
                <w:rFonts w:hint="eastAsia" w:ascii="楷体" w:hAnsi="楷体" w:eastAsia="楷体" w:cs="楷体"/>
                <w:sz w:val="24"/>
              </w:rPr>
              <w:t>中标价即为合同签约价。</w:t>
            </w:r>
          </w:p>
          <w:p w14:paraId="074528D1">
            <w:pPr>
              <w:pStyle w:val="7"/>
              <w:spacing w:after="0" w:line="360" w:lineRule="exact"/>
              <w:ind w:firstLine="0"/>
              <w:rPr>
                <w:rFonts w:hint="eastAsia" w:ascii="楷体" w:hAnsi="楷体" w:eastAsia="楷体" w:cs="楷体"/>
                <w:sz w:val="24"/>
              </w:rPr>
            </w:pPr>
            <w:r>
              <w:rPr>
                <w:rFonts w:hint="eastAsia" w:ascii="楷体" w:hAnsi="楷体" w:eastAsia="楷体" w:cs="楷体"/>
                <w:sz w:val="24"/>
              </w:rPr>
              <w:t>如出现报价前后不一致的，将按招标文件第五部分“评标办法和标准”第5项规定进行修正。</w:t>
            </w:r>
          </w:p>
        </w:tc>
      </w:tr>
      <w:tr w14:paraId="462D7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744" w:type="dxa"/>
            <w:vAlign w:val="center"/>
          </w:tcPr>
          <w:p w14:paraId="1F5052B8">
            <w:pPr>
              <w:pStyle w:val="7"/>
              <w:ind w:firstLine="0"/>
              <w:jc w:val="center"/>
              <w:rPr>
                <w:rFonts w:hint="eastAsia" w:ascii="楷体" w:hAnsi="楷体" w:eastAsia="楷体" w:cs="楷体"/>
                <w:sz w:val="24"/>
              </w:rPr>
            </w:pPr>
            <w:r>
              <w:rPr>
                <w:rFonts w:hint="eastAsia" w:ascii="楷体" w:hAnsi="楷体" w:eastAsia="楷体" w:cs="楷体"/>
                <w:sz w:val="24"/>
              </w:rPr>
              <w:t>2</w:t>
            </w:r>
          </w:p>
        </w:tc>
        <w:tc>
          <w:tcPr>
            <w:tcW w:w="1822" w:type="dxa"/>
            <w:vAlign w:val="center"/>
          </w:tcPr>
          <w:p w14:paraId="67823183">
            <w:pPr>
              <w:pStyle w:val="7"/>
              <w:ind w:firstLine="0"/>
              <w:jc w:val="center"/>
              <w:rPr>
                <w:rFonts w:hint="eastAsia" w:ascii="楷体" w:hAnsi="楷体" w:eastAsia="楷体" w:cs="楷体"/>
                <w:sz w:val="24"/>
              </w:rPr>
            </w:pPr>
            <w:r>
              <w:rPr>
                <w:rFonts w:hint="eastAsia" w:ascii="楷体" w:hAnsi="楷体" w:eastAsia="楷体" w:cs="楷体"/>
                <w:sz w:val="24"/>
              </w:rPr>
              <w:t>转包及分包</w:t>
            </w:r>
          </w:p>
        </w:tc>
        <w:tc>
          <w:tcPr>
            <w:tcW w:w="7068" w:type="dxa"/>
            <w:vAlign w:val="center"/>
          </w:tcPr>
          <w:p w14:paraId="08B2692D">
            <w:pPr>
              <w:pStyle w:val="7"/>
              <w:spacing w:after="0" w:line="360" w:lineRule="exact"/>
              <w:ind w:firstLine="0"/>
              <w:rPr>
                <w:rFonts w:hint="eastAsia" w:ascii="楷体" w:hAnsi="楷体" w:eastAsia="楷体" w:cs="楷体"/>
                <w:sz w:val="24"/>
              </w:rPr>
            </w:pPr>
            <w:r>
              <w:rPr>
                <w:rFonts w:hint="eastAsia" w:ascii="楷体" w:hAnsi="楷体" w:eastAsia="楷体" w:cs="楷体"/>
                <w:sz w:val="24"/>
              </w:rPr>
              <w:t>项目依法不得转包</w:t>
            </w:r>
          </w:p>
          <w:p w14:paraId="3F799D1E">
            <w:pPr>
              <w:pStyle w:val="7"/>
              <w:spacing w:after="0" w:line="360" w:lineRule="exact"/>
              <w:ind w:firstLine="0"/>
              <w:rPr>
                <w:rFonts w:hint="eastAsia" w:ascii="楷体" w:hAnsi="楷体" w:eastAsia="楷体" w:cs="楷体"/>
                <w:sz w:val="24"/>
              </w:rPr>
            </w:pPr>
            <w:r>
              <w:rPr>
                <w:rFonts w:ascii="Segoe UI Symbol" w:hAnsi="Segoe UI Symbol" w:eastAsia="楷体" w:cs="Segoe UI Symbol"/>
                <w:sz w:val="24"/>
              </w:rPr>
              <w:t>☑</w:t>
            </w:r>
            <w:r>
              <w:rPr>
                <w:rFonts w:hint="eastAsia" w:ascii="楷体" w:hAnsi="楷体" w:eastAsia="楷体" w:cs="楷体"/>
                <w:sz w:val="24"/>
              </w:rPr>
              <w:t>A本项目不同意分包。</w:t>
            </w:r>
          </w:p>
          <w:p w14:paraId="378D6376">
            <w:pPr>
              <w:pStyle w:val="7"/>
              <w:spacing w:after="0" w:line="360" w:lineRule="exact"/>
              <w:ind w:firstLine="0"/>
              <w:rPr>
                <w:rFonts w:hint="eastAsia" w:ascii="楷体" w:hAnsi="楷体" w:eastAsia="楷体" w:cs="楷体"/>
                <w:sz w:val="24"/>
              </w:rPr>
            </w:pPr>
            <w:r>
              <w:rPr>
                <w:rFonts w:hint="eastAsia" w:ascii="楷体" w:hAnsi="楷体" w:eastAsia="楷体" w:cs="楷体"/>
                <w:sz w:val="24"/>
              </w:rPr>
              <w:t>□B同意将非主体、非关键性的             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hint="eastAsia" w:ascii="楷体" w:hAnsi="楷体" w:eastAsia="楷体" w:cs="楷体"/>
                <w:i/>
                <w:iCs/>
                <w:sz w:val="24"/>
                <w:u w:val="single"/>
              </w:rPr>
              <w:t>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w:t>
            </w:r>
          </w:p>
        </w:tc>
      </w:tr>
      <w:tr w14:paraId="0ECDA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744" w:type="dxa"/>
            <w:vAlign w:val="center"/>
          </w:tcPr>
          <w:p w14:paraId="5A5556C1">
            <w:pPr>
              <w:pStyle w:val="7"/>
              <w:ind w:firstLine="0"/>
              <w:jc w:val="center"/>
              <w:rPr>
                <w:rFonts w:hint="eastAsia" w:ascii="楷体" w:hAnsi="楷体" w:eastAsia="楷体" w:cs="楷体"/>
                <w:sz w:val="24"/>
              </w:rPr>
            </w:pPr>
            <w:r>
              <w:rPr>
                <w:rFonts w:hint="eastAsia" w:ascii="楷体" w:hAnsi="楷体" w:eastAsia="楷体" w:cs="楷体"/>
                <w:sz w:val="24"/>
              </w:rPr>
              <w:t>3</w:t>
            </w:r>
          </w:p>
        </w:tc>
        <w:tc>
          <w:tcPr>
            <w:tcW w:w="1822" w:type="dxa"/>
            <w:vAlign w:val="center"/>
          </w:tcPr>
          <w:p w14:paraId="16EE00F5">
            <w:pPr>
              <w:pStyle w:val="7"/>
              <w:ind w:firstLine="0"/>
              <w:jc w:val="center"/>
              <w:rPr>
                <w:rFonts w:hint="eastAsia" w:ascii="楷体" w:hAnsi="楷体" w:eastAsia="楷体" w:cs="楷体"/>
                <w:sz w:val="24"/>
              </w:rPr>
            </w:pPr>
            <w:r>
              <w:rPr>
                <w:rFonts w:hint="eastAsia" w:ascii="楷体" w:hAnsi="楷体" w:eastAsia="楷体" w:cs="楷体"/>
                <w:sz w:val="24"/>
              </w:rPr>
              <w:t>开标前答疑会</w:t>
            </w:r>
          </w:p>
        </w:tc>
        <w:tc>
          <w:tcPr>
            <w:tcW w:w="7068" w:type="dxa"/>
            <w:vAlign w:val="center"/>
          </w:tcPr>
          <w:p w14:paraId="43A77E7C">
            <w:pPr>
              <w:pStyle w:val="7"/>
              <w:spacing w:after="0" w:line="360" w:lineRule="exact"/>
              <w:ind w:firstLine="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A不组织</w:t>
            </w:r>
          </w:p>
          <w:p w14:paraId="0BAC3FD4">
            <w:pPr>
              <w:pStyle w:val="7"/>
              <w:spacing w:after="0" w:line="360" w:lineRule="exact"/>
              <w:ind w:firstLine="0"/>
              <w:rPr>
                <w:rFonts w:hint="eastAsia" w:ascii="楷体" w:hAnsi="楷体" w:eastAsia="楷体" w:cs="楷体"/>
                <w:sz w:val="24"/>
              </w:rPr>
            </w:pPr>
            <w:r>
              <w:rPr>
                <w:rFonts w:hint="eastAsia" w:ascii="楷体" w:hAnsi="楷体" w:eastAsia="楷体" w:cs="楷体"/>
                <w:sz w:val="24"/>
              </w:rPr>
              <w:t>□B组织</w:t>
            </w:r>
          </w:p>
          <w:p w14:paraId="6A196741">
            <w:pPr>
              <w:pStyle w:val="7"/>
              <w:spacing w:after="0" w:line="360" w:lineRule="exact"/>
              <w:ind w:firstLine="0"/>
              <w:rPr>
                <w:rFonts w:hint="eastAsia" w:ascii="楷体" w:hAnsi="楷体" w:eastAsia="楷体" w:cs="楷体"/>
                <w:sz w:val="24"/>
                <w:u w:val="single"/>
              </w:rPr>
            </w:pPr>
            <w:r>
              <w:rPr>
                <w:rFonts w:hint="eastAsia" w:ascii="楷体" w:hAnsi="楷体" w:eastAsia="楷体" w:cs="楷体"/>
                <w:sz w:val="24"/>
              </w:rPr>
              <w:t>时间：</w:t>
            </w:r>
            <w:r>
              <w:rPr>
                <w:rFonts w:hint="eastAsia" w:ascii="楷体" w:hAnsi="楷体" w:eastAsia="楷体" w:cs="楷体"/>
                <w:sz w:val="24"/>
                <w:u w:val="single"/>
              </w:rPr>
              <w:t xml:space="preserve">            </w:t>
            </w:r>
          </w:p>
          <w:p w14:paraId="6B9B0E24">
            <w:pPr>
              <w:pStyle w:val="7"/>
              <w:spacing w:after="0" w:line="360" w:lineRule="exact"/>
              <w:ind w:firstLine="0"/>
              <w:rPr>
                <w:rFonts w:hint="eastAsia" w:ascii="楷体" w:hAnsi="楷体" w:eastAsia="楷体" w:cs="楷体"/>
                <w:sz w:val="24"/>
                <w:u w:val="single"/>
              </w:rPr>
            </w:pPr>
            <w:r>
              <w:rPr>
                <w:rFonts w:hint="eastAsia" w:ascii="楷体" w:hAnsi="楷体" w:eastAsia="楷体" w:cs="楷体"/>
                <w:sz w:val="24"/>
              </w:rPr>
              <w:t>地点：</w:t>
            </w:r>
            <w:r>
              <w:rPr>
                <w:rFonts w:hint="eastAsia" w:ascii="楷体" w:hAnsi="楷体" w:eastAsia="楷体" w:cs="楷体"/>
                <w:sz w:val="24"/>
                <w:u w:val="single"/>
              </w:rPr>
              <w:t xml:space="preserve">           </w:t>
            </w:r>
          </w:p>
          <w:p w14:paraId="367A59A3">
            <w:pPr>
              <w:pStyle w:val="7"/>
              <w:spacing w:after="0" w:line="360" w:lineRule="exact"/>
              <w:ind w:firstLine="0"/>
              <w:rPr>
                <w:rFonts w:hint="eastAsia" w:ascii="仿宋_GB2312" w:hAnsi="仿宋" w:eastAsia="仿宋_GB2312" w:cs="仿宋_GB2312"/>
                <w:b/>
                <w:sz w:val="24"/>
              </w:rPr>
            </w:pPr>
            <w:r>
              <w:rPr>
                <w:rFonts w:hint="eastAsia" w:ascii="楷体" w:hAnsi="楷体" w:eastAsia="楷体" w:cs="楷体"/>
                <w:sz w:val="24"/>
              </w:rPr>
              <w:t>联系人：</w:t>
            </w:r>
            <w:r>
              <w:rPr>
                <w:rFonts w:hint="eastAsia" w:ascii="楷体" w:hAnsi="楷体" w:eastAsia="楷体" w:cs="楷体"/>
                <w:sz w:val="24"/>
                <w:u w:val="single"/>
              </w:rPr>
              <w:t xml:space="preserve">             </w:t>
            </w:r>
            <w:r>
              <w:rPr>
                <w:rFonts w:hint="eastAsia" w:ascii="楷体" w:hAnsi="楷体" w:eastAsia="楷体" w:cs="楷体"/>
                <w:sz w:val="24"/>
              </w:rPr>
              <w:t>联系方式：</w:t>
            </w:r>
            <w:r>
              <w:rPr>
                <w:rFonts w:hint="eastAsia" w:ascii="楷体" w:hAnsi="楷体" w:eastAsia="楷体" w:cs="楷体"/>
                <w:sz w:val="24"/>
                <w:u w:val="single"/>
              </w:rPr>
              <w:t xml:space="preserve">        </w:t>
            </w:r>
          </w:p>
        </w:tc>
      </w:tr>
      <w:tr w14:paraId="0A51B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744" w:type="dxa"/>
            <w:vAlign w:val="center"/>
          </w:tcPr>
          <w:p w14:paraId="0241873E">
            <w:pPr>
              <w:pStyle w:val="7"/>
              <w:ind w:firstLine="0"/>
              <w:jc w:val="center"/>
              <w:rPr>
                <w:rFonts w:hint="eastAsia" w:ascii="楷体" w:hAnsi="楷体" w:eastAsia="楷体" w:cs="楷体"/>
                <w:sz w:val="24"/>
              </w:rPr>
            </w:pPr>
            <w:r>
              <w:rPr>
                <w:rFonts w:hint="eastAsia" w:ascii="楷体" w:hAnsi="楷体" w:eastAsia="楷体" w:cs="楷体"/>
                <w:sz w:val="24"/>
              </w:rPr>
              <w:t>4</w:t>
            </w:r>
          </w:p>
        </w:tc>
        <w:tc>
          <w:tcPr>
            <w:tcW w:w="1822" w:type="dxa"/>
            <w:vAlign w:val="center"/>
          </w:tcPr>
          <w:p w14:paraId="26EE0CBF">
            <w:pPr>
              <w:pStyle w:val="7"/>
              <w:ind w:firstLine="0"/>
              <w:jc w:val="center"/>
              <w:rPr>
                <w:rFonts w:hint="eastAsia" w:ascii="楷体" w:hAnsi="楷体" w:eastAsia="楷体" w:cs="楷体"/>
                <w:sz w:val="24"/>
              </w:rPr>
            </w:pPr>
            <w:r>
              <w:rPr>
                <w:rFonts w:hint="eastAsia" w:ascii="楷体" w:hAnsi="楷体" w:eastAsia="楷体" w:cs="楷体"/>
                <w:sz w:val="24"/>
              </w:rPr>
              <w:t>现场踏勘</w:t>
            </w:r>
          </w:p>
        </w:tc>
        <w:tc>
          <w:tcPr>
            <w:tcW w:w="7068" w:type="dxa"/>
            <w:vAlign w:val="center"/>
          </w:tcPr>
          <w:p w14:paraId="156BD036">
            <w:pPr>
              <w:pStyle w:val="7"/>
              <w:spacing w:after="0" w:line="360" w:lineRule="exact"/>
              <w:ind w:firstLine="0"/>
              <w:rPr>
                <w:rFonts w:hint="eastAsia" w:ascii="楷体" w:hAnsi="楷体" w:eastAsia="楷体" w:cs="楷体"/>
                <w:sz w:val="24"/>
              </w:rPr>
            </w:pPr>
            <w:r>
              <w:rPr>
                <w:rFonts w:ascii="Segoe UI Symbol" w:hAnsi="Segoe UI Symbol" w:eastAsia="楷体" w:cs="Segoe UI Symbol"/>
                <w:sz w:val="24"/>
              </w:rPr>
              <w:t>☑</w:t>
            </w:r>
            <w:r>
              <w:rPr>
                <w:rFonts w:hint="eastAsia" w:ascii="楷体" w:hAnsi="楷体" w:eastAsia="楷体" w:cs="楷体"/>
                <w:sz w:val="24"/>
              </w:rPr>
              <w:t>A不统一组织</w:t>
            </w:r>
          </w:p>
          <w:p w14:paraId="641F6368">
            <w:pPr>
              <w:pStyle w:val="7"/>
              <w:spacing w:after="0" w:line="360" w:lineRule="exact"/>
              <w:ind w:firstLine="0"/>
              <w:rPr>
                <w:rFonts w:hint="eastAsia" w:ascii="楷体" w:hAnsi="楷体" w:eastAsia="楷体" w:cs="楷体"/>
                <w:sz w:val="24"/>
              </w:rPr>
            </w:pPr>
            <w:r>
              <w:rPr>
                <w:rFonts w:hint="eastAsia" w:ascii="楷体" w:hAnsi="楷体" w:eastAsia="楷体" w:cs="楷体"/>
                <w:sz w:val="24"/>
              </w:rPr>
              <w:t>□B统一组织</w:t>
            </w:r>
          </w:p>
          <w:p w14:paraId="23358B0A">
            <w:pPr>
              <w:pStyle w:val="7"/>
              <w:spacing w:after="0" w:line="360" w:lineRule="exact"/>
              <w:ind w:firstLine="0"/>
              <w:rPr>
                <w:rFonts w:hint="eastAsia" w:ascii="楷体" w:hAnsi="楷体" w:eastAsia="楷体" w:cs="楷体"/>
                <w:sz w:val="24"/>
              </w:rPr>
            </w:pPr>
            <w:r>
              <w:rPr>
                <w:rFonts w:hint="eastAsia" w:ascii="楷体" w:hAnsi="楷体" w:eastAsia="楷体" w:cs="楷体"/>
                <w:sz w:val="24"/>
              </w:rPr>
              <w:t>时间：</w:t>
            </w:r>
            <w:r>
              <w:rPr>
                <w:rFonts w:hint="eastAsia" w:ascii="楷体" w:hAnsi="楷体" w:eastAsia="楷体" w:cs="楷体"/>
                <w:sz w:val="24"/>
                <w:u w:val="single"/>
              </w:rPr>
              <w:t xml:space="preserve">            </w:t>
            </w:r>
          </w:p>
          <w:p w14:paraId="5823B494">
            <w:pPr>
              <w:pStyle w:val="7"/>
              <w:spacing w:after="0" w:line="360" w:lineRule="exact"/>
              <w:ind w:firstLine="0"/>
              <w:rPr>
                <w:rFonts w:hint="eastAsia" w:ascii="楷体" w:hAnsi="楷体" w:eastAsia="楷体" w:cs="楷体"/>
                <w:sz w:val="24"/>
              </w:rPr>
            </w:pPr>
            <w:r>
              <w:rPr>
                <w:rFonts w:hint="eastAsia" w:ascii="楷体" w:hAnsi="楷体" w:eastAsia="楷体" w:cs="楷体"/>
                <w:sz w:val="24"/>
              </w:rPr>
              <w:t>地点：</w:t>
            </w:r>
            <w:r>
              <w:rPr>
                <w:rFonts w:hint="eastAsia" w:ascii="楷体" w:hAnsi="楷体" w:eastAsia="楷体" w:cs="楷体"/>
                <w:sz w:val="24"/>
                <w:u w:val="single"/>
              </w:rPr>
              <w:t xml:space="preserve">            </w:t>
            </w:r>
          </w:p>
          <w:p w14:paraId="6CD38993">
            <w:pPr>
              <w:pStyle w:val="7"/>
              <w:spacing w:after="0" w:line="360" w:lineRule="exact"/>
              <w:ind w:firstLine="0"/>
              <w:rPr>
                <w:rFonts w:hint="eastAsia" w:ascii="楷体" w:hAnsi="楷体" w:eastAsia="楷体" w:cs="楷体"/>
                <w:sz w:val="24"/>
              </w:rPr>
            </w:pPr>
            <w:r>
              <w:rPr>
                <w:rFonts w:hint="eastAsia" w:ascii="楷体" w:hAnsi="楷体" w:eastAsia="楷体" w:cs="楷体"/>
                <w:sz w:val="24"/>
              </w:rPr>
              <w:t>联系人：</w:t>
            </w:r>
            <w:r>
              <w:rPr>
                <w:rFonts w:hint="eastAsia" w:ascii="楷体" w:hAnsi="楷体" w:eastAsia="楷体" w:cs="楷体"/>
                <w:sz w:val="24"/>
                <w:u w:val="single"/>
              </w:rPr>
              <w:t xml:space="preserve">             </w:t>
            </w:r>
            <w:r>
              <w:rPr>
                <w:rFonts w:hint="eastAsia" w:ascii="楷体" w:hAnsi="楷体" w:eastAsia="楷体" w:cs="楷体"/>
                <w:sz w:val="24"/>
              </w:rPr>
              <w:t>联系方式：</w:t>
            </w:r>
            <w:r>
              <w:rPr>
                <w:rFonts w:hint="eastAsia" w:ascii="楷体" w:hAnsi="楷体" w:eastAsia="楷体" w:cs="楷体"/>
                <w:sz w:val="24"/>
                <w:u w:val="single"/>
              </w:rPr>
              <w:t xml:space="preserve">        </w:t>
            </w:r>
          </w:p>
        </w:tc>
      </w:tr>
      <w:tr w14:paraId="39A83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44" w:type="dxa"/>
            <w:vAlign w:val="center"/>
          </w:tcPr>
          <w:p w14:paraId="7BEFECFC">
            <w:pPr>
              <w:pStyle w:val="7"/>
              <w:ind w:firstLine="0"/>
              <w:jc w:val="center"/>
              <w:rPr>
                <w:rFonts w:hint="eastAsia" w:ascii="楷体" w:hAnsi="楷体" w:eastAsia="楷体" w:cs="楷体"/>
                <w:sz w:val="24"/>
              </w:rPr>
            </w:pPr>
            <w:r>
              <w:rPr>
                <w:rFonts w:hint="eastAsia" w:ascii="楷体" w:hAnsi="楷体" w:eastAsia="楷体" w:cs="楷体"/>
                <w:sz w:val="24"/>
              </w:rPr>
              <w:t>5</w:t>
            </w:r>
          </w:p>
        </w:tc>
        <w:tc>
          <w:tcPr>
            <w:tcW w:w="1822" w:type="dxa"/>
            <w:vAlign w:val="center"/>
          </w:tcPr>
          <w:p w14:paraId="3E637E7A">
            <w:pPr>
              <w:pStyle w:val="7"/>
              <w:ind w:firstLine="0"/>
              <w:jc w:val="center"/>
              <w:rPr>
                <w:rFonts w:hint="eastAsia" w:ascii="楷体" w:hAnsi="楷体" w:eastAsia="楷体" w:cs="楷体"/>
                <w:sz w:val="24"/>
              </w:rPr>
            </w:pPr>
            <w:r>
              <w:rPr>
                <w:rFonts w:hint="eastAsia" w:ascii="楷体" w:hAnsi="楷体" w:eastAsia="楷体" w:cs="楷体"/>
                <w:sz w:val="24"/>
              </w:rPr>
              <w:t>演示</w:t>
            </w:r>
          </w:p>
        </w:tc>
        <w:tc>
          <w:tcPr>
            <w:tcW w:w="7068" w:type="dxa"/>
            <w:vAlign w:val="center"/>
          </w:tcPr>
          <w:p w14:paraId="09F7DCC6">
            <w:pPr>
              <w:pStyle w:val="7"/>
              <w:spacing w:after="0" w:line="360" w:lineRule="exact"/>
              <w:ind w:firstLine="0"/>
              <w:rPr>
                <w:rFonts w:hint="eastAsia" w:ascii="楷体" w:hAnsi="楷体" w:eastAsia="楷体" w:cs="楷体"/>
                <w:sz w:val="24"/>
              </w:rPr>
            </w:pPr>
            <w:r>
              <w:rPr>
                <w:rFonts w:hint="eastAsia" w:ascii="MS Gothic" w:hAnsi="MS Gothic" w:cs="MS Gothic"/>
                <w:sz w:val="24"/>
              </w:rPr>
              <w:t>☑</w:t>
            </w:r>
            <w:r>
              <w:rPr>
                <w:rFonts w:hint="eastAsia" w:ascii="楷体" w:hAnsi="楷体" w:eastAsia="楷体" w:cs="楷体"/>
                <w:sz w:val="24"/>
              </w:rPr>
              <w:t>A无</w:t>
            </w:r>
          </w:p>
          <w:p w14:paraId="04DD523A">
            <w:pPr>
              <w:pStyle w:val="7"/>
              <w:spacing w:after="0" w:line="360" w:lineRule="exact"/>
              <w:ind w:firstLine="0"/>
              <w:rPr>
                <w:rFonts w:hint="eastAsia" w:ascii="楷体" w:hAnsi="楷体" w:eastAsia="楷体" w:cs="楷体"/>
                <w:sz w:val="24"/>
              </w:rPr>
            </w:pPr>
            <w:r>
              <w:rPr>
                <w:rFonts w:hint="eastAsia" w:ascii="楷体" w:hAnsi="楷体" w:eastAsia="楷体" w:cs="楷体"/>
                <w:sz w:val="24"/>
              </w:rPr>
              <w:t>□B有，本项目演示使用录播上传形式，各投标人自行将录播内容上传至XXX平台的XXX模块。操作指南详见XXX。</w:t>
            </w:r>
          </w:p>
        </w:tc>
      </w:tr>
      <w:tr w14:paraId="435E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05E02D96">
            <w:pPr>
              <w:pStyle w:val="7"/>
              <w:ind w:firstLine="0"/>
              <w:jc w:val="center"/>
              <w:rPr>
                <w:rFonts w:hint="eastAsia" w:ascii="楷体" w:hAnsi="楷体" w:eastAsia="楷体" w:cs="楷体"/>
                <w:sz w:val="24"/>
              </w:rPr>
            </w:pPr>
            <w:r>
              <w:rPr>
                <w:rFonts w:hint="eastAsia" w:ascii="楷体" w:hAnsi="楷体" w:eastAsia="楷体" w:cs="楷体"/>
                <w:sz w:val="24"/>
              </w:rPr>
              <w:t>6</w:t>
            </w:r>
          </w:p>
        </w:tc>
        <w:tc>
          <w:tcPr>
            <w:tcW w:w="1822" w:type="dxa"/>
            <w:vAlign w:val="center"/>
          </w:tcPr>
          <w:p w14:paraId="04417716">
            <w:pPr>
              <w:pStyle w:val="7"/>
              <w:ind w:firstLine="0"/>
              <w:jc w:val="center"/>
              <w:rPr>
                <w:rFonts w:hint="eastAsia" w:ascii="楷体" w:hAnsi="楷体" w:eastAsia="楷体" w:cs="楷体"/>
                <w:sz w:val="24"/>
              </w:rPr>
            </w:pPr>
            <w:r>
              <w:rPr>
                <w:rFonts w:hint="eastAsia" w:ascii="楷体" w:hAnsi="楷体" w:eastAsia="楷体" w:cs="楷体"/>
                <w:sz w:val="24"/>
              </w:rPr>
              <w:t>样品</w:t>
            </w:r>
          </w:p>
        </w:tc>
        <w:tc>
          <w:tcPr>
            <w:tcW w:w="7068" w:type="dxa"/>
            <w:vAlign w:val="center"/>
          </w:tcPr>
          <w:p w14:paraId="5E82452E">
            <w:pPr>
              <w:pStyle w:val="7"/>
              <w:spacing w:after="0" w:line="360" w:lineRule="exact"/>
              <w:ind w:firstLine="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A不要求提供。</w:t>
            </w:r>
          </w:p>
          <w:p w14:paraId="46A4ECC6">
            <w:pPr>
              <w:pStyle w:val="7"/>
              <w:spacing w:after="0" w:line="360" w:lineRule="exact"/>
              <w:ind w:firstLine="0"/>
              <w:rPr>
                <w:rFonts w:hint="eastAsia" w:ascii="楷体" w:hAnsi="楷体" w:eastAsia="楷体" w:cs="楷体"/>
                <w:sz w:val="24"/>
              </w:rPr>
            </w:pPr>
            <w:r>
              <w:rPr>
                <w:rFonts w:hint="eastAsia" w:ascii="楷体" w:hAnsi="楷体" w:eastAsia="楷体" w:cs="楷体"/>
                <w:sz w:val="24"/>
              </w:rPr>
              <w:t>□B要求提供（</w:t>
            </w:r>
            <w:r>
              <w:rPr>
                <w:rFonts w:hint="eastAsia" w:ascii="楷体" w:hAnsi="楷体" w:eastAsia="楷体" w:cs="楷体"/>
                <w:i/>
                <w:iCs/>
                <w:sz w:val="24"/>
                <w:u w:val="single"/>
              </w:rPr>
              <w:t>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w:t>
            </w:r>
          </w:p>
          <w:p w14:paraId="401C3375">
            <w:pPr>
              <w:pStyle w:val="7"/>
              <w:spacing w:after="0" w:line="360" w:lineRule="exact"/>
              <w:ind w:firstLine="0"/>
              <w:rPr>
                <w:rFonts w:hint="eastAsia" w:ascii="楷体" w:hAnsi="楷体" w:eastAsia="楷体" w:cs="楷体"/>
                <w:sz w:val="24"/>
                <w:u w:val="single"/>
              </w:rPr>
            </w:pPr>
            <w:r>
              <w:rPr>
                <w:rFonts w:hint="eastAsia" w:ascii="楷体" w:hAnsi="楷体" w:eastAsia="楷体" w:cs="楷体"/>
                <w:sz w:val="24"/>
              </w:rPr>
              <w:t>（1）样品：</w:t>
            </w:r>
            <w:r>
              <w:rPr>
                <w:rFonts w:hint="eastAsia" w:ascii="楷体" w:hAnsi="楷体" w:eastAsia="楷体" w:cs="楷体"/>
                <w:sz w:val="24"/>
                <w:u w:val="single"/>
              </w:rPr>
              <w:t xml:space="preserve">         </w:t>
            </w:r>
            <w:r>
              <w:rPr>
                <w:rFonts w:hint="eastAsia" w:ascii="楷体" w:hAnsi="楷体" w:eastAsia="楷体" w:cs="楷体"/>
                <w:sz w:val="24"/>
              </w:rPr>
              <w:t>；</w:t>
            </w:r>
          </w:p>
          <w:p w14:paraId="14EEECF1">
            <w:pPr>
              <w:pStyle w:val="7"/>
              <w:spacing w:after="0" w:line="360" w:lineRule="exact"/>
              <w:ind w:firstLine="0"/>
              <w:rPr>
                <w:rFonts w:hint="eastAsia" w:ascii="楷体" w:hAnsi="楷体" w:eastAsia="楷体" w:cs="楷体"/>
                <w:sz w:val="24"/>
                <w:u w:val="single"/>
              </w:rPr>
            </w:pPr>
            <w:r>
              <w:rPr>
                <w:rFonts w:hint="eastAsia" w:ascii="楷体" w:hAnsi="楷体" w:eastAsia="楷体" w:cs="楷体"/>
                <w:sz w:val="24"/>
              </w:rPr>
              <w:t>（2）样品制作的标准和要求：</w:t>
            </w:r>
            <w:r>
              <w:rPr>
                <w:rFonts w:hint="eastAsia" w:ascii="楷体" w:hAnsi="楷体" w:eastAsia="楷体" w:cs="楷体"/>
                <w:sz w:val="24"/>
                <w:u w:val="single"/>
              </w:rPr>
              <w:t xml:space="preserve">        </w:t>
            </w:r>
            <w:r>
              <w:rPr>
                <w:rFonts w:hint="eastAsia" w:ascii="楷体" w:hAnsi="楷体" w:eastAsia="楷体" w:cs="楷体"/>
                <w:sz w:val="24"/>
              </w:rPr>
              <w:t>；</w:t>
            </w:r>
          </w:p>
          <w:p w14:paraId="2D04A06F">
            <w:pPr>
              <w:pStyle w:val="7"/>
              <w:spacing w:after="0" w:line="360" w:lineRule="exact"/>
              <w:ind w:firstLine="0"/>
              <w:rPr>
                <w:rFonts w:hint="eastAsia" w:ascii="楷体" w:hAnsi="楷体" w:eastAsia="楷体" w:cs="楷体"/>
                <w:sz w:val="24"/>
              </w:rPr>
            </w:pPr>
            <w:r>
              <w:rPr>
                <w:rFonts w:hint="eastAsia" w:ascii="楷体" w:hAnsi="楷体" w:eastAsia="楷体" w:cs="楷体"/>
                <w:sz w:val="24"/>
              </w:rPr>
              <w:t>（3）样品的评审方法以及评审标准：详见评标办法；</w:t>
            </w:r>
          </w:p>
          <w:p w14:paraId="258B95B9">
            <w:pPr>
              <w:pStyle w:val="7"/>
              <w:spacing w:after="0" w:line="360" w:lineRule="exact"/>
              <w:ind w:firstLine="0"/>
              <w:rPr>
                <w:rFonts w:hint="eastAsia" w:ascii="楷体" w:hAnsi="楷体" w:eastAsia="楷体" w:cs="楷体"/>
                <w:sz w:val="24"/>
              </w:rPr>
            </w:pPr>
            <w:r>
              <w:rPr>
                <w:rFonts w:hint="eastAsia" w:ascii="楷体" w:hAnsi="楷体" w:eastAsia="楷体" w:cs="楷体"/>
                <w:sz w:val="24"/>
              </w:rPr>
              <w:t>（4）是否需要随样品提交检测报告：</w:t>
            </w:r>
            <w:r>
              <w:rPr>
                <w:rFonts w:ascii="Wingdings 2" w:hAnsi="Wingdings 2" w:eastAsia="Wingdings 2" w:cs="Wingdings 2"/>
                <w:sz w:val="24"/>
              </w:rPr>
              <w:sym w:font="Wingdings 2" w:char="00A3"/>
            </w:r>
            <w:r>
              <w:rPr>
                <w:rFonts w:hint="eastAsia" w:ascii="楷体" w:hAnsi="楷体" w:eastAsia="楷体" w:cs="楷体"/>
                <w:sz w:val="24"/>
              </w:rPr>
              <w:t>否；</w:t>
            </w:r>
            <w:r>
              <w:rPr>
                <w:rFonts w:ascii="Wingdings 2" w:hAnsi="Wingdings 2" w:eastAsia="Wingdings 2" w:cs="Wingdings 2"/>
                <w:sz w:val="24"/>
              </w:rPr>
              <w:sym w:font="Wingdings 2" w:char="00A3"/>
            </w:r>
            <w:r>
              <w:rPr>
                <w:rFonts w:hint="eastAsia" w:ascii="楷体" w:hAnsi="楷体" w:eastAsia="楷体" w:cs="楷体"/>
                <w:sz w:val="24"/>
              </w:rPr>
              <w:t>是，检测机构的要求：</w:t>
            </w:r>
            <w:r>
              <w:rPr>
                <w:rFonts w:hint="eastAsia" w:ascii="楷体" w:hAnsi="楷体" w:eastAsia="楷体" w:cs="楷体"/>
                <w:sz w:val="24"/>
                <w:u w:val="single"/>
              </w:rPr>
              <w:t xml:space="preserve">           </w:t>
            </w:r>
            <w:r>
              <w:rPr>
                <w:rFonts w:hint="eastAsia" w:ascii="楷体" w:hAnsi="楷体" w:eastAsia="楷体" w:cs="楷体"/>
                <w:sz w:val="24"/>
              </w:rPr>
              <w:t>；检测内容：</w:t>
            </w:r>
            <w:r>
              <w:rPr>
                <w:rFonts w:hint="eastAsia" w:ascii="楷体" w:hAnsi="楷体" w:eastAsia="楷体" w:cs="楷体"/>
                <w:sz w:val="24"/>
                <w:u w:val="single"/>
              </w:rPr>
              <w:t xml:space="preserve">          </w:t>
            </w:r>
            <w:r>
              <w:rPr>
                <w:rFonts w:hint="eastAsia" w:ascii="楷体" w:hAnsi="楷体" w:eastAsia="楷体" w:cs="楷体"/>
                <w:sz w:val="24"/>
              </w:rPr>
              <w:t>。</w:t>
            </w:r>
          </w:p>
          <w:p w14:paraId="76FB940C">
            <w:pPr>
              <w:pStyle w:val="7"/>
              <w:spacing w:after="0" w:line="360" w:lineRule="exact"/>
              <w:ind w:firstLine="0"/>
              <w:rPr>
                <w:rFonts w:hint="eastAsia" w:ascii="楷体" w:hAnsi="楷体" w:eastAsia="楷体" w:cs="楷体"/>
                <w:sz w:val="24"/>
              </w:rPr>
            </w:pPr>
            <w:r>
              <w:rPr>
                <w:rFonts w:hint="eastAsia" w:ascii="楷体" w:hAnsi="楷体" w:eastAsia="楷体" w:cs="楷体"/>
                <w:sz w:val="24"/>
              </w:rPr>
              <w:t>（5）提供样品的时间：</w:t>
            </w:r>
            <w:r>
              <w:rPr>
                <w:rFonts w:hint="eastAsia" w:ascii="楷体" w:hAnsi="楷体" w:eastAsia="楷体" w:cs="楷体"/>
                <w:sz w:val="24"/>
                <w:u w:val="single"/>
              </w:rPr>
              <w:t xml:space="preserve">            </w:t>
            </w:r>
            <w:r>
              <w:rPr>
                <w:rFonts w:hint="eastAsia" w:ascii="楷体" w:hAnsi="楷体" w:eastAsia="楷体" w:cs="楷体"/>
                <w:sz w:val="24"/>
              </w:rPr>
              <w:t>；地点：</w:t>
            </w:r>
            <w:r>
              <w:rPr>
                <w:rFonts w:hint="eastAsia" w:ascii="楷体" w:hAnsi="楷体" w:eastAsia="楷体" w:cs="楷体"/>
                <w:sz w:val="24"/>
                <w:u w:val="single"/>
              </w:rPr>
              <w:t xml:space="preserve">            </w:t>
            </w:r>
            <w:r>
              <w:rPr>
                <w:rFonts w:hint="eastAsia" w:ascii="楷体" w:hAnsi="楷体" w:eastAsia="楷体" w:cs="楷体"/>
                <w:sz w:val="24"/>
              </w:rPr>
              <w:t>；联系人：</w:t>
            </w:r>
            <w:r>
              <w:rPr>
                <w:rFonts w:hint="eastAsia" w:ascii="楷体" w:hAnsi="楷体" w:eastAsia="楷体" w:cs="楷体"/>
                <w:sz w:val="24"/>
                <w:u w:val="single"/>
              </w:rPr>
              <w:t xml:space="preserve">         </w:t>
            </w:r>
            <w:r>
              <w:rPr>
                <w:rFonts w:hint="eastAsia" w:ascii="楷体" w:hAnsi="楷体" w:eastAsia="楷体" w:cs="楷体"/>
                <w:sz w:val="24"/>
              </w:rPr>
              <w:t>，联系电话：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p>
          <w:p w14:paraId="2C6B9941">
            <w:pPr>
              <w:pStyle w:val="7"/>
              <w:spacing w:after="0" w:line="360" w:lineRule="exact"/>
              <w:ind w:firstLine="0"/>
              <w:rPr>
                <w:rFonts w:hint="eastAsia" w:ascii="楷体" w:hAnsi="楷体" w:eastAsia="楷体" w:cs="楷体"/>
                <w:sz w:val="24"/>
              </w:rPr>
            </w:pPr>
            <w:r>
              <w:rPr>
                <w:rFonts w:hint="eastAsia" w:ascii="楷体" w:hAnsi="楷体" w:eastAsia="楷体" w:cs="楷体"/>
                <w:sz w:val="24"/>
              </w:rPr>
              <w:t>(6)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36E3270F">
            <w:pPr>
              <w:pStyle w:val="7"/>
              <w:spacing w:after="0" w:line="360" w:lineRule="exact"/>
              <w:ind w:firstLine="0"/>
              <w:rPr>
                <w:rFonts w:hint="eastAsia" w:ascii="楷体" w:hAnsi="楷体" w:eastAsia="楷体" w:cs="楷体"/>
                <w:sz w:val="24"/>
              </w:rPr>
            </w:pPr>
            <w:r>
              <w:rPr>
                <w:rFonts w:hint="eastAsia" w:ascii="楷体" w:hAnsi="楷体" w:eastAsia="楷体" w:cs="楷体"/>
                <w:sz w:val="24"/>
              </w:rPr>
              <w:t>（7）制作、运输、安装和保管样品所发生的一切费用由投标人自理。</w:t>
            </w:r>
          </w:p>
        </w:tc>
      </w:tr>
      <w:tr w14:paraId="068E9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10C24FD4">
            <w:pPr>
              <w:pStyle w:val="7"/>
              <w:ind w:firstLine="0"/>
              <w:jc w:val="center"/>
              <w:rPr>
                <w:rFonts w:hint="eastAsia" w:ascii="楷体" w:hAnsi="楷体" w:eastAsia="楷体" w:cs="楷体"/>
                <w:sz w:val="24"/>
              </w:rPr>
            </w:pPr>
            <w:r>
              <w:rPr>
                <w:rFonts w:hint="eastAsia" w:ascii="楷体" w:hAnsi="楷体" w:eastAsia="楷体" w:cs="楷体"/>
                <w:sz w:val="24"/>
              </w:rPr>
              <w:t>7</w:t>
            </w:r>
          </w:p>
        </w:tc>
        <w:tc>
          <w:tcPr>
            <w:tcW w:w="1822" w:type="dxa"/>
            <w:vAlign w:val="center"/>
          </w:tcPr>
          <w:p w14:paraId="097D2B45">
            <w:pPr>
              <w:pStyle w:val="7"/>
              <w:ind w:firstLine="0"/>
              <w:jc w:val="center"/>
              <w:rPr>
                <w:rFonts w:hint="eastAsia" w:ascii="楷体" w:hAnsi="楷体" w:eastAsia="楷体" w:cs="楷体"/>
                <w:sz w:val="24"/>
              </w:rPr>
            </w:pPr>
            <w:r>
              <w:rPr>
                <w:rFonts w:hint="eastAsia" w:ascii="楷体" w:hAnsi="楷体" w:eastAsia="楷体" w:cs="楷体"/>
                <w:sz w:val="24"/>
              </w:rPr>
              <w:t>是否允许采购进口产品</w:t>
            </w:r>
          </w:p>
        </w:tc>
        <w:tc>
          <w:tcPr>
            <w:tcW w:w="7068" w:type="dxa"/>
            <w:vAlign w:val="center"/>
          </w:tcPr>
          <w:p w14:paraId="21F1B2D6">
            <w:pPr>
              <w:pStyle w:val="7"/>
              <w:spacing w:after="0" w:line="360" w:lineRule="exact"/>
              <w:ind w:firstLine="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A本项目不允许采购进口产品。</w:t>
            </w:r>
          </w:p>
          <w:p w14:paraId="50667B21">
            <w:pPr>
              <w:pStyle w:val="7"/>
              <w:spacing w:after="0" w:line="360" w:lineRule="exact"/>
              <w:ind w:firstLine="0"/>
              <w:rPr>
                <w:rFonts w:hint="eastAsia" w:ascii="楷体" w:hAnsi="楷体" w:eastAsia="楷体" w:cs="楷体"/>
                <w:sz w:val="24"/>
              </w:rPr>
            </w:pPr>
            <w:r>
              <w:rPr>
                <w:rFonts w:hint="eastAsia" w:ascii="楷体" w:hAnsi="楷体" w:eastAsia="楷体" w:cs="楷体"/>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4165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4" w:type="dxa"/>
            <w:vAlign w:val="center"/>
          </w:tcPr>
          <w:p w14:paraId="26E1FC76">
            <w:pPr>
              <w:pStyle w:val="7"/>
              <w:ind w:firstLine="0"/>
              <w:jc w:val="center"/>
              <w:rPr>
                <w:rFonts w:hint="eastAsia" w:ascii="楷体" w:hAnsi="楷体" w:eastAsia="楷体" w:cs="楷体"/>
                <w:sz w:val="24"/>
              </w:rPr>
            </w:pPr>
            <w:r>
              <w:rPr>
                <w:rFonts w:hint="eastAsia" w:ascii="楷体" w:hAnsi="楷体" w:eastAsia="楷体" w:cs="楷体"/>
                <w:sz w:val="24"/>
              </w:rPr>
              <w:t>8</w:t>
            </w:r>
          </w:p>
        </w:tc>
        <w:tc>
          <w:tcPr>
            <w:tcW w:w="1822" w:type="dxa"/>
            <w:vAlign w:val="center"/>
          </w:tcPr>
          <w:p w14:paraId="469EF7EF">
            <w:pPr>
              <w:pStyle w:val="7"/>
              <w:ind w:firstLine="0"/>
              <w:jc w:val="center"/>
              <w:rPr>
                <w:rFonts w:hint="eastAsia" w:ascii="楷体" w:hAnsi="楷体" w:eastAsia="楷体" w:cs="楷体"/>
                <w:sz w:val="24"/>
              </w:rPr>
            </w:pPr>
            <w:r>
              <w:rPr>
                <w:rFonts w:hint="eastAsia" w:ascii="楷体" w:hAnsi="楷体" w:eastAsia="楷体" w:cs="楷体"/>
                <w:sz w:val="24"/>
              </w:rPr>
              <w:t>项目属性与核心产品</w:t>
            </w:r>
          </w:p>
        </w:tc>
        <w:tc>
          <w:tcPr>
            <w:tcW w:w="7068" w:type="dxa"/>
            <w:vAlign w:val="center"/>
          </w:tcPr>
          <w:p w14:paraId="5B9A6716">
            <w:pPr>
              <w:pStyle w:val="7"/>
              <w:spacing w:after="0" w:line="360" w:lineRule="exact"/>
              <w:ind w:firstLine="0"/>
              <w:rPr>
                <w:rFonts w:hint="eastAsia" w:ascii="楷体" w:hAnsi="楷体" w:eastAsia="楷体" w:cs="楷体"/>
                <w:sz w:val="24"/>
              </w:rPr>
            </w:pPr>
            <w:r>
              <w:rPr>
                <w:rFonts w:hint="eastAsia" w:ascii="楷体" w:hAnsi="楷体" w:eastAsia="楷体" w:cs="楷体"/>
                <w:sz w:val="24"/>
              </w:rPr>
              <w:t>□A货物类。</w:t>
            </w:r>
          </w:p>
          <w:p w14:paraId="4D7199F9">
            <w:pPr>
              <w:pStyle w:val="7"/>
              <w:spacing w:after="0" w:line="360" w:lineRule="exact"/>
              <w:ind w:firstLine="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B服务类。</w:t>
            </w:r>
          </w:p>
          <w:p w14:paraId="1A2CBD47">
            <w:pPr>
              <w:pStyle w:val="7"/>
              <w:spacing w:after="0" w:line="360" w:lineRule="exact"/>
              <w:ind w:firstLine="0"/>
              <w:rPr>
                <w:rFonts w:hint="eastAsia" w:ascii="楷体" w:hAnsi="楷体" w:eastAsia="楷体" w:cs="楷体"/>
                <w:sz w:val="24"/>
              </w:rPr>
            </w:pPr>
            <w:r>
              <w:rPr>
                <w:rFonts w:hint="eastAsia" w:ascii="楷体" w:hAnsi="楷体" w:eastAsia="楷体" w:cs="楷体"/>
                <w:sz w:val="24"/>
              </w:rPr>
              <w:t>本项目核心产品为：</w:t>
            </w:r>
            <w:r>
              <w:rPr>
                <w:rFonts w:hint="eastAsia" w:ascii="楷体" w:hAnsi="楷体" w:eastAsia="楷体" w:cs="楷体"/>
                <w:sz w:val="24"/>
                <w:u w:val="single"/>
              </w:rPr>
              <w:t>天王镇人民政府五保站服务外包采购</w:t>
            </w:r>
            <w:r>
              <w:rPr>
                <w:rFonts w:hint="eastAsia" w:ascii="楷体" w:hAnsi="楷体" w:eastAsia="楷体" w:cs="楷体"/>
                <w:sz w:val="24"/>
              </w:rPr>
              <w:t>。</w:t>
            </w:r>
          </w:p>
        </w:tc>
      </w:tr>
      <w:tr w14:paraId="2423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744" w:type="dxa"/>
            <w:vAlign w:val="center"/>
          </w:tcPr>
          <w:p w14:paraId="0078B081">
            <w:pPr>
              <w:pStyle w:val="7"/>
              <w:ind w:firstLine="0"/>
              <w:jc w:val="center"/>
              <w:rPr>
                <w:rFonts w:hint="eastAsia" w:ascii="楷体" w:hAnsi="楷体" w:eastAsia="楷体" w:cs="楷体"/>
                <w:sz w:val="24"/>
              </w:rPr>
            </w:pPr>
            <w:r>
              <w:rPr>
                <w:rFonts w:hint="eastAsia" w:ascii="楷体" w:hAnsi="楷体" w:eastAsia="楷体" w:cs="楷体"/>
                <w:sz w:val="24"/>
              </w:rPr>
              <w:t>9</w:t>
            </w:r>
          </w:p>
        </w:tc>
        <w:tc>
          <w:tcPr>
            <w:tcW w:w="1822" w:type="dxa"/>
            <w:vAlign w:val="center"/>
          </w:tcPr>
          <w:p w14:paraId="3117E29C">
            <w:pPr>
              <w:pStyle w:val="7"/>
              <w:spacing w:after="0" w:line="360" w:lineRule="exact"/>
              <w:ind w:firstLine="0"/>
              <w:jc w:val="center"/>
              <w:rPr>
                <w:rFonts w:hint="eastAsia" w:ascii="楷体" w:hAnsi="楷体" w:eastAsia="楷体" w:cs="楷体"/>
                <w:sz w:val="24"/>
              </w:rPr>
            </w:pPr>
            <w:r>
              <w:rPr>
                <w:rFonts w:hint="eastAsia" w:ascii="楷体" w:hAnsi="楷体" w:eastAsia="楷体" w:cs="楷体"/>
                <w:sz w:val="24"/>
              </w:rPr>
              <w:t>采购标的对应的中小企业划分标准所属行业</w:t>
            </w:r>
          </w:p>
        </w:tc>
        <w:tc>
          <w:tcPr>
            <w:tcW w:w="7068" w:type="dxa"/>
            <w:vAlign w:val="center"/>
          </w:tcPr>
          <w:p w14:paraId="7C5D58C8">
            <w:pPr>
              <w:pStyle w:val="7"/>
              <w:spacing w:after="0" w:line="360" w:lineRule="exact"/>
              <w:ind w:firstLine="0"/>
              <w:rPr>
                <w:rFonts w:hint="eastAsia" w:ascii="楷体" w:hAnsi="楷体" w:eastAsia="楷体" w:cs="楷体"/>
                <w:sz w:val="24"/>
              </w:rPr>
            </w:pPr>
            <w:r>
              <w:rPr>
                <w:rFonts w:hint="eastAsia" w:ascii="楷体" w:hAnsi="楷体" w:eastAsia="楷体" w:cs="楷体"/>
                <w:sz w:val="24"/>
              </w:rPr>
              <w:t>标的：</w:t>
            </w:r>
            <w:r>
              <w:rPr>
                <w:rFonts w:hint="eastAsia" w:ascii="楷体" w:hAnsi="楷体" w:eastAsia="楷体" w:cs="楷体"/>
                <w:sz w:val="24"/>
                <w:u w:val="single"/>
              </w:rPr>
              <w:t>句容市天王镇人民政府五保站服务外包采购</w:t>
            </w:r>
            <w:r>
              <w:rPr>
                <w:rFonts w:hint="eastAsia" w:ascii="楷体" w:hAnsi="楷体" w:eastAsia="楷体" w:cs="楷体"/>
                <w:sz w:val="24"/>
              </w:rPr>
              <w:t>，属于</w:t>
            </w:r>
            <w:r>
              <w:rPr>
                <w:rFonts w:hint="eastAsia" w:ascii="楷体" w:hAnsi="楷体" w:eastAsia="楷体" w:cs="楷体"/>
                <w:sz w:val="24"/>
                <w:u w:val="single"/>
              </w:rPr>
              <w:t xml:space="preserve">  物业管理  </w:t>
            </w:r>
            <w:r>
              <w:rPr>
                <w:rFonts w:hint="eastAsia" w:ascii="楷体" w:hAnsi="楷体" w:eastAsia="楷体" w:cs="楷体"/>
                <w:sz w:val="24"/>
              </w:rPr>
              <w:t>行业。</w:t>
            </w:r>
          </w:p>
        </w:tc>
      </w:tr>
      <w:tr w14:paraId="1B05E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0EA46EC3">
            <w:pPr>
              <w:pStyle w:val="7"/>
              <w:ind w:firstLine="0"/>
              <w:jc w:val="center"/>
              <w:rPr>
                <w:rFonts w:hint="eastAsia" w:ascii="楷体" w:hAnsi="楷体" w:eastAsia="楷体" w:cs="楷体"/>
                <w:sz w:val="24"/>
              </w:rPr>
            </w:pPr>
            <w:r>
              <w:rPr>
                <w:rFonts w:hint="eastAsia" w:ascii="楷体" w:hAnsi="楷体" w:eastAsia="楷体" w:cs="楷体"/>
                <w:sz w:val="24"/>
              </w:rPr>
              <w:t>10</w:t>
            </w:r>
          </w:p>
        </w:tc>
        <w:tc>
          <w:tcPr>
            <w:tcW w:w="1822" w:type="dxa"/>
            <w:vAlign w:val="center"/>
          </w:tcPr>
          <w:p w14:paraId="5539E3BD">
            <w:pPr>
              <w:pStyle w:val="7"/>
              <w:ind w:firstLine="0"/>
              <w:jc w:val="center"/>
              <w:rPr>
                <w:rFonts w:hint="eastAsia" w:ascii="楷体" w:hAnsi="楷体" w:eastAsia="楷体" w:cs="楷体"/>
                <w:sz w:val="24"/>
              </w:rPr>
            </w:pPr>
            <w:r>
              <w:rPr>
                <w:rFonts w:hint="eastAsia" w:ascii="楷体" w:hAnsi="楷体" w:eastAsia="楷体" w:cs="楷体"/>
                <w:sz w:val="24"/>
              </w:rPr>
              <w:t>节能产品、环境标志产品</w:t>
            </w:r>
          </w:p>
        </w:tc>
        <w:tc>
          <w:tcPr>
            <w:tcW w:w="7068" w:type="dxa"/>
            <w:vAlign w:val="center"/>
          </w:tcPr>
          <w:p w14:paraId="28E2ACA4">
            <w:pPr>
              <w:pStyle w:val="7"/>
              <w:spacing w:after="0" w:line="360" w:lineRule="exact"/>
              <w:ind w:firstLine="0"/>
              <w:rPr>
                <w:rFonts w:hint="eastAsia" w:ascii="楷体" w:hAnsi="楷体" w:eastAsia="楷体" w:cs="楷体"/>
                <w:sz w:val="24"/>
              </w:rPr>
            </w:pPr>
            <w:r>
              <w:rPr>
                <w:rFonts w:hint="eastAsia" w:ascii="楷体" w:hAnsi="楷体" w:eastAsia="楷体"/>
                <w:sz w:val="24"/>
              </w:rPr>
              <w:t>供应商所投产品属于政府采购节能产品、环境标志产品品目清单范围的，</w:t>
            </w:r>
            <w:r>
              <w:rPr>
                <w:rFonts w:hint="eastAsia" w:ascii="楷体" w:hAnsi="楷体" w:eastAsia="楷体" w:cs="楷体"/>
                <w:sz w:val="24"/>
              </w:rPr>
              <w:t>采购人及其委托的采购代理机构将依据国家确定的认证机构出具的、处于有效期之内的节能产品、环境标志产品认证证书，对获得证书的产品实施政府优先采购或强制采购。</w:t>
            </w:r>
          </w:p>
        </w:tc>
      </w:tr>
      <w:tr w14:paraId="48FB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4C8AE309">
            <w:pPr>
              <w:pStyle w:val="7"/>
              <w:ind w:firstLine="0"/>
              <w:jc w:val="center"/>
              <w:rPr>
                <w:rFonts w:hint="eastAsia" w:ascii="楷体" w:hAnsi="楷体" w:eastAsia="楷体" w:cs="楷体"/>
                <w:sz w:val="24"/>
              </w:rPr>
            </w:pPr>
            <w:r>
              <w:rPr>
                <w:rFonts w:hint="eastAsia" w:ascii="楷体" w:hAnsi="楷体" w:eastAsia="楷体" w:cs="楷体"/>
                <w:sz w:val="24"/>
              </w:rPr>
              <w:t>11</w:t>
            </w:r>
          </w:p>
        </w:tc>
        <w:tc>
          <w:tcPr>
            <w:tcW w:w="1822" w:type="dxa"/>
            <w:vAlign w:val="center"/>
          </w:tcPr>
          <w:p w14:paraId="0734A5D7">
            <w:pPr>
              <w:pStyle w:val="7"/>
              <w:ind w:firstLine="0"/>
              <w:jc w:val="center"/>
              <w:rPr>
                <w:rFonts w:hint="eastAsia" w:ascii="楷体" w:hAnsi="楷体" w:eastAsia="楷体" w:cs="楷体"/>
                <w:sz w:val="24"/>
              </w:rPr>
            </w:pPr>
            <w:r>
              <w:rPr>
                <w:rFonts w:hint="eastAsia" w:ascii="楷体" w:hAnsi="楷体" w:eastAsia="楷体" w:cs="楷体"/>
                <w:sz w:val="24"/>
              </w:rPr>
              <w:t>中小企业信用融资</w:t>
            </w:r>
          </w:p>
        </w:tc>
        <w:tc>
          <w:tcPr>
            <w:tcW w:w="7068" w:type="dxa"/>
            <w:vAlign w:val="center"/>
          </w:tcPr>
          <w:p w14:paraId="09CAED38">
            <w:pPr>
              <w:pStyle w:val="7"/>
              <w:spacing w:after="0" w:line="360" w:lineRule="exact"/>
              <w:ind w:firstLine="0"/>
              <w:rPr>
                <w:rFonts w:hint="eastAsia" w:ascii="楷体" w:hAnsi="楷体" w:eastAsia="楷体" w:cs="楷体"/>
                <w:sz w:val="24"/>
              </w:rPr>
            </w:pPr>
            <w:r>
              <w:rPr>
                <w:rFonts w:hint="eastAsia" w:ascii="楷体" w:hAnsi="楷体" w:eastAsia="楷体" w:cs="楷体"/>
                <w:sz w:val="24"/>
              </w:rPr>
              <w:t>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sz w:val="24"/>
              </w:rPr>
              <w:t>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rPr>
              <w:t>，</w:t>
            </w:r>
            <w:bookmarkStart w:id="42" w:name="_Hlk136444446"/>
            <w:r>
              <w:rPr>
                <w:rFonts w:hint="eastAsia" w:ascii="楷体" w:hAnsi="楷体" w:eastAsia="楷体" w:cs="楷体"/>
                <w:sz w:val="24"/>
              </w:rPr>
              <w:t>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rPr>
              <w:t>办理流程详见江苏政府采购网“政采贷”栏目，网址：</w:t>
            </w:r>
            <w:r>
              <w:rPr>
                <w:rFonts w:ascii="楷体" w:hAnsi="楷体" w:eastAsia="楷体" w:cs="楷体"/>
                <w:sz w:val="24"/>
              </w:rPr>
              <w:t>http://www.ccgp-jiangsu.gov.cn/jiangsu/paying.html</w:t>
            </w:r>
            <w:r>
              <w:rPr>
                <w:rFonts w:hint="eastAsia" w:ascii="楷体" w:hAnsi="楷体" w:eastAsia="楷体" w:cs="楷体"/>
                <w:sz w:val="24"/>
              </w:rPr>
              <w:t>咨询电话：镇江市财政局政府采购处0</w:t>
            </w:r>
            <w:r>
              <w:rPr>
                <w:rFonts w:ascii="楷体" w:hAnsi="楷体" w:eastAsia="楷体" w:cs="楷体"/>
                <w:sz w:val="24"/>
              </w:rPr>
              <w:t>511-80909958</w:t>
            </w:r>
            <w:r>
              <w:rPr>
                <w:rFonts w:hint="eastAsia" w:ascii="楷体" w:hAnsi="楷体" w:eastAsia="楷体" w:cs="楷体"/>
                <w:sz w:val="24"/>
              </w:rPr>
              <w:t>。</w:t>
            </w:r>
          </w:p>
        </w:tc>
      </w:tr>
      <w:tr w14:paraId="731B9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68309296">
            <w:pPr>
              <w:pStyle w:val="7"/>
              <w:ind w:firstLine="0"/>
              <w:jc w:val="center"/>
              <w:rPr>
                <w:rFonts w:hint="eastAsia" w:ascii="楷体" w:hAnsi="楷体" w:eastAsia="楷体" w:cs="楷体"/>
                <w:sz w:val="24"/>
              </w:rPr>
            </w:pPr>
            <w:r>
              <w:rPr>
                <w:rFonts w:hint="eastAsia" w:ascii="楷体" w:hAnsi="楷体" w:eastAsia="楷体" w:cs="楷体"/>
                <w:sz w:val="24"/>
              </w:rPr>
              <w:t>12</w:t>
            </w:r>
          </w:p>
        </w:tc>
        <w:tc>
          <w:tcPr>
            <w:tcW w:w="1822" w:type="dxa"/>
            <w:vAlign w:val="center"/>
          </w:tcPr>
          <w:p w14:paraId="2A747F87">
            <w:pPr>
              <w:pStyle w:val="7"/>
              <w:ind w:firstLine="0"/>
              <w:jc w:val="center"/>
              <w:rPr>
                <w:rFonts w:hint="eastAsia" w:ascii="楷体" w:hAnsi="楷体" w:eastAsia="楷体" w:cs="楷体"/>
                <w:sz w:val="24"/>
              </w:rPr>
            </w:pPr>
            <w:r>
              <w:rPr>
                <w:rFonts w:hint="eastAsia" w:ascii="楷体" w:hAnsi="楷体" w:eastAsia="楷体" w:cs="楷体"/>
                <w:sz w:val="24"/>
              </w:rPr>
              <w:t>特别说明</w:t>
            </w:r>
          </w:p>
        </w:tc>
        <w:tc>
          <w:tcPr>
            <w:tcW w:w="7068" w:type="dxa"/>
            <w:vAlign w:val="center"/>
          </w:tcPr>
          <w:p w14:paraId="524D1B42">
            <w:pPr>
              <w:pStyle w:val="7"/>
              <w:ind w:firstLine="0"/>
              <w:rPr>
                <w:rFonts w:hint="eastAsia" w:ascii="楷体" w:hAnsi="楷体" w:eastAsia="楷体" w:cs="楷体"/>
                <w:i/>
                <w:iCs/>
                <w:sz w:val="24"/>
              </w:rPr>
            </w:pPr>
            <w:r>
              <w:rPr>
                <w:rFonts w:hint="eastAsia" w:ascii="楷体" w:hAnsi="楷体" w:eastAsia="楷体" w:cs="隶书"/>
                <w:i/>
                <w:iCs/>
                <w:sz w:val="24"/>
              </w:rPr>
              <w:t>无。</w:t>
            </w:r>
          </w:p>
        </w:tc>
      </w:tr>
    </w:tbl>
    <w:p w14:paraId="05434517">
      <w:pPr>
        <w:pStyle w:val="7"/>
      </w:pPr>
      <w:r>
        <w:br w:type="page"/>
      </w:r>
    </w:p>
    <w:p w14:paraId="00BE35A3">
      <w:pPr>
        <w:pStyle w:val="4"/>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一、总  则</w:t>
      </w:r>
      <w:bookmarkEnd w:id="39"/>
      <w:bookmarkEnd w:id="40"/>
    </w:p>
    <w:p w14:paraId="1C1C5D1F">
      <w:pPr>
        <w:pStyle w:val="4"/>
        <w:keepNext w:val="0"/>
        <w:keepLines w:val="0"/>
        <w:spacing w:before="0" w:after="0" w:line="520" w:lineRule="exact"/>
        <w:ind w:firstLine="446"/>
        <w:rPr>
          <w:rFonts w:hint="eastAsia" w:ascii="楷体" w:hAnsi="楷体" w:eastAsia="楷体"/>
          <w:sz w:val="30"/>
        </w:rPr>
      </w:pPr>
      <w:bookmarkStart w:id="43" w:name="_Toc100386035"/>
      <w:bookmarkStart w:id="44" w:name="_Toc92168001"/>
      <w:r>
        <w:rPr>
          <w:rFonts w:hint="eastAsia" w:ascii="楷体" w:hAnsi="楷体" w:eastAsia="楷体"/>
          <w:sz w:val="30"/>
        </w:rPr>
        <w:t>1．适用范围</w:t>
      </w:r>
      <w:bookmarkEnd w:id="43"/>
      <w:bookmarkEnd w:id="44"/>
    </w:p>
    <w:p w14:paraId="072D3CDE">
      <w:pPr>
        <w:spacing w:after="0" w:line="520" w:lineRule="exact"/>
        <w:ind w:firstLine="480"/>
        <w:rPr>
          <w:rFonts w:hint="eastAsia" w:ascii="楷体" w:hAnsi="楷体" w:eastAsia="楷体"/>
          <w:sz w:val="24"/>
        </w:rPr>
      </w:pPr>
      <w:r>
        <w:rPr>
          <w:rFonts w:hint="eastAsia" w:ascii="楷体" w:hAnsi="楷体" w:eastAsia="楷体"/>
          <w:sz w:val="24"/>
        </w:rPr>
        <w:t>1.1 本招标文件仅适用于</w:t>
      </w:r>
      <w:r>
        <w:rPr>
          <w:rFonts w:hint="eastAsia" w:ascii="楷体" w:hAnsi="楷体" w:eastAsia="楷体"/>
          <w:color w:val="4472C4" w:themeColor="accent1"/>
          <w:sz w:val="24"/>
          <w14:textFill>
            <w14:solidFill>
              <w14:schemeClr w14:val="accent1"/>
            </w14:solidFill>
          </w14:textFill>
        </w:rPr>
        <w:t>句容市天王镇人民政府五保站服务外包采购</w:t>
      </w:r>
      <w:r>
        <w:rPr>
          <w:rFonts w:hint="eastAsia" w:ascii="楷体" w:hAnsi="楷体" w:eastAsia="楷体" w:cs="隶书"/>
          <w:color w:val="4F81BD"/>
          <w:sz w:val="24"/>
        </w:rPr>
        <w:t>。</w:t>
      </w:r>
    </w:p>
    <w:p w14:paraId="6D84BE04">
      <w:pPr>
        <w:pStyle w:val="4"/>
        <w:keepNext w:val="0"/>
        <w:keepLines w:val="0"/>
        <w:spacing w:before="0" w:after="0" w:line="520" w:lineRule="exact"/>
        <w:ind w:firstLine="446"/>
        <w:rPr>
          <w:rFonts w:hint="eastAsia" w:ascii="楷体" w:hAnsi="楷体" w:eastAsia="楷体"/>
          <w:sz w:val="30"/>
        </w:rPr>
      </w:pPr>
      <w:bookmarkStart w:id="45" w:name="_Toc92168002"/>
      <w:bookmarkStart w:id="46" w:name="_Toc100386036"/>
      <w:r>
        <w:rPr>
          <w:rFonts w:hint="eastAsia" w:ascii="楷体" w:hAnsi="楷体" w:eastAsia="楷体"/>
          <w:sz w:val="30"/>
        </w:rPr>
        <w:t>2．定义</w:t>
      </w:r>
      <w:bookmarkEnd w:id="45"/>
      <w:bookmarkEnd w:id="46"/>
    </w:p>
    <w:p w14:paraId="187A8BD7">
      <w:pPr>
        <w:spacing w:after="0" w:line="520" w:lineRule="exact"/>
        <w:ind w:firstLine="480"/>
        <w:rPr>
          <w:rFonts w:hint="eastAsia" w:ascii="楷体" w:hAnsi="楷体" w:eastAsia="楷体"/>
          <w:sz w:val="24"/>
        </w:rPr>
      </w:pPr>
      <w:bookmarkStart w:id="47" w:name="_Toc98669693"/>
      <w:bookmarkStart w:id="48" w:name="_Toc20732971"/>
      <w:bookmarkStart w:id="49" w:name="_Toc92168004"/>
      <w:bookmarkStart w:id="50" w:name="_Toc100386038"/>
      <w:bookmarkStart w:id="51" w:name="_Toc98669335"/>
      <w:r>
        <w:rPr>
          <w:rFonts w:hint="eastAsia" w:ascii="楷体" w:hAnsi="楷体" w:eastAsia="楷体"/>
          <w:sz w:val="24"/>
        </w:rPr>
        <w:t>招标文件中下列术语应解释为：</w:t>
      </w:r>
    </w:p>
    <w:p w14:paraId="30537406">
      <w:pPr>
        <w:spacing w:after="0" w:line="520" w:lineRule="exact"/>
        <w:ind w:firstLine="480"/>
        <w:rPr>
          <w:rFonts w:hint="eastAsia" w:ascii="楷体" w:hAnsi="楷体" w:eastAsia="楷体"/>
          <w:sz w:val="24"/>
        </w:rPr>
      </w:pPr>
      <w:r>
        <w:rPr>
          <w:rFonts w:hint="eastAsia" w:ascii="楷体" w:hAnsi="楷体" w:eastAsia="楷体"/>
          <w:sz w:val="24"/>
        </w:rPr>
        <w:t>2.1 “采购人”系指依法进行政府采购的国家机关、事业单位、团体组织，即：</w:t>
      </w:r>
      <w:r>
        <w:rPr>
          <w:rFonts w:hint="eastAsia" w:ascii="楷体" w:hAnsi="楷体" w:eastAsia="楷体"/>
          <w:color w:val="4472C4" w:themeColor="accent1"/>
          <w:sz w:val="24"/>
          <w14:textFill>
            <w14:solidFill>
              <w14:schemeClr w14:val="accent1"/>
            </w14:solidFill>
          </w14:textFill>
        </w:rPr>
        <w:t>句容市天王镇人民政府</w:t>
      </w:r>
      <w:r>
        <w:rPr>
          <w:rFonts w:hint="eastAsia" w:ascii="楷体" w:hAnsi="楷体" w:eastAsia="楷体"/>
          <w:sz w:val="24"/>
        </w:rPr>
        <w:t>。</w:t>
      </w:r>
    </w:p>
    <w:p w14:paraId="0C96D782">
      <w:pPr>
        <w:spacing w:after="0" w:line="520" w:lineRule="exact"/>
        <w:ind w:firstLine="480"/>
        <w:rPr>
          <w:rFonts w:hint="eastAsia" w:ascii="楷体" w:hAnsi="楷体" w:eastAsia="楷体"/>
          <w:sz w:val="24"/>
        </w:rPr>
      </w:pPr>
      <w:r>
        <w:rPr>
          <w:rFonts w:hint="eastAsia" w:ascii="楷体" w:hAnsi="楷体" w:eastAsia="楷体"/>
          <w:sz w:val="24"/>
        </w:rPr>
        <w:t>2.2 “投标人”系指响应招标、参加投标竞争的法人、其他组织或者自然人。</w:t>
      </w:r>
    </w:p>
    <w:p w14:paraId="11D65B17">
      <w:pPr>
        <w:spacing w:after="0" w:line="520" w:lineRule="exact"/>
        <w:ind w:firstLine="480"/>
        <w:rPr>
          <w:rFonts w:hint="eastAsia" w:ascii="楷体" w:hAnsi="楷体" w:eastAsia="楷体"/>
          <w:sz w:val="24"/>
        </w:rPr>
      </w:pPr>
      <w:r>
        <w:rPr>
          <w:rFonts w:hint="eastAsia" w:ascii="楷体" w:hAnsi="楷体" w:eastAsia="楷体"/>
          <w:sz w:val="24"/>
        </w:rPr>
        <w:t>2.3 “采购代理机构”系指组织本次采购活动的单位，即：</w:t>
      </w:r>
      <w:r>
        <w:rPr>
          <w:rFonts w:hint="eastAsia" w:ascii="楷体" w:hAnsi="楷体" w:eastAsia="楷体" w:cs="隶书"/>
          <w:color w:val="4F81BD"/>
          <w:sz w:val="24"/>
          <w:u w:val="single"/>
        </w:rPr>
        <w:t>句容市公共资源交易中心</w:t>
      </w:r>
      <w:r>
        <w:rPr>
          <w:rFonts w:hint="eastAsia" w:ascii="楷体" w:hAnsi="楷体" w:eastAsia="楷体"/>
          <w:sz w:val="24"/>
        </w:rPr>
        <w:t>。</w:t>
      </w:r>
    </w:p>
    <w:p w14:paraId="6771320F">
      <w:pPr>
        <w:spacing w:after="0" w:line="520" w:lineRule="exact"/>
        <w:ind w:firstLine="480"/>
        <w:rPr>
          <w:rFonts w:hint="eastAsia" w:ascii="楷体" w:hAnsi="楷体" w:eastAsia="楷体"/>
          <w:sz w:val="24"/>
          <w:highlight w:val="yellow"/>
        </w:rPr>
      </w:pPr>
      <w:r>
        <w:rPr>
          <w:rFonts w:hint="eastAsia" w:ascii="楷体" w:hAnsi="楷体" w:eastAsia="楷体"/>
          <w:sz w:val="24"/>
        </w:rPr>
        <w:t>2.4</w:t>
      </w:r>
      <w:r>
        <w:rPr>
          <w:rFonts w:hint="eastAsia" w:ascii="楷体" w:hAnsi="楷体" w:eastAsia="楷体"/>
          <w:color w:val="000000"/>
          <w:sz w:val="24"/>
        </w:rPr>
        <w:t xml:space="preserve"> </w:t>
      </w:r>
      <w:r>
        <w:rPr>
          <w:rFonts w:hint="eastAsia" w:ascii="楷体" w:hAnsi="楷体" w:eastAsia="楷体"/>
          <w:sz w:val="24"/>
        </w:rPr>
        <w:t>“货物”</w:t>
      </w:r>
      <w:r>
        <w:rPr>
          <w:rFonts w:hint="eastAsia" w:ascii="楷体" w:hAnsi="楷体" w:eastAsia="楷体"/>
          <w:color w:val="000000"/>
          <w:sz w:val="24"/>
        </w:rPr>
        <w:t>系指本招标文件所述采购标的涉及的各种形态和种类的物品，即：</w:t>
      </w:r>
      <w:r>
        <w:rPr>
          <w:rFonts w:hint="eastAsia" w:ascii="楷体" w:hAnsi="楷体" w:eastAsia="楷体" w:cs="隶书"/>
          <w:color w:val="4F81BD"/>
          <w:sz w:val="24"/>
          <w:u w:val="single"/>
        </w:rPr>
        <w:t>详见采购需求</w:t>
      </w:r>
      <w:r>
        <w:rPr>
          <w:rFonts w:hint="eastAsia" w:ascii="楷体" w:hAnsi="楷体" w:eastAsia="楷体"/>
          <w:color w:val="000000"/>
          <w:sz w:val="24"/>
        </w:rPr>
        <w:t>。</w:t>
      </w:r>
    </w:p>
    <w:p w14:paraId="7C9A45D5">
      <w:pPr>
        <w:spacing w:after="0" w:line="520" w:lineRule="exact"/>
        <w:ind w:firstLine="480"/>
        <w:rPr>
          <w:rFonts w:hint="eastAsia" w:ascii="楷体" w:hAnsi="楷体" w:eastAsia="楷体" w:cs="隶书"/>
          <w:color w:val="4F81BD"/>
          <w:sz w:val="24"/>
        </w:rPr>
      </w:pPr>
      <w:r>
        <w:rPr>
          <w:rFonts w:hint="eastAsia" w:ascii="楷体" w:hAnsi="楷体" w:eastAsia="楷体"/>
          <w:sz w:val="24"/>
        </w:rPr>
        <w:t>2.5“</w:t>
      </w:r>
      <w:r>
        <w:rPr>
          <w:rFonts w:hint="eastAsia" w:ascii="楷体" w:hAnsi="楷体" w:eastAsia="楷体"/>
          <w:color w:val="000000"/>
          <w:sz w:val="24"/>
        </w:rPr>
        <w:t>服务</w:t>
      </w:r>
      <w:r>
        <w:rPr>
          <w:rFonts w:hint="eastAsia" w:ascii="楷体" w:hAnsi="楷体" w:eastAsia="楷体"/>
          <w:sz w:val="24"/>
        </w:rPr>
        <w:t>”</w:t>
      </w:r>
      <w:r>
        <w:rPr>
          <w:rFonts w:hint="eastAsia" w:ascii="楷体" w:hAnsi="楷体" w:eastAsia="楷体"/>
          <w:color w:val="000000"/>
          <w:sz w:val="24"/>
        </w:rPr>
        <w:t>系指本招标文件所述投标人应该履行的承诺和义务，</w:t>
      </w:r>
      <w:r>
        <w:rPr>
          <w:rFonts w:hint="eastAsia" w:ascii="楷体" w:hAnsi="楷体" w:eastAsia="楷体"/>
          <w:color w:val="4472C4" w:themeColor="accent1"/>
          <w:sz w:val="24"/>
          <w14:textFill>
            <w14:solidFill>
              <w14:schemeClr w14:val="accent1"/>
            </w14:solidFill>
          </w14:textFill>
        </w:rPr>
        <w:t>天王镇人民政府五保站服务。</w:t>
      </w:r>
    </w:p>
    <w:p w14:paraId="4575FB28">
      <w:pPr>
        <w:spacing w:after="0" w:line="520" w:lineRule="exact"/>
        <w:ind w:firstLine="480"/>
        <w:rPr>
          <w:rFonts w:hint="eastAsia" w:ascii="楷体" w:hAnsi="楷体" w:eastAsia="楷体"/>
          <w:color w:val="000000"/>
          <w:sz w:val="24"/>
        </w:rPr>
      </w:pPr>
      <w:r>
        <w:rPr>
          <w:rFonts w:hint="eastAsia" w:ascii="楷体" w:hAnsi="楷体" w:eastAsia="楷体"/>
          <w:color w:val="000000"/>
          <w:sz w:val="24"/>
        </w:rPr>
        <w:t>2.6“</w:t>
      </w:r>
      <w:sdt>
        <w:sdtPr>
          <w:rPr>
            <w:rFonts w:hint="eastAsia" w:ascii="楷体" w:hAnsi="楷体" w:eastAsia="楷体"/>
            <w:color w:val="000000"/>
            <w:sz w:val="24"/>
          </w:rPr>
          <w:id w:val="404888855"/>
        </w:sdtPr>
        <w:sdtEndPr>
          <w:rPr>
            <w:rFonts w:hint="eastAsia" w:ascii="楷体" w:hAnsi="楷体" w:eastAsia="楷体"/>
            <w:color w:val="000000"/>
            <w:sz w:val="24"/>
          </w:rPr>
        </w:sdtEndPr>
        <w:sdtContent>
          <w:r>
            <w:rPr>
              <w:rFonts w:ascii="Wingdings" w:hAnsi="Wingdings" w:eastAsia="楷体"/>
              <w:color w:val="000000"/>
              <w:sz w:val="24"/>
            </w:rPr>
            <w:t></w:t>
          </w:r>
        </w:sdtContent>
      </w:sdt>
      <w:r>
        <w:rPr>
          <w:rFonts w:hint="eastAsia" w:ascii="楷体" w:hAnsi="楷体" w:eastAsia="楷体"/>
          <w:color w:val="000000"/>
          <w:sz w:val="24"/>
        </w:rPr>
        <w:t>”系指适用本项目的要求，“</w:t>
      </w:r>
      <w:sdt>
        <w:sdtPr>
          <w:rPr>
            <w:rFonts w:hint="eastAsia" w:ascii="楷体" w:hAnsi="楷体" w:eastAsia="楷体"/>
            <w:color w:val="000000"/>
            <w:sz w:val="24"/>
          </w:rPr>
          <w:id w:val="-1120139095"/>
        </w:sdtPr>
        <w:sdtEndPr>
          <w:rPr>
            <w:rFonts w:hint="eastAsia" w:ascii="楷体" w:hAnsi="楷体" w:eastAsia="楷体"/>
            <w:color w:val="000000"/>
            <w:sz w:val="24"/>
          </w:rPr>
        </w:sdtEndPr>
        <w:sdtContent>
          <w:r>
            <w:rPr>
              <w:rFonts w:hint="eastAsia" w:ascii="楷体" w:hAnsi="楷体" w:eastAsia="楷体"/>
              <w:color w:val="000000"/>
              <w:sz w:val="24"/>
            </w:rPr>
            <w:t>☐</w:t>
          </w:r>
        </w:sdtContent>
      </w:sdt>
      <w:r>
        <w:rPr>
          <w:rFonts w:hint="eastAsia" w:ascii="楷体" w:hAnsi="楷体" w:eastAsia="楷体"/>
          <w:color w:val="000000"/>
          <w:sz w:val="24"/>
        </w:rPr>
        <w:t>”系指不适用本项目的要求。</w:t>
      </w:r>
    </w:p>
    <w:p w14:paraId="5A311442">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3．采购方式</w:t>
      </w:r>
    </w:p>
    <w:p w14:paraId="27E302F1">
      <w:pPr>
        <w:spacing w:after="0" w:line="520" w:lineRule="exact"/>
        <w:ind w:firstLine="480"/>
        <w:rPr>
          <w:rFonts w:hint="eastAsia" w:ascii="楷体" w:hAnsi="楷体" w:eastAsia="楷体"/>
          <w:sz w:val="24"/>
        </w:rPr>
      </w:pPr>
      <w:r>
        <w:rPr>
          <w:rFonts w:hint="eastAsia" w:ascii="楷体" w:hAnsi="楷体" w:eastAsia="楷体"/>
          <w:sz w:val="24"/>
        </w:rPr>
        <w:t>3.1 本次采购采取公开招标方式</w:t>
      </w:r>
      <w:r>
        <w:rPr>
          <w:rFonts w:hint="eastAsia" w:ascii="MS Gothic" w:hAnsi="MS Gothic" w:eastAsia="MS Gothic" w:cs="MS Gothic"/>
          <w:color w:val="00B050"/>
          <w:sz w:val="24"/>
        </w:rPr>
        <w:t>☑</w:t>
      </w:r>
      <w:r>
        <w:rPr>
          <w:rFonts w:hint="eastAsia" w:ascii="楷体" w:hAnsi="楷体" w:eastAsia="楷体"/>
          <w:color w:val="00B050"/>
          <w:sz w:val="24"/>
        </w:rPr>
        <w:t>综合评分法□最低评标价法</w:t>
      </w:r>
      <w:r>
        <w:rPr>
          <w:rFonts w:hint="eastAsia" w:ascii="楷体" w:hAnsi="楷体" w:eastAsia="楷体"/>
          <w:sz w:val="24"/>
        </w:rPr>
        <w:t>。</w:t>
      </w:r>
    </w:p>
    <w:p w14:paraId="4AF49EA8">
      <w:pPr>
        <w:spacing w:after="0" w:line="520" w:lineRule="exact"/>
        <w:ind w:firstLine="480"/>
        <w:rPr>
          <w:rFonts w:hint="eastAsia" w:ascii="楷体" w:hAnsi="楷体" w:eastAsia="楷体" w:cs="宋体"/>
          <w:color w:val="00B050"/>
          <w:sz w:val="24"/>
          <w:szCs w:val="28"/>
        </w:rPr>
      </w:pPr>
      <w:r>
        <w:rPr>
          <w:rFonts w:hint="eastAsia" w:ascii="楷体" w:hAnsi="楷体" w:eastAsia="楷体"/>
          <w:sz w:val="24"/>
          <w:szCs w:val="28"/>
        </w:rPr>
        <w:t>3.2 本项目资格审查方式：</w:t>
      </w:r>
      <w:r>
        <w:rPr>
          <w:rFonts w:hint="eastAsia" w:ascii="MS Gothic" w:hAnsi="MS Gothic" w:eastAsia="MS Gothic" w:cs="MS Gothic"/>
          <w:color w:val="00B050"/>
          <w:sz w:val="24"/>
        </w:rPr>
        <w:t>☑</w:t>
      </w:r>
      <w:r>
        <w:rPr>
          <w:rFonts w:hint="eastAsia" w:ascii="楷体" w:hAnsi="楷体" w:eastAsia="楷体"/>
          <w:color w:val="00B050"/>
          <w:sz w:val="24"/>
          <w:szCs w:val="28"/>
        </w:rPr>
        <w:t>资格后审  □资格预审</w:t>
      </w:r>
    </w:p>
    <w:p w14:paraId="25777B55">
      <w:pPr>
        <w:spacing w:after="0" w:line="520" w:lineRule="exact"/>
        <w:ind w:firstLine="480"/>
        <w:rPr>
          <w:rFonts w:hint="eastAsia" w:ascii="楷体" w:hAnsi="楷体" w:eastAsia="楷体"/>
          <w:color w:val="2E75B6" w:themeColor="accent5" w:themeShade="BF"/>
          <w:sz w:val="24"/>
          <w:szCs w:val="28"/>
        </w:rPr>
      </w:pPr>
      <w:r>
        <w:rPr>
          <w:rFonts w:hint="eastAsia" w:ascii="楷体" w:hAnsi="楷体" w:eastAsia="楷体"/>
          <w:sz w:val="24"/>
          <w:szCs w:val="28"/>
        </w:rPr>
        <w:t>3.3 本次采购确定的中标人数量：</w:t>
      </w:r>
      <w:r>
        <w:rPr>
          <w:rFonts w:hint="eastAsia" w:ascii="楷体" w:hAnsi="楷体" w:eastAsia="楷体"/>
          <w:color w:val="2E75B6" w:themeColor="accent5" w:themeShade="BF"/>
          <w:sz w:val="24"/>
          <w:szCs w:val="28"/>
        </w:rPr>
        <w:t>1名</w:t>
      </w:r>
    </w:p>
    <w:p w14:paraId="73C33FB9">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4．投标费用</w:t>
      </w:r>
      <w:bookmarkEnd w:id="47"/>
      <w:bookmarkEnd w:id="48"/>
      <w:bookmarkEnd w:id="49"/>
      <w:bookmarkEnd w:id="50"/>
      <w:bookmarkEnd w:id="51"/>
    </w:p>
    <w:p w14:paraId="24707FDD">
      <w:pPr>
        <w:spacing w:after="0" w:line="520" w:lineRule="exact"/>
        <w:ind w:firstLine="480"/>
        <w:rPr>
          <w:rFonts w:hint="eastAsia" w:ascii="楷体" w:hAnsi="楷体" w:eastAsia="楷体"/>
          <w:b/>
          <w:sz w:val="24"/>
        </w:rPr>
      </w:pPr>
      <w:r>
        <w:rPr>
          <w:rFonts w:hint="eastAsia" w:ascii="楷体" w:hAnsi="楷体" w:eastAsia="楷体"/>
          <w:sz w:val="24"/>
        </w:rPr>
        <w:t>4.1 投标人应自行承担所有与参加投标有关的费用</w:t>
      </w:r>
      <w:r>
        <w:rPr>
          <w:rFonts w:hint="eastAsia" w:ascii="楷体" w:hAnsi="楷体" w:eastAsia="楷体"/>
          <w:b/>
          <w:sz w:val="24"/>
        </w:rPr>
        <w:t>。</w:t>
      </w:r>
    </w:p>
    <w:p w14:paraId="0AE60B3E">
      <w:pPr>
        <w:spacing w:after="0" w:line="520" w:lineRule="exact"/>
        <w:ind w:firstLine="480"/>
        <w:rPr>
          <w:rFonts w:hint="eastAsia" w:ascii="楷体" w:hAnsi="楷体" w:eastAsia="楷体"/>
          <w:sz w:val="24"/>
        </w:rPr>
      </w:pPr>
      <w:r>
        <w:rPr>
          <w:rFonts w:hint="eastAsia" w:ascii="楷体" w:hAnsi="楷体" w:eastAsia="楷体"/>
          <w:sz w:val="24"/>
        </w:rPr>
        <w:t>4.2不论投标的结果如何，采购人和采购代理机构在任何情况下均无义务和责任承担上述费用。</w:t>
      </w:r>
    </w:p>
    <w:p w14:paraId="364A07B7">
      <w:pPr>
        <w:pStyle w:val="4"/>
        <w:keepNext w:val="0"/>
        <w:keepLines w:val="0"/>
        <w:spacing w:before="0" w:after="0" w:line="520" w:lineRule="exact"/>
        <w:ind w:firstLine="446"/>
        <w:rPr>
          <w:rFonts w:hint="eastAsia" w:ascii="楷体" w:hAnsi="楷体" w:eastAsia="楷体"/>
          <w:sz w:val="30"/>
        </w:rPr>
      </w:pPr>
      <w:bookmarkStart w:id="52" w:name="_Toc20732973"/>
      <w:bookmarkStart w:id="53" w:name="_Toc98669694"/>
      <w:bookmarkStart w:id="54" w:name="_Toc100386039"/>
      <w:bookmarkStart w:id="55" w:name="_Toc92168005"/>
      <w:bookmarkStart w:id="56" w:name="_Toc98669336"/>
      <w:r>
        <w:rPr>
          <w:rFonts w:hint="eastAsia" w:ascii="楷体" w:hAnsi="楷体" w:eastAsia="楷体"/>
          <w:sz w:val="30"/>
        </w:rPr>
        <w:t>5．政策功能</w:t>
      </w:r>
    </w:p>
    <w:p w14:paraId="5116C82D">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5.1支持中小企业发展</w:t>
      </w:r>
    </w:p>
    <w:p w14:paraId="720A583C">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11E7F999">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符合中小企业划分标准的个体工商户，在政府采购活动中视同中小企业。</w:t>
      </w:r>
    </w:p>
    <w:p w14:paraId="0B5F298B">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5CC96D7F">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5.1.2.1在货物采购项目中，货物由中小企业制造，即货物由中小企业生产且使用该中小企业商号或者注册商标；</w:t>
      </w:r>
    </w:p>
    <w:p w14:paraId="367A7D39">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5.1.2.2在工程采购项目中，工程由中小企业承建，即工程施工单位为中小企业；</w:t>
      </w:r>
    </w:p>
    <w:p w14:paraId="1422D69E">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5.1.2.3在服务采购项目中，服务由中小企业承接，即提供服务的人员为中小企业依照《中华人民共和国劳动合同法》订立劳动合同的从业人员。</w:t>
      </w:r>
    </w:p>
    <w:p w14:paraId="179015E3">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在货物采购项目中，投标人提供的货物既有中小企业制造货物，也有大型企业制造货物的，不享受中小企业扶持政策。</w:t>
      </w:r>
    </w:p>
    <w:p w14:paraId="0DA45892">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以联合体形式参加政府采购活动，联合体各方均为中小企业的，联合体视同中小企业。其中，联合体各方均为小微企业的，联合体视同小微企业。</w:t>
      </w:r>
    </w:p>
    <w:p w14:paraId="74E687DE">
      <w:pPr>
        <w:spacing w:after="0" w:line="520" w:lineRule="exact"/>
        <w:ind w:firstLine="480" w:firstLineChars="200"/>
        <w:rPr>
          <w:rFonts w:hint="eastAsia" w:ascii="楷体" w:hAnsi="楷体" w:eastAsia="楷体"/>
          <w:kern w:val="2"/>
          <w:sz w:val="24"/>
        </w:rPr>
      </w:pPr>
      <w:r>
        <w:rPr>
          <w:rFonts w:hint="eastAsia" w:ascii="楷体" w:hAnsi="楷体" w:eastAsia="楷体"/>
          <w:kern w:val="2"/>
          <w:sz w:val="24"/>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ascii="楷体" w:hAnsi="楷体" w:eastAsia="楷体"/>
          <w:iCs/>
          <w:kern w:val="2"/>
          <w:sz w:val="24"/>
        </w:rPr>
        <w:t>10%</w:t>
      </w:r>
      <w:bookmarkEnd w:id="57"/>
      <w:r>
        <w:rPr>
          <w:rFonts w:ascii="楷体" w:hAnsi="楷体" w:eastAsia="楷体"/>
          <w:kern w:val="2"/>
          <w:sz w:val="24"/>
        </w:rPr>
        <w:t>的扣除，</w:t>
      </w:r>
      <w:bookmarkStart w:id="58" w:name="_Hlk132637893"/>
      <w:r>
        <w:rPr>
          <w:rFonts w:ascii="楷体" w:hAnsi="楷体" w:eastAsia="楷体"/>
          <w:kern w:val="2"/>
          <w:sz w:val="24"/>
        </w:rPr>
        <w:t>用扣除后的价格参与评审</w:t>
      </w:r>
      <w:bookmarkEnd w:id="58"/>
      <w:r>
        <w:rPr>
          <w:rFonts w:ascii="楷体" w:hAnsi="楷体" w:eastAsia="楷体"/>
          <w:kern w:val="2"/>
          <w:sz w:val="24"/>
        </w:rPr>
        <w:t>。接受大中型企业与小微企业组成联合体或者允许大中型企业向一家或者多家小微企业分包的</w:t>
      </w:r>
      <w:r>
        <w:rPr>
          <w:rFonts w:hint="eastAsia" w:ascii="楷体" w:hAnsi="楷体" w:eastAsia="楷体"/>
          <w:kern w:val="2"/>
          <w:sz w:val="24"/>
        </w:rPr>
        <w:t>政府</w:t>
      </w:r>
      <w:r>
        <w:rPr>
          <w:rFonts w:ascii="楷体" w:hAnsi="楷体" w:eastAsia="楷体"/>
          <w:kern w:val="2"/>
          <w:sz w:val="24"/>
        </w:rPr>
        <w:t>采购</w:t>
      </w:r>
      <w:r>
        <w:rPr>
          <w:rFonts w:hint="eastAsia" w:ascii="楷体" w:hAnsi="楷体" w:eastAsia="楷体"/>
          <w:kern w:val="2"/>
          <w:sz w:val="24"/>
        </w:rPr>
        <w:t>货物或服务</w:t>
      </w:r>
      <w:r>
        <w:rPr>
          <w:rFonts w:ascii="楷体" w:hAnsi="楷体" w:eastAsia="楷体"/>
          <w:kern w:val="2"/>
          <w:sz w:val="24"/>
        </w:rPr>
        <w:t>项目，对于联合协议或者分包意向协议</w:t>
      </w:r>
      <w:r>
        <w:rPr>
          <w:rFonts w:hint="eastAsia" w:ascii="楷体" w:hAnsi="楷体" w:eastAsia="楷体"/>
          <w:bCs/>
          <w:kern w:val="2"/>
          <w:sz w:val="24"/>
        </w:rPr>
        <w:t>约定小型、微型企业的协议合同金额占到合同总金额30%以上的，给予联合体</w:t>
      </w:r>
      <w:r>
        <w:rPr>
          <w:rFonts w:ascii="楷体" w:hAnsi="楷体" w:eastAsia="楷体"/>
          <w:bCs/>
          <w:iCs/>
          <w:kern w:val="2"/>
          <w:sz w:val="24"/>
        </w:rPr>
        <w:t>4</w:t>
      </w:r>
      <w:r>
        <w:rPr>
          <w:rFonts w:hint="eastAsia" w:ascii="楷体" w:hAnsi="楷体" w:eastAsia="楷体"/>
          <w:bCs/>
          <w:iCs/>
          <w:kern w:val="2"/>
          <w:sz w:val="24"/>
        </w:rPr>
        <w:t>%</w:t>
      </w:r>
      <w:r>
        <w:rPr>
          <w:rFonts w:hint="eastAsia" w:ascii="楷体" w:hAnsi="楷体" w:eastAsia="楷体"/>
          <w:bCs/>
          <w:kern w:val="2"/>
          <w:sz w:val="24"/>
        </w:rPr>
        <w:t>的价格扣除。联合体各方均为小型、微型企业的，联合体视同为小型、微型企业享受</w:t>
      </w:r>
      <w:r>
        <w:rPr>
          <w:rFonts w:ascii="楷体" w:hAnsi="楷体" w:eastAsia="楷体"/>
          <w:iCs/>
          <w:kern w:val="2"/>
          <w:sz w:val="24"/>
        </w:rPr>
        <w:t>10%</w:t>
      </w:r>
      <w:r>
        <w:rPr>
          <w:rFonts w:hint="eastAsia" w:ascii="楷体" w:hAnsi="楷体" w:eastAsia="楷体"/>
          <w:bCs/>
          <w:kern w:val="2"/>
          <w:sz w:val="24"/>
        </w:rPr>
        <w:t>的价格扣除，</w:t>
      </w:r>
      <w:r>
        <w:rPr>
          <w:rFonts w:ascii="楷体" w:hAnsi="楷体" w:eastAsia="楷体"/>
          <w:kern w:val="2"/>
          <w:sz w:val="24"/>
        </w:rPr>
        <w:t>用扣除后的价格参与评审</w:t>
      </w:r>
      <w:r>
        <w:rPr>
          <w:rFonts w:hint="eastAsia" w:ascii="楷体" w:hAnsi="楷体" w:eastAsia="楷体"/>
          <w:bCs/>
          <w:kern w:val="2"/>
          <w:sz w:val="24"/>
        </w:rPr>
        <w:t>。</w:t>
      </w:r>
      <w:r>
        <w:rPr>
          <w:rFonts w:hint="eastAsia" w:ascii="楷体" w:hAnsi="楷体" w:eastAsia="楷体"/>
          <w:kern w:val="2"/>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4AF73DA5">
      <w:pPr>
        <w:spacing w:after="0" w:line="520" w:lineRule="exact"/>
        <w:ind w:firstLine="480" w:firstLineChars="200"/>
        <w:rPr>
          <w:rFonts w:hint="eastAsia" w:ascii="楷体" w:hAnsi="楷体" w:eastAsia="楷体"/>
          <w:bCs/>
          <w:kern w:val="2"/>
          <w:sz w:val="24"/>
        </w:rPr>
      </w:pPr>
      <w:r>
        <w:rPr>
          <w:rFonts w:hint="eastAsia" w:ascii="楷体" w:hAnsi="楷体" w:eastAsia="楷体"/>
          <w:kern w:val="2"/>
          <w:sz w:val="24"/>
        </w:rPr>
        <w:t>5.1.4</w:t>
      </w:r>
      <w:r>
        <w:rPr>
          <w:rFonts w:hint="eastAsia" w:ascii="楷体" w:hAnsi="楷体" w:eastAsia="楷体"/>
          <w:bCs/>
          <w:kern w:val="2"/>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A04AF4C">
      <w:pPr>
        <w:spacing w:after="0" w:line="520" w:lineRule="exact"/>
        <w:ind w:firstLine="480" w:firstLineChars="200"/>
        <w:rPr>
          <w:rFonts w:hint="eastAsia" w:ascii="楷体" w:hAnsi="楷体" w:eastAsia="楷体"/>
          <w:bCs/>
          <w:kern w:val="2"/>
          <w:sz w:val="24"/>
        </w:rPr>
      </w:pPr>
      <w:r>
        <w:rPr>
          <w:rFonts w:hint="eastAsia" w:ascii="楷体" w:hAnsi="楷体" w:eastAsia="楷体"/>
          <w:bCs/>
          <w:kern w:val="2"/>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70C5AD9B">
      <w:pPr>
        <w:spacing w:after="0" w:line="520" w:lineRule="exact"/>
        <w:ind w:firstLine="480" w:firstLineChars="200"/>
        <w:rPr>
          <w:rFonts w:hint="eastAsia" w:ascii="楷体" w:hAnsi="楷体" w:eastAsia="楷体"/>
          <w:bCs/>
          <w:kern w:val="2"/>
          <w:sz w:val="24"/>
        </w:rPr>
      </w:pPr>
      <w:r>
        <w:rPr>
          <w:rFonts w:hint="eastAsia" w:ascii="楷体" w:hAnsi="楷体" w:eastAsia="楷体"/>
          <w:bCs/>
          <w:kern w:val="2"/>
          <w:sz w:val="24"/>
        </w:rPr>
        <w:t>5.1.6中小企业享受扶持政策获得政府采购合同的，小微企业不得将合同分包给大中型企业，中型企业不得将合同分包给大型企业。</w:t>
      </w:r>
    </w:p>
    <w:p w14:paraId="6AA1F995">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5.2强制采购信息安全产品</w:t>
      </w:r>
    </w:p>
    <w:p w14:paraId="62F0C715">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信息安全产品指国家质检总局国家认监委《信息安全产品强制性认证目录》，并获得强制性产品认证证书的产品。</w:t>
      </w:r>
    </w:p>
    <w:p w14:paraId="4A12576E">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5.3支持绿色发展</w:t>
      </w:r>
    </w:p>
    <w:p w14:paraId="3CB0F8E5">
      <w:pPr>
        <w:spacing w:after="0" w:line="520" w:lineRule="exact"/>
        <w:ind w:firstLine="477" w:firstLineChars="199"/>
        <w:rPr>
          <w:rFonts w:hint="eastAsia" w:ascii="楷体" w:hAnsi="楷体" w:eastAsia="楷体"/>
          <w:kern w:val="2"/>
          <w:sz w:val="24"/>
        </w:rPr>
      </w:pPr>
      <w:r>
        <w:rPr>
          <w:rFonts w:ascii="楷体" w:hAnsi="楷体" w:eastAsia="楷体"/>
          <w:kern w:val="2"/>
          <w:sz w:val="24"/>
        </w:rPr>
        <w:t>5.3.1</w:t>
      </w:r>
      <w:r>
        <w:rPr>
          <w:rFonts w:hint="eastAsia" w:ascii="楷体" w:hAnsi="楷体" w:eastAsia="楷体"/>
          <w:kern w:val="2"/>
          <w:sz w:val="24"/>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C492C2D">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w:t>
      </w:r>
      <w:r>
        <w:rPr>
          <w:rFonts w:ascii="楷体" w:hAnsi="楷体" w:eastAsia="楷体"/>
          <w:kern w:val="2"/>
          <w:sz w:val="24"/>
        </w:rPr>
        <w:t>3.2</w:t>
      </w:r>
      <w:r>
        <w:rPr>
          <w:rFonts w:hint="eastAsia" w:ascii="楷体" w:hAnsi="楷体" w:eastAsia="楷体"/>
          <w:kern w:val="2"/>
          <w:sz w:val="24"/>
        </w:rPr>
        <w:t>本项目中涉及商品包装和快递包装的，参考《财政部办公厅关于印发《商品包装政府采购需求标准（试行）》、 《快递包装政府采购需求标准（试行）》的通知》</w:t>
      </w:r>
      <w:bookmarkStart w:id="59" w:name="_Hlk132634610"/>
      <w:r>
        <w:rPr>
          <w:rFonts w:hint="eastAsia" w:ascii="楷体" w:hAnsi="楷体" w:eastAsia="楷体"/>
          <w:kern w:val="2"/>
          <w:sz w:val="24"/>
        </w:rPr>
        <w:t>（财办库〔2020〕123号）</w:t>
      </w:r>
      <w:bookmarkEnd w:id="59"/>
      <w:r>
        <w:rPr>
          <w:rFonts w:hint="eastAsia" w:ascii="楷体" w:hAnsi="楷体" w:eastAsia="楷体"/>
          <w:kern w:val="2"/>
          <w:sz w:val="24"/>
        </w:rPr>
        <w:t>规定的包装需求标准。</w:t>
      </w:r>
    </w:p>
    <w:p w14:paraId="4E30A306">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3AEAED94">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61A91CC8">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FC21294">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5.4 根据国家扶持中小企业的有关政策，采购项目中标人在履约过程中如遇到资金困难，凭政府采购合同在相关金融机构办理授信申请，相关事宜请查阅“江苏政府采购网---政采贷”网站。。</w:t>
      </w:r>
    </w:p>
    <w:p w14:paraId="434F7D26">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5.5支持创新发展</w:t>
      </w:r>
    </w:p>
    <w:p w14:paraId="5B80FC49">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5.5.1采购人优先采购被认定为重点推广应用、首台（套）重大装备、重点领域首版次软件的自主创新产品。</w:t>
      </w:r>
    </w:p>
    <w:p w14:paraId="7E5B626B">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5.6平等对待内外资企业和符合条件的破产重整企业</w:t>
      </w:r>
    </w:p>
    <w:p w14:paraId="12DBA446">
      <w:pPr>
        <w:spacing w:after="0" w:line="520" w:lineRule="exact"/>
        <w:ind w:firstLine="477" w:firstLineChars="199"/>
        <w:rPr>
          <w:rFonts w:hint="eastAsia" w:ascii="楷体" w:hAnsi="楷体" w:eastAsia="楷体"/>
          <w:kern w:val="2"/>
          <w:sz w:val="24"/>
        </w:rPr>
      </w:pPr>
      <w:r>
        <w:rPr>
          <w:rFonts w:hint="eastAsia" w:ascii="楷体" w:hAnsi="楷体" w:eastAsia="楷体"/>
          <w:kern w:val="2"/>
          <w:sz w:val="24"/>
        </w:rPr>
        <w:t>5.6.1平等对待内外资企业和符合条件的破产重整企业，切实保障企业公平竞争，平等维护企业的合法利益。</w:t>
      </w:r>
    </w:p>
    <w:p w14:paraId="0F39DF95">
      <w:pPr>
        <w:spacing w:after="0" w:line="460" w:lineRule="exact"/>
        <w:ind w:firstLine="477" w:firstLineChars="199"/>
        <w:rPr>
          <w:rFonts w:hint="eastAsia" w:ascii="楷体" w:hAnsi="楷体" w:eastAsia="楷体"/>
          <w:kern w:val="2"/>
          <w:sz w:val="24"/>
        </w:rPr>
      </w:pPr>
      <w:r>
        <w:rPr>
          <w:rFonts w:hint="eastAsia" w:ascii="楷体" w:hAnsi="楷体" w:eastAsia="楷体"/>
          <w:kern w:val="2"/>
          <w:sz w:val="24"/>
        </w:rPr>
        <w:t>5.7 强化政府采购异常低价审查</w:t>
      </w:r>
    </w:p>
    <w:p w14:paraId="3A431BEA">
      <w:pPr>
        <w:spacing w:after="0" w:line="460" w:lineRule="exact"/>
        <w:ind w:firstLine="477" w:firstLineChars="199"/>
        <w:rPr>
          <w:rFonts w:hint="eastAsia" w:ascii="楷体" w:hAnsi="楷体" w:eastAsia="楷体"/>
          <w:kern w:val="2"/>
          <w:sz w:val="24"/>
        </w:rPr>
      </w:pPr>
      <w:r>
        <w:rPr>
          <w:rFonts w:hint="eastAsia" w:ascii="楷体" w:hAnsi="楷体" w:eastAsia="楷体"/>
          <w:kern w:val="2"/>
          <w:sz w:val="24"/>
        </w:rPr>
        <w:t>5.7.1评审过程中出现下列情形之一的，评审委员会应当启动异常低价投标（响应）审查程序：</w:t>
      </w:r>
    </w:p>
    <w:p w14:paraId="3B92B01B">
      <w:pPr>
        <w:spacing w:after="0" w:line="460" w:lineRule="exact"/>
        <w:ind w:firstLine="477" w:firstLineChars="199"/>
        <w:rPr>
          <w:rFonts w:hint="eastAsia" w:ascii="楷体" w:hAnsi="楷体" w:eastAsia="楷体"/>
          <w:kern w:val="2"/>
          <w:sz w:val="24"/>
        </w:rPr>
      </w:pPr>
      <w:r>
        <w:rPr>
          <w:rFonts w:hint="eastAsia" w:ascii="楷体" w:hAnsi="楷体" w:eastAsia="楷体"/>
          <w:kern w:val="2"/>
          <w:sz w:val="24"/>
        </w:rPr>
        <w:t>（1）投标（响应）报价低于采购项目预算50%的，即投标（响应）报价&lt;采购项目预算×50%;</w:t>
      </w:r>
    </w:p>
    <w:p w14:paraId="057ADC52">
      <w:pPr>
        <w:spacing w:after="0" w:line="460" w:lineRule="exact"/>
        <w:ind w:firstLine="477" w:firstLineChars="199"/>
        <w:rPr>
          <w:rFonts w:hint="eastAsia" w:ascii="楷体" w:hAnsi="楷体" w:eastAsia="楷体"/>
          <w:kern w:val="2"/>
          <w:sz w:val="24"/>
        </w:rPr>
      </w:pPr>
      <w:r>
        <w:rPr>
          <w:rFonts w:hint="eastAsia" w:ascii="楷体" w:hAnsi="楷体" w:eastAsia="楷体"/>
          <w:kern w:val="2"/>
          <w:sz w:val="24"/>
        </w:rPr>
        <w:t>（2）投标（响应）报价低于采购项目最高限价45%的，即投标（响应）报价&lt;采购项目最高限价×45%；</w:t>
      </w:r>
    </w:p>
    <w:p w14:paraId="5562E777">
      <w:pPr>
        <w:spacing w:after="0" w:line="460" w:lineRule="exact"/>
        <w:ind w:firstLine="477" w:firstLineChars="199"/>
        <w:rPr>
          <w:rFonts w:hint="eastAsia" w:ascii="楷体" w:hAnsi="楷体" w:eastAsia="楷体"/>
          <w:kern w:val="2"/>
          <w:sz w:val="24"/>
        </w:rPr>
      </w:pPr>
      <w:r>
        <w:rPr>
          <w:rFonts w:hint="eastAsia" w:ascii="楷体" w:hAnsi="楷体" w:eastAsia="楷体"/>
          <w:kern w:val="2"/>
          <w:sz w:val="24"/>
        </w:rPr>
        <w:t>（3）评审委员会认定的供应商报价过低、有可能影响产品质量或者不能诚信履约的其他情形。</w:t>
      </w:r>
    </w:p>
    <w:p w14:paraId="4E56AA7A">
      <w:pPr>
        <w:spacing w:after="0" w:line="460" w:lineRule="exact"/>
        <w:ind w:firstLine="477" w:firstLineChars="199"/>
        <w:rPr>
          <w:rFonts w:hint="eastAsia" w:ascii="楷体" w:hAnsi="楷体" w:eastAsia="楷体"/>
          <w:kern w:val="2"/>
          <w:sz w:val="24"/>
        </w:rPr>
      </w:pPr>
      <w:r>
        <w:rPr>
          <w:rFonts w:hint="eastAsia" w:ascii="楷体" w:hAnsi="楷体" w:eastAsia="楷体"/>
          <w:kern w:val="2"/>
          <w:sz w:val="24"/>
        </w:rPr>
        <w:t>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bookmarkEnd w:id="52"/>
    <w:bookmarkEnd w:id="53"/>
    <w:bookmarkEnd w:id="54"/>
    <w:bookmarkEnd w:id="55"/>
    <w:bookmarkEnd w:id="56"/>
    <w:p w14:paraId="6DD6F9E3">
      <w:pPr>
        <w:pStyle w:val="4"/>
        <w:keepNext w:val="0"/>
        <w:keepLines w:val="0"/>
        <w:spacing w:before="200" w:after="200" w:line="360" w:lineRule="auto"/>
        <w:jc w:val="center"/>
        <w:rPr>
          <w:rFonts w:hint="eastAsia" w:ascii="楷体" w:hAnsi="楷体" w:eastAsia="楷体"/>
          <w:szCs w:val="32"/>
        </w:rPr>
      </w:pPr>
      <w:r>
        <w:rPr>
          <w:rFonts w:hint="eastAsia" w:ascii="楷体" w:hAnsi="楷体" w:eastAsia="楷体"/>
          <w:szCs w:val="32"/>
        </w:rPr>
        <w:t>二、招标文件</w:t>
      </w:r>
    </w:p>
    <w:p w14:paraId="6B3D650F">
      <w:pPr>
        <w:pStyle w:val="4"/>
        <w:keepNext w:val="0"/>
        <w:keepLines w:val="0"/>
        <w:spacing w:before="0" w:after="0" w:line="520" w:lineRule="exact"/>
        <w:ind w:firstLine="446"/>
        <w:rPr>
          <w:rFonts w:hint="eastAsia" w:ascii="楷体" w:hAnsi="楷体" w:eastAsia="楷体"/>
          <w:sz w:val="30"/>
        </w:rPr>
      </w:pPr>
      <w:bookmarkStart w:id="60" w:name="_Toc98669697"/>
      <w:bookmarkStart w:id="61" w:name="_Toc100386042"/>
      <w:bookmarkStart w:id="62" w:name="_Toc92168008"/>
      <w:bookmarkStart w:id="63" w:name="_Toc20732976"/>
      <w:bookmarkStart w:id="64" w:name="_Toc98669339"/>
      <w:r>
        <w:rPr>
          <w:rFonts w:hint="eastAsia" w:ascii="楷体" w:hAnsi="楷体" w:eastAsia="楷体"/>
          <w:sz w:val="30"/>
        </w:rPr>
        <w:t>6.招标文件组成</w:t>
      </w:r>
    </w:p>
    <w:p w14:paraId="2D5AEA5C">
      <w:pPr>
        <w:spacing w:after="0" w:line="520" w:lineRule="exact"/>
        <w:ind w:firstLine="480"/>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招标文件包括：</w:t>
      </w:r>
    </w:p>
    <w:p w14:paraId="13DD9348">
      <w:pPr>
        <w:spacing w:after="0" w:line="520" w:lineRule="exact"/>
        <w:ind w:firstLine="480"/>
        <w:rPr>
          <w:rFonts w:hint="eastAsia" w:ascii="楷体" w:hAnsi="楷体" w:eastAsia="楷体"/>
          <w:sz w:val="24"/>
        </w:rPr>
      </w:pPr>
      <w:r>
        <w:rPr>
          <w:rFonts w:hint="eastAsia" w:ascii="楷体" w:hAnsi="楷体" w:eastAsia="楷体"/>
          <w:sz w:val="24"/>
        </w:rPr>
        <w:t>（1）投标邀请</w:t>
      </w:r>
    </w:p>
    <w:p w14:paraId="3667EC0D">
      <w:pPr>
        <w:spacing w:after="0" w:line="520" w:lineRule="exact"/>
        <w:ind w:firstLine="480"/>
        <w:rPr>
          <w:rFonts w:hint="eastAsia" w:ascii="楷体" w:hAnsi="楷体" w:eastAsia="楷体"/>
          <w:sz w:val="24"/>
        </w:rPr>
      </w:pPr>
      <w:r>
        <w:rPr>
          <w:rFonts w:hint="eastAsia" w:ascii="楷体" w:hAnsi="楷体" w:eastAsia="楷体"/>
          <w:sz w:val="24"/>
        </w:rPr>
        <w:t xml:space="preserve">（2）投标人须知                  </w:t>
      </w:r>
    </w:p>
    <w:p w14:paraId="4BD77FB8">
      <w:pPr>
        <w:spacing w:after="0" w:line="520" w:lineRule="exact"/>
        <w:ind w:firstLine="480"/>
        <w:rPr>
          <w:rFonts w:hint="eastAsia" w:ascii="楷体" w:hAnsi="楷体" w:eastAsia="楷体"/>
          <w:sz w:val="24"/>
        </w:rPr>
      </w:pPr>
      <w:r>
        <w:rPr>
          <w:rFonts w:hint="eastAsia" w:ascii="楷体" w:hAnsi="楷体" w:eastAsia="楷体"/>
          <w:sz w:val="24"/>
        </w:rPr>
        <w:t>（3）拟签订的合同文本</w:t>
      </w:r>
    </w:p>
    <w:p w14:paraId="254B9D3F">
      <w:pPr>
        <w:spacing w:after="0" w:line="520" w:lineRule="exact"/>
        <w:ind w:firstLine="480"/>
        <w:rPr>
          <w:rFonts w:hint="eastAsia" w:ascii="楷体" w:hAnsi="楷体" w:eastAsia="楷体"/>
          <w:sz w:val="24"/>
        </w:rPr>
      </w:pPr>
      <w:r>
        <w:rPr>
          <w:rFonts w:hint="eastAsia" w:ascii="楷体" w:hAnsi="楷体" w:eastAsia="楷体"/>
          <w:sz w:val="24"/>
        </w:rPr>
        <w:t>（4）采购需求</w:t>
      </w:r>
    </w:p>
    <w:p w14:paraId="60DC46D6">
      <w:pPr>
        <w:spacing w:after="0" w:line="520" w:lineRule="exact"/>
        <w:ind w:firstLine="480"/>
        <w:rPr>
          <w:rFonts w:hint="eastAsia" w:ascii="楷体" w:hAnsi="楷体" w:eastAsia="楷体"/>
          <w:sz w:val="24"/>
        </w:rPr>
      </w:pPr>
      <w:r>
        <w:rPr>
          <w:rFonts w:hint="eastAsia" w:ascii="楷体" w:hAnsi="楷体" w:eastAsia="楷体"/>
          <w:sz w:val="24"/>
        </w:rPr>
        <w:t>（5）评标办法和标准</w:t>
      </w:r>
    </w:p>
    <w:p w14:paraId="7D966E7C">
      <w:pPr>
        <w:spacing w:after="0" w:line="520" w:lineRule="exact"/>
        <w:ind w:firstLine="480"/>
        <w:rPr>
          <w:rFonts w:hint="eastAsia" w:ascii="楷体" w:hAnsi="楷体" w:eastAsia="楷体"/>
          <w:sz w:val="24"/>
        </w:rPr>
      </w:pPr>
      <w:r>
        <w:rPr>
          <w:rFonts w:hint="eastAsia" w:ascii="楷体" w:hAnsi="楷体" w:eastAsia="楷体"/>
          <w:sz w:val="24"/>
        </w:rPr>
        <w:t>（6）投标文件（格式）</w:t>
      </w:r>
    </w:p>
    <w:p w14:paraId="0F1976B9">
      <w:pPr>
        <w:spacing w:after="0" w:line="520" w:lineRule="exact"/>
        <w:ind w:firstLine="480"/>
        <w:rPr>
          <w:rFonts w:hint="eastAsia" w:ascii="楷体" w:hAnsi="楷体" w:eastAsia="楷体"/>
          <w:sz w:val="24"/>
        </w:rPr>
      </w:pPr>
      <w:r>
        <w:rPr>
          <w:rFonts w:hint="eastAsia" w:ascii="楷体" w:hAnsi="楷体" w:eastAsia="楷体"/>
          <w:sz w:val="24"/>
        </w:rPr>
        <w:t>6.2 投标人获取本文件后，应认真阅读本文件中所有的事项、格式条款和规范等要求。</w:t>
      </w:r>
    </w:p>
    <w:p w14:paraId="5EEC4B6E">
      <w:pPr>
        <w:spacing w:after="0" w:line="520" w:lineRule="exact"/>
        <w:ind w:firstLine="480"/>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w:t>
      </w:r>
    </w:p>
    <w:p w14:paraId="2A16ABF4">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7．招标文件的澄清</w:t>
      </w:r>
      <w:bookmarkEnd w:id="60"/>
      <w:bookmarkEnd w:id="61"/>
      <w:bookmarkEnd w:id="62"/>
      <w:bookmarkEnd w:id="63"/>
      <w:bookmarkEnd w:id="64"/>
      <w:bookmarkStart w:id="65" w:name="_Toc100386043"/>
      <w:bookmarkStart w:id="66" w:name="_Toc20732977"/>
      <w:bookmarkStart w:id="67" w:name="_Toc98669698"/>
      <w:bookmarkStart w:id="68" w:name="_Toc92168009"/>
      <w:bookmarkStart w:id="69" w:name="_Toc98669340"/>
      <w:r>
        <w:rPr>
          <w:rFonts w:hint="eastAsia" w:ascii="楷体" w:hAnsi="楷体" w:eastAsia="楷体"/>
          <w:sz w:val="30"/>
        </w:rPr>
        <w:t>和修改</w:t>
      </w:r>
      <w:bookmarkEnd w:id="65"/>
      <w:bookmarkEnd w:id="66"/>
      <w:bookmarkEnd w:id="67"/>
      <w:bookmarkEnd w:id="68"/>
      <w:bookmarkEnd w:id="69"/>
    </w:p>
    <w:p w14:paraId="42CF862F">
      <w:pPr>
        <w:spacing w:after="0" w:line="520" w:lineRule="exact"/>
        <w:ind w:firstLine="480"/>
        <w:rPr>
          <w:rFonts w:hint="eastAsia" w:ascii="楷体" w:hAnsi="楷体" w:eastAsia="楷体"/>
          <w:sz w:val="24"/>
        </w:rPr>
      </w:pPr>
      <w:r>
        <w:rPr>
          <w:rFonts w:hint="eastAsia" w:ascii="楷体" w:hAnsi="楷体" w:eastAsia="楷体"/>
          <w:sz w:val="24"/>
        </w:rPr>
        <w:t>7.1 任何要求对招标文件进行澄清的潜在投标人，应及时联系项目联系人。</w:t>
      </w:r>
    </w:p>
    <w:p w14:paraId="2E5B8B0C">
      <w:pPr>
        <w:spacing w:after="0" w:line="520" w:lineRule="exact"/>
        <w:ind w:firstLine="480"/>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按照权责相一致原则，投标人提出的对于招标文件主要商务、技术指标的相关澄清、修改要求，由采购人负责答复并视情况作出澄清或修改的决定。</w:t>
      </w:r>
    </w:p>
    <w:p w14:paraId="08F21A43">
      <w:pPr>
        <w:spacing w:after="0" w:line="520" w:lineRule="exact"/>
        <w:ind w:firstLine="480"/>
        <w:rPr>
          <w:rFonts w:hint="eastAsia" w:ascii="楷体" w:hAnsi="楷体" w:eastAsia="楷体"/>
          <w:sz w:val="24"/>
        </w:rPr>
      </w:pPr>
      <w:r>
        <w:rPr>
          <w:rFonts w:hint="eastAsia" w:ascii="楷体" w:hAnsi="楷体" w:eastAsia="楷体"/>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4AE63A15">
      <w:pPr>
        <w:spacing w:after="0" w:line="520" w:lineRule="exact"/>
        <w:ind w:firstLine="480"/>
        <w:rPr>
          <w:rFonts w:hint="eastAsia" w:ascii="楷体" w:hAnsi="楷体" w:eastAsia="楷体"/>
          <w:sz w:val="24"/>
        </w:rPr>
      </w:pPr>
      <w:r>
        <w:rPr>
          <w:rFonts w:hint="eastAsia" w:ascii="楷体" w:hAnsi="楷体" w:eastAsia="楷体"/>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投标人应及时自行登录系统查看相应内容。</w:t>
      </w:r>
    </w:p>
    <w:p w14:paraId="7D4F04E0">
      <w:pPr>
        <w:pStyle w:val="4"/>
        <w:keepNext w:val="0"/>
        <w:keepLines w:val="0"/>
        <w:tabs>
          <w:tab w:val="left" w:pos="492"/>
        </w:tabs>
        <w:spacing w:before="0" w:after="0" w:line="520" w:lineRule="exact"/>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7.5</w:t>
      </w:r>
      <w:r>
        <w:rPr>
          <w:rFonts w:hint="eastAsia" w:ascii="楷体" w:hAnsi="楷体" w:eastAsia="楷体"/>
          <w:sz w:val="24"/>
          <w:szCs w:val="24"/>
        </w:rPr>
        <w:t xml:space="preserve"> 如</w:t>
      </w:r>
      <w:r>
        <w:rPr>
          <w:rFonts w:hint="eastAsia" w:ascii="楷体" w:hAnsi="楷体" w:eastAsia="楷体"/>
          <w:sz w:val="24"/>
        </w:rPr>
        <w:t>澄清或修改公告</w:t>
      </w:r>
      <w:r>
        <w:rPr>
          <w:rFonts w:hint="eastAsia" w:ascii="楷体" w:hAnsi="楷体" w:eastAsia="楷体"/>
          <w:sz w:val="24"/>
          <w:szCs w:val="24"/>
        </w:rPr>
        <w:t>有重新发布招标文件的，投标人应下载最新发布的招标文件制作投标文件。</w:t>
      </w:r>
      <w:r>
        <w:rPr>
          <w:rFonts w:ascii="楷体" w:hAnsi="楷体" w:eastAsia="楷体"/>
          <w:sz w:val="24"/>
          <w:szCs w:val="24"/>
        </w:rPr>
        <w:t>因投标人自身原因未能及时获取的</w:t>
      </w:r>
      <w:r>
        <w:rPr>
          <w:rFonts w:hint="eastAsia" w:ascii="楷体" w:hAnsi="楷体" w:eastAsia="楷体"/>
          <w:sz w:val="24"/>
          <w:szCs w:val="24"/>
        </w:rPr>
        <w:t>，一切后果由投标人自行承担。</w:t>
      </w:r>
    </w:p>
    <w:p w14:paraId="5B7B0FFE">
      <w:pPr>
        <w:pStyle w:val="4"/>
        <w:keepNext w:val="0"/>
        <w:keepLines w:val="0"/>
        <w:spacing w:before="200" w:after="200" w:line="360" w:lineRule="auto"/>
        <w:jc w:val="center"/>
        <w:rPr>
          <w:rFonts w:hint="eastAsia" w:ascii="楷体" w:hAnsi="楷体" w:eastAsia="楷体"/>
          <w:szCs w:val="32"/>
        </w:rPr>
      </w:pPr>
      <w:r>
        <w:rPr>
          <w:rFonts w:hint="eastAsia" w:ascii="楷体" w:hAnsi="楷体" w:eastAsia="楷体"/>
          <w:szCs w:val="32"/>
        </w:rPr>
        <w:t>三、投标文件</w:t>
      </w:r>
    </w:p>
    <w:p w14:paraId="1B215E9D">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8.编制投标文件的工具</w:t>
      </w:r>
    </w:p>
    <w:p w14:paraId="6A37709E">
      <w:pPr>
        <w:spacing w:after="0" w:line="520" w:lineRule="exact"/>
        <w:ind w:firstLine="480"/>
        <w:rPr>
          <w:rFonts w:hint="eastAsia" w:ascii="楷体" w:hAnsi="楷体" w:eastAsia="楷体"/>
          <w:sz w:val="24"/>
        </w:rPr>
      </w:pPr>
      <w:r>
        <w:rPr>
          <w:rFonts w:hint="eastAsia" w:ascii="楷体" w:hAnsi="楷体" w:eastAsia="楷体"/>
          <w:sz w:val="24"/>
        </w:rPr>
        <w:t>8.1 投标人须通过苏采云系统的相关要求编制投标文件。</w:t>
      </w:r>
    </w:p>
    <w:p w14:paraId="6BE85774">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9.投标文件语言及度量衡单位</w:t>
      </w:r>
    </w:p>
    <w:p w14:paraId="4B6FF939">
      <w:pPr>
        <w:spacing w:after="0" w:line="520" w:lineRule="exact"/>
        <w:ind w:firstLine="480"/>
        <w:rPr>
          <w:rFonts w:hint="eastAsia" w:ascii="楷体" w:hAnsi="楷体" w:eastAsia="楷体"/>
          <w:sz w:val="24"/>
        </w:rPr>
      </w:pPr>
      <w:r>
        <w:rPr>
          <w:rFonts w:hint="eastAsia" w:ascii="楷体" w:hAnsi="楷体" w:eastAsia="楷体"/>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21B8D1C1">
      <w:pPr>
        <w:spacing w:after="0" w:line="520" w:lineRule="exact"/>
        <w:ind w:firstLine="480"/>
        <w:rPr>
          <w:rFonts w:hint="eastAsia" w:ascii="楷体" w:hAnsi="楷体" w:eastAsia="楷体"/>
          <w:sz w:val="24"/>
        </w:rPr>
      </w:pPr>
      <w:r>
        <w:rPr>
          <w:rFonts w:hint="eastAsia" w:ascii="楷体" w:hAnsi="楷体" w:eastAsia="楷体"/>
          <w:sz w:val="24"/>
        </w:rPr>
        <w:t>9.2 投标文件中所使用的计量单位除招标文件中另有特殊规定外，一律使用法定计量单位。</w:t>
      </w:r>
    </w:p>
    <w:p w14:paraId="4A53AEFB">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10.投标文件的构成</w:t>
      </w:r>
    </w:p>
    <w:p w14:paraId="076CB32C">
      <w:pPr>
        <w:pStyle w:val="1150"/>
        <w:widowControl/>
        <w:spacing w:after="0" w:line="520" w:lineRule="exact"/>
        <w:ind w:firstLine="425"/>
        <w:rPr>
          <w:rFonts w:hint="eastAsia" w:ascii="楷体" w:hAnsi="楷体" w:eastAsia="楷体"/>
          <w:sz w:val="24"/>
        </w:rPr>
      </w:pPr>
      <w:r>
        <w:rPr>
          <w:rFonts w:hint="eastAsia" w:ascii="楷体" w:hAnsi="楷体" w:eastAsia="楷体"/>
          <w:sz w:val="24"/>
        </w:rPr>
        <w:t>10.1 投标文件分为资格部分、商务部分、技术部分和价格部分。</w:t>
      </w:r>
    </w:p>
    <w:p w14:paraId="7022463F">
      <w:pPr>
        <w:pStyle w:val="1150"/>
        <w:widowControl/>
        <w:spacing w:after="0" w:line="520" w:lineRule="exact"/>
        <w:ind w:firstLine="425"/>
        <w:rPr>
          <w:rFonts w:hint="eastAsia" w:ascii="楷体" w:hAnsi="楷体" w:eastAsia="楷体"/>
          <w:sz w:val="24"/>
        </w:rPr>
      </w:pPr>
      <w:r>
        <w:rPr>
          <w:rFonts w:hint="eastAsia" w:ascii="楷体" w:hAnsi="楷体" w:eastAsia="楷体"/>
          <w:sz w:val="24"/>
        </w:rPr>
        <w:t>10.2 资格部分系指投标人提交的证明其有资格参加投标的文件。</w:t>
      </w:r>
    </w:p>
    <w:p w14:paraId="6DEDBF9E">
      <w:pPr>
        <w:pStyle w:val="1150"/>
        <w:widowControl/>
        <w:spacing w:after="0" w:line="520" w:lineRule="exact"/>
        <w:ind w:firstLine="425"/>
        <w:rPr>
          <w:rFonts w:hint="eastAsia" w:ascii="楷体" w:hAnsi="楷体" w:eastAsia="楷体"/>
          <w:sz w:val="24"/>
        </w:rPr>
      </w:pPr>
      <w:r>
        <w:rPr>
          <w:rFonts w:hint="eastAsia" w:ascii="楷体" w:hAnsi="楷体" w:eastAsia="楷体"/>
          <w:sz w:val="24"/>
        </w:rPr>
        <w:t>10.2 商务部分系指投标人提交的证明其中标后有能力履行合同的文件。</w:t>
      </w:r>
    </w:p>
    <w:p w14:paraId="54DCFD6B">
      <w:pPr>
        <w:pStyle w:val="1150"/>
        <w:widowControl/>
        <w:spacing w:after="0" w:line="520" w:lineRule="exact"/>
        <w:ind w:firstLine="425"/>
        <w:rPr>
          <w:rFonts w:hint="eastAsia" w:ascii="楷体" w:hAnsi="楷体" w:eastAsia="楷体"/>
          <w:sz w:val="24"/>
        </w:rPr>
      </w:pPr>
      <w:r>
        <w:rPr>
          <w:rFonts w:hint="eastAsia" w:ascii="楷体" w:hAnsi="楷体" w:eastAsia="楷体"/>
          <w:sz w:val="24"/>
        </w:rPr>
        <w:t>10.3 技术部分系指投标人提交的能够证明投标人提供的货物（服务）符合招标文件规定的文件。</w:t>
      </w:r>
    </w:p>
    <w:p w14:paraId="3CF2D6CD">
      <w:pPr>
        <w:pStyle w:val="1150"/>
        <w:widowControl/>
        <w:spacing w:after="0" w:line="520" w:lineRule="exact"/>
        <w:ind w:firstLine="425"/>
        <w:rPr>
          <w:rFonts w:hint="eastAsia" w:ascii="楷体" w:hAnsi="楷体" w:eastAsia="楷体"/>
          <w:sz w:val="24"/>
        </w:rPr>
      </w:pPr>
      <w:r>
        <w:rPr>
          <w:rFonts w:hint="eastAsia" w:ascii="楷体" w:hAnsi="楷体" w:eastAsia="楷体"/>
          <w:sz w:val="24"/>
        </w:rPr>
        <w:t>10.4 具体填写格式详见招标文件第六部分。</w:t>
      </w:r>
    </w:p>
    <w:p w14:paraId="4B2743A6">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11．投标文件的编制</w:t>
      </w:r>
    </w:p>
    <w:p w14:paraId="3C5B1497">
      <w:pPr>
        <w:spacing w:after="0" w:line="520" w:lineRule="exact"/>
        <w:ind w:left="1" w:firstLine="480"/>
        <w:rPr>
          <w:rFonts w:hint="eastAsia" w:ascii="楷体" w:hAnsi="楷体" w:eastAsia="楷体"/>
          <w:b/>
          <w:sz w:val="24"/>
        </w:rPr>
      </w:pPr>
      <w:r>
        <w:rPr>
          <w:rFonts w:hint="eastAsia" w:ascii="楷体" w:hAnsi="楷体" w:eastAsia="楷体"/>
          <w:sz w:val="24"/>
        </w:rPr>
        <w:t>11.1 投标人应仔细阅读招标文件，按照招标文件的要求编制投标文件。投标文件应当对招标文件提出的要求和条件作出明确响应。</w:t>
      </w:r>
    </w:p>
    <w:p w14:paraId="0D31C42B">
      <w:pPr>
        <w:spacing w:after="0" w:line="520" w:lineRule="exact"/>
        <w:ind w:left="1" w:firstLine="480"/>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投标人在编制投标文件时，请按照招标文件第六部分规定的格式进行填写并提交到对应位置，无相应内容可填的项应填写“无”、“没有相应指标”等明确的回答文字。</w:t>
      </w:r>
    </w:p>
    <w:p w14:paraId="493F5AE5">
      <w:pPr>
        <w:spacing w:after="0" w:line="520" w:lineRule="exact"/>
        <w:ind w:left="1" w:firstLine="480"/>
        <w:rPr>
          <w:rFonts w:hint="eastAsia" w:ascii="楷体" w:hAnsi="楷体" w:eastAsia="楷体"/>
          <w:sz w:val="24"/>
        </w:rPr>
      </w:pPr>
      <w:r>
        <w:rPr>
          <w:rFonts w:hint="eastAsia" w:ascii="楷体" w:hAnsi="楷体" w:eastAsia="楷体"/>
          <w:sz w:val="24"/>
        </w:rPr>
        <w:t>11.3 如没有按照招标文件要求和规定编制投标文件及提交相关资料，其风险应由投标人自行承担；投标文件编排混乱、文字表达不清或上传资料内容模糊所引起的不利后果，由投标人自行承担。</w:t>
      </w:r>
    </w:p>
    <w:p w14:paraId="1E8EE2A7">
      <w:pPr>
        <w:spacing w:after="0" w:line="520" w:lineRule="exact"/>
        <w:ind w:left="1" w:firstLine="480"/>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投标人必须保证投标文件所提供的全部资料合法、真实、可靠。</w:t>
      </w:r>
    </w:p>
    <w:p w14:paraId="6A99E3E0">
      <w:pPr>
        <w:spacing w:after="0" w:line="520" w:lineRule="exact"/>
        <w:ind w:firstLine="446"/>
        <w:rPr>
          <w:rFonts w:hint="eastAsia" w:ascii="楷体" w:hAnsi="楷体" w:eastAsia="楷体"/>
          <w:color w:val="5B9BD5" w:themeColor="accent5"/>
          <w:sz w:val="24"/>
          <w14:textFill>
            <w14:solidFill>
              <w14:schemeClr w14:val="accent5"/>
            </w14:solidFill>
          </w14:textFill>
        </w:rPr>
      </w:pPr>
      <w:r>
        <w:rPr>
          <w:rFonts w:hint="eastAsia" w:ascii="楷体" w:hAnsi="楷体" w:eastAsia="楷体"/>
          <w:b/>
          <w:sz w:val="30"/>
        </w:rPr>
        <w:t>13．投标保证金</w:t>
      </w:r>
    </w:p>
    <w:p w14:paraId="2CC805F5">
      <w:pPr>
        <w:spacing w:after="0" w:line="520" w:lineRule="exact"/>
        <w:ind w:left="1" w:firstLine="480"/>
        <w:rPr>
          <w:rFonts w:hint="eastAsia" w:ascii="楷体" w:hAnsi="楷体" w:eastAsia="楷体"/>
          <w:sz w:val="24"/>
        </w:rPr>
      </w:pPr>
      <w:r>
        <w:rPr>
          <w:rFonts w:hint="eastAsia" w:ascii="楷体" w:hAnsi="楷体" w:eastAsia="楷体"/>
          <w:sz w:val="24"/>
        </w:rPr>
        <w:t>13.1 本项目不收投标保证金。</w:t>
      </w:r>
    </w:p>
    <w:p w14:paraId="10994BF8">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14．投标有效期</w:t>
      </w:r>
    </w:p>
    <w:p w14:paraId="640412E7">
      <w:pPr>
        <w:spacing w:after="0" w:line="520" w:lineRule="exact"/>
        <w:ind w:firstLine="480"/>
        <w:rPr>
          <w:rFonts w:hint="eastAsia" w:ascii="楷体" w:hAnsi="楷体" w:eastAsia="楷体"/>
          <w:sz w:val="24"/>
        </w:rPr>
      </w:pPr>
      <w:r>
        <w:rPr>
          <w:rFonts w:hint="eastAsia" w:ascii="楷体" w:hAnsi="楷体" w:eastAsia="楷体"/>
          <w:sz w:val="24"/>
        </w:rPr>
        <w:t>14.1 投标有效期为：投标文件自</w:t>
      </w:r>
      <w:r>
        <w:rPr>
          <w:rFonts w:hint="eastAsia" w:ascii="楷体" w:hAnsi="楷体" w:eastAsia="楷体" w:cs="宋体"/>
          <w:sz w:val="24"/>
          <w:szCs w:val="28"/>
        </w:rPr>
        <w:t>提交投标文件截止时间</w:t>
      </w:r>
      <w:r>
        <w:rPr>
          <w:rFonts w:hint="eastAsia" w:ascii="楷体" w:hAnsi="楷体" w:eastAsia="楷体"/>
          <w:sz w:val="24"/>
        </w:rPr>
        <w:t>之日起</w:t>
      </w:r>
      <w:r>
        <w:rPr>
          <w:rFonts w:hint="eastAsia" w:ascii="楷体" w:hAnsi="楷体" w:eastAsia="楷体"/>
          <w:color w:val="5B9BD5" w:themeColor="accent5"/>
          <w:sz w:val="24"/>
          <w14:textFill>
            <w14:solidFill>
              <w14:schemeClr w14:val="accent5"/>
            </w14:solidFill>
          </w14:textFill>
        </w:rPr>
        <w:t>90天</w:t>
      </w:r>
      <w:r>
        <w:rPr>
          <w:rFonts w:hint="eastAsia" w:ascii="楷体" w:hAnsi="楷体" w:eastAsia="楷体"/>
          <w:sz w:val="24"/>
        </w:rPr>
        <w:t>内有效。投标人一旦获取了本招标文件并参加投标，即被认为接受了投标有效期的约定。</w:t>
      </w:r>
    </w:p>
    <w:p w14:paraId="0B560F66">
      <w:pPr>
        <w:spacing w:after="0" w:line="520" w:lineRule="exact"/>
        <w:ind w:firstLine="480"/>
        <w:rPr>
          <w:rFonts w:hint="eastAsia" w:ascii="楷体" w:hAnsi="楷体" w:eastAsia="楷体"/>
          <w:sz w:val="24"/>
        </w:rPr>
      </w:pPr>
      <w:r>
        <w:rPr>
          <w:rFonts w:hint="eastAsia" w:ascii="楷体" w:hAnsi="楷体" w:eastAsia="楷体"/>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7F99699C">
      <w:pPr>
        <w:spacing w:after="0" w:line="520" w:lineRule="exact"/>
        <w:ind w:firstLine="446"/>
        <w:rPr>
          <w:rFonts w:hint="eastAsia" w:ascii="楷体" w:hAnsi="楷体" w:eastAsia="楷体"/>
          <w:b/>
          <w:sz w:val="30"/>
        </w:rPr>
      </w:pPr>
      <w:r>
        <w:rPr>
          <w:rFonts w:hint="eastAsia" w:ascii="楷体" w:hAnsi="楷体" w:eastAsia="楷体"/>
          <w:b/>
          <w:sz w:val="30"/>
        </w:rPr>
        <w:t>15.投标文件的式样和签署</w:t>
      </w:r>
    </w:p>
    <w:p w14:paraId="3B75704C">
      <w:pPr>
        <w:spacing w:after="0" w:line="520" w:lineRule="exact"/>
        <w:ind w:firstLine="420"/>
        <w:rPr>
          <w:rFonts w:hint="eastAsia" w:ascii="楷体" w:hAnsi="楷体" w:eastAsia="楷体"/>
          <w:sz w:val="24"/>
        </w:rPr>
      </w:pPr>
      <w:r>
        <w:rPr>
          <w:rFonts w:hint="eastAsia" w:ascii="楷体" w:hAnsi="楷体" w:eastAsia="楷体"/>
          <w:sz w:val="24"/>
        </w:rPr>
        <w:t>15.1 投标人应通过响应文件制作软件使用数字认证证书对投标文件进行合成、电子签章及加密打包。</w:t>
      </w:r>
    </w:p>
    <w:p w14:paraId="2361D95F">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16．投标文件的提交</w:t>
      </w:r>
    </w:p>
    <w:p w14:paraId="7BDCC91B">
      <w:pPr>
        <w:spacing w:after="0" w:line="520" w:lineRule="exact"/>
        <w:ind w:left="1" w:firstLine="480"/>
        <w:rPr>
          <w:rFonts w:hint="eastAsia" w:ascii="楷体" w:hAnsi="楷体" w:eastAsia="楷体"/>
          <w:sz w:val="24"/>
        </w:rPr>
      </w:pPr>
      <w:r>
        <w:rPr>
          <w:rFonts w:hint="eastAsia" w:ascii="楷体" w:hAnsi="楷体" w:eastAsia="楷体"/>
          <w:sz w:val="24"/>
        </w:rPr>
        <w:t>16.1 投标文件提交</w:t>
      </w:r>
    </w:p>
    <w:p w14:paraId="601C0878">
      <w:pPr>
        <w:spacing w:after="0" w:line="520" w:lineRule="exact"/>
        <w:ind w:left="1" w:firstLine="480"/>
        <w:rPr>
          <w:rFonts w:hint="eastAsia" w:ascii="楷体" w:hAnsi="楷体" w:eastAsia="楷体"/>
          <w:b/>
          <w:sz w:val="24"/>
          <w:u w:val="single"/>
        </w:rPr>
      </w:pPr>
      <w:r>
        <w:rPr>
          <w:rFonts w:hint="eastAsia" w:ascii="楷体" w:hAnsi="楷体" w:eastAsia="楷体"/>
          <w:sz w:val="24"/>
        </w:rPr>
        <w:t>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时间以“苏采云”系统时间为准。</w:t>
      </w:r>
    </w:p>
    <w:p w14:paraId="2E7DC095">
      <w:pPr>
        <w:spacing w:after="0" w:line="520" w:lineRule="exact"/>
        <w:ind w:left="1" w:firstLine="480"/>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截止时间以后提交的投标文件，“苏采云” 系统将拒绝接收。投标人应充分考虑网络环境、网络带宽等风险因素。</w:t>
      </w:r>
    </w:p>
    <w:p w14:paraId="2951D791">
      <w:pPr>
        <w:spacing w:after="0" w:line="520" w:lineRule="exact"/>
        <w:ind w:firstLine="480"/>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提交投标文件时，投标人须使用制作该投标文件的同一数字认证证书进行提交操作。</w:t>
      </w:r>
    </w:p>
    <w:p w14:paraId="43C79B6F">
      <w:pPr>
        <w:spacing w:after="0" w:line="520" w:lineRule="exact"/>
        <w:ind w:firstLine="480"/>
        <w:rPr>
          <w:rFonts w:hint="eastAsia" w:ascii="楷体" w:hAnsi="楷体" w:eastAsia="楷体"/>
          <w:b/>
          <w:sz w:val="24"/>
          <w:u w:val="single"/>
        </w:rPr>
      </w:pPr>
      <w:r>
        <w:rPr>
          <w:rFonts w:hint="eastAsia" w:ascii="楷体" w:hAnsi="楷体" w:eastAsia="楷体"/>
          <w:sz w:val="24"/>
        </w:rPr>
        <w:t>16.1.4</w:t>
      </w:r>
      <w:r>
        <w:rPr>
          <w:rFonts w:hint="eastAsia" w:ascii="楷体" w:hAnsi="楷体" w:eastAsia="楷体"/>
          <w:b/>
          <w:sz w:val="24"/>
          <w:u w:val="single"/>
        </w:rPr>
        <w:t>提交完成后至解密前，</w:t>
      </w:r>
      <w:r>
        <w:rPr>
          <w:rFonts w:hint="eastAsia" w:ascii="楷体" w:hAnsi="楷体" w:eastAsia="楷体"/>
          <w:b/>
          <w:sz w:val="24"/>
          <w:szCs w:val="20"/>
          <w:u w:val="single"/>
        </w:rPr>
        <w:t>投标人</w:t>
      </w:r>
      <w:r>
        <w:rPr>
          <w:rFonts w:hint="eastAsia" w:ascii="楷体" w:hAnsi="楷体" w:eastAsia="楷体"/>
          <w:b/>
          <w:sz w:val="24"/>
          <w:u w:val="single"/>
        </w:rPr>
        <w:t>不能对加密投标文件时所使用的数字认证证书进行更新、续费，否则可能引起的投标文件解密失败等相关后果由投标人自行承担。</w:t>
      </w:r>
    </w:p>
    <w:p w14:paraId="5BA2CF48">
      <w:pPr>
        <w:spacing w:after="0" w:line="520" w:lineRule="exact"/>
        <w:ind w:firstLine="480"/>
        <w:rPr>
          <w:rFonts w:hint="eastAsia" w:ascii="楷体" w:hAnsi="楷体" w:eastAsia="楷体"/>
          <w:sz w:val="24"/>
        </w:rPr>
      </w:pPr>
      <w:r>
        <w:rPr>
          <w:rFonts w:hint="eastAsia" w:ascii="楷体" w:hAnsi="楷体" w:eastAsia="楷体"/>
          <w:sz w:val="24"/>
        </w:rPr>
        <w:t>16.1.5因不可抗力事件造成的投标文件的损坏、丢失的，采购代理机构不承担责任。</w:t>
      </w:r>
    </w:p>
    <w:p w14:paraId="0FF6F4D2">
      <w:pPr>
        <w:spacing w:after="0" w:line="520" w:lineRule="exact"/>
        <w:ind w:firstLine="480"/>
        <w:rPr>
          <w:rFonts w:hint="eastAsia" w:ascii="楷体" w:hAnsi="楷体" w:eastAsia="楷体"/>
          <w:color w:val="000000"/>
          <w:sz w:val="24"/>
        </w:rPr>
      </w:pPr>
      <w:r>
        <w:rPr>
          <w:rFonts w:hint="eastAsia" w:ascii="楷体" w:hAnsi="楷体" w:eastAsia="楷体"/>
          <w:color w:val="000000"/>
          <w:sz w:val="24"/>
        </w:rPr>
        <w:t>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原公告媒体</w:t>
      </w:r>
      <w:r>
        <w:rPr>
          <w:rFonts w:hint="eastAsia" w:ascii="楷体" w:hAnsi="楷体" w:eastAsia="楷体"/>
          <w:color w:val="000000"/>
          <w:sz w:val="24"/>
        </w:rPr>
        <w:t>上发布公告。投标人应及时自行登录系统查看相应内容。</w:t>
      </w:r>
    </w:p>
    <w:p w14:paraId="101AD2D7">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17．投标文件的补充、修改或者撤回</w:t>
      </w:r>
    </w:p>
    <w:p w14:paraId="70173E92">
      <w:pPr>
        <w:spacing w:after="0" w:line="520" w:lineRule="exact"/>
        <w:ind w:firstLine="480"/>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在提交截止时间前</w:t>
      </w:r>
      <w:r>
        <w:rPr>
          <w:rFonts w:hint="eastAsia" w:ascii="楷体" w:hAnsi="楷体" w:eastAsia="楷体"/>
          <w:color w:val="000000"/>
          <w:sz w:val="24"/>
        </w:rPr>
        <w:t>，</w:t>
      </w:r>
      <w:r>
        <w:rPr>
          <w:rFonts w:ascii="楷体" w:hAnsi="楷体" w:eastAsia="楷体"/>
          <w:color w:val="000000"/>
          <w:sz w:val="24"/>
        </w:rPr>
        <w:t>投标人可以对所</w:t>
      </w:r>
      <w:r>
        <w:rPr>
          <w:rFonts w:hint="eastAsia" w:ascii="楷体" w:hAnsi="楷体" w:eastAsia="楷体"/>
          <w:color w:val="000000"/>
          <w:sz w:val="24"/>
        </w:rPr>
        <w:t>提交</w:t>
      </w:r>
      <w:r>
        <w:rPr>
          <w:rFonts w:ascii="楷体" w:hAnsi="楷体" w:eastAsia="楷体"/>
          <w:color w:val="000000"/>
          <w:sz w:val="24"/>
        </w:rPr>
        <w:t>的投标文件进行</w:t>
      </w:r>
      <w:r>
        <w:rPr>
          <w:rFonts w:hint="eastAsia" w:ascii="楷体" w:hAnsi="楷体" w:eastAsia="楷体"/>
          <w:color w:val="000000"/>
          <w:sz w:val="24"/>
        </w:rPr>
        <w:t>补充、修改或者撤回</w:t>
      </w:r>
      <w:r>
        <w:rPr>
          <w:rFonts w:ascii="楷体" w:hAnsi="楷体" w:eastAsia="楷体"/>
          <w:color w:val="000000"/>
          <w:sz w:val="24"/>
        </w:rPr>
        <w:t>。</w:t>
      </w:r>
    </w:p>
    <w:p w14:paraId="46C85748">
      <w:pPr>
        <w:spacing w:after="0" w:line="520" w:lineRule="exact"/>
        <w:ind w:firstLine="480"/>
        <w:rPr>
          <w:rFonts w:hint="eastAsia" w:ascii="楷体" w:hAnsi="楷体" w:eastAsia="楷体"/>
          <w:color w:val="000000"/>
          <w:sz w:val="24"/>
        </w:rPr>
      </w:pPr>
      <w:r>
        <w:rPr>
          <w:rFonts w:hint="eastAsia" w:ascii="楷体" w:hAnsi="楷体" w:eastAsia="楷体"/>
          <w:color w:val="000000"/>
          <w:sz w:val="24"/>
        </w:rPr>
        <w:t>17.2 投标人在提交截止时间前需要对投标文件进行补充、修改的，应当使用响应文件制作软件重新制作并提交。</w:t>
      </w:r>
    </w:p>
    <w:p w14:paraId="0EC942E5">
      <w:pPr>
        <w:spacing w:after="0" w:line="520" w:lineRule="exact"/>
        <w:ind w:firstLine="480"/>
        <w:rPr>
          <w:rFonts w:hint="eastAsia" w:ascii="楷体" w:hAnsi="楷体" w:eastAsia="楷体"/>
          <w:color w:val="000000"/>
          <w:sz w:val="24"/>
        </w:rPr>
      </w:pPr>
      <w:r>
        <w:rPr>
          <w:rFonts w:hint="eastAsia" w:ascii="楷体" w:hAnsi="楷体" w:eastAsia="楷体"/>
          <w:color w:val="000000"/>
          <w:sz w:val="24"/>
        </w:rPr>
        <w:t>17.3 在提交截止时间之后，投标人不得对其投标文件作任何修改或撤回。</w:t>
      </w:r>
    </w:p>
    <w:p w14:paraId="5A180795">
      <w:pPr>
        <w:pStyle w:val="4"/>
        <w:keepNext w:val="0"/>
        <w:keepLines w:val="0"/>
        <w:spacing w:before="0" w:after="0" w:line="520" w:lineRule="exact"/>
        <w:ind w:firstLine="480"/>
        <w:jc w:val="left"/>
        <w:rPr>
          <w:rFonts w:hint="eastAsia" w:ascii="楷体" w:hAnsi="楷体" w:eastAsia="楷体"/>
          <w:b w:val="0"/>
          <w:color w:val="000000"/>
          <w:sz w:val="24"/>
          <w:szCs w:val="24"/>
        </w:rPr>
      </w:pPr>
      <w:r>
        <w:rPr>
          <w:rFonts w:hint="eastAsia" w:ascii="楷体" w:hAnsi="楷体" w:eastAsia="楷体"/>
          <w:b w:val="0"/>
          <w:color w:val="000000"/>
          <w:sz w:val="24"/>
          <w:szCs w:val="24"/>
        </w:rPr>
        <w:t>17.4 在提交截止时间至招标文件中规定的投标有效期满之间，投标人不得撤回其投标。</w:t>
      </w:r>
    </w:p>
    <w:p w14:paraId="66E7C867">
      <w:pPr>
        <w:pStyle w:val="4"/>
        <w:keepNext w:val="0"/>
        <w:keepLines w:val="0"/>
        <w:spacing w:before="200" w:after="200" w:line="360" w:lineRule="auto"/>
        <w:ind w:firstLine="643"/>
        <w:jc w:val="center"/>
        <w:rPr>
          <w:rFonts w:hint="eastAsia" w:ascii="楷体" w:hAnsi="楷体" w:eastAsia="楷体"/>
          <w:szCs w:val="32"/>
        </w:rPr>
      </w:pPr>
      <w:r>
        <w:rPr>
          <w:rFonts w:hint="eastAsia" w:ascii="楷体" w:hAnsi="楷体" w:eastAsia="楷体"/>
          <w:szCs w:val="32"/>
        </w:rPr>
        <w:t>五、开标及评标</w:t>
      </w:r>
    </w:p>
    <w:p w14:paraId="64FFF91F">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18．开标</w:t>
      </w:r>
    </w:p>
    <w:p w14:paraId="4B051512">
      <w:pPr>
        <w:spacing w:after="0" w:line="520" w:lineRule="exact"/>
        <w:ind w:left="1" w:firstLine="480"/>
        <w:rPr>
          <w:rFonts w:hint="eastAsia" w:ascii="楷体" w:hAnsi="楷体" w:eastAsia="楷体"/>
          <w:color w:val="000000"/>
          <w:sz w:val="24"/>
        </w:rPr>
      </w:pPr>
      <w:r>
        <w:rPr>
          <w:rFonts w:hint="eastAsia" w:ascii="楷体" w:hAnsi="楷体" w:eastAsia="楷体"/>
          <w:color w:val="000000"/>
          <w:sz w:val="24"/>
        </w:rPr>
        <w:t>18.1 采购代理机构将按招标文件规定的时间、地点主持开标。</w:t>
      </w:r>
    </w:p>
    <w:p w14:paraId="1D062237">
      <w:pPr>
        <w:spacing w:after="0" w:line="520" w:lineRule="exact"/>
        <w:ind w:left="1" w:firstLine="480"/>
        <w:rPr>
          <w:rFonts w:hint="eastAsia" w:ascii="楷体" w:hAnsi="楷体" w:eastAsia="楷体"/>
          <w:color w:val="000000"/>
          <w:sz w:val="24"/>
        </w:rPr>
      </w:pPr>
      <w:r>
        <w:rPr>
          <w:rFonts w:hint="eastAsia" w:ascii="楷体" w:hAnsi="楷体" w:eastAsia="楷体"/>
          <w:color w:val="000000"/>
          <w:sz w:val="24"/>
        </w:rPr>
        <w:t>18.2 投标人应当在开标前做好充分准备，使用制作该投标文件的同一数字认证证书准时参加开标。</w:t>
      </w:r>
    </w:p>
    <w:p w14:paraId="0F5B672F">
      <w:pPr>
        <w:spacing w:after="0" w:line="520" w:lineRule="exact"/>
        <w:ind w:left="1" w:firstLine="482"/>
        <w:rPr>
          <w:rFonts w:hint="eastAsia" w:ascii="楷体" w:hAnsi="楷体" w:eastAsia="楷体"/>
          <w:b/>
          <w:color w:val="000000"/>
          <w:sz w:val="24"/>
        </w:rPr>
      </w:pPr>
      <w:r>
        <w:rPr>
          <w:rFonts w:hint="eastAsia" w:ascii="楷体" w:hAnsi="楷体" w:eastAsia="楷体"/>
          <w:b/>
          <w:color w:val="000000"/>
          <w:sz w:val="24"/>
        </w:rPr>
        <w:t>18.3 投标人不足3家，不进入解密程序。</w:t>
      </w:r>
    </w:p>
    <w:p w14:paraId="40922953">
      <w:pPr>
        <w:spacing w:after="0" w:line="520" w:lineRule="exact"/>
        <w:ind w:left="1" w:firstLine="480"/>
        <w:rPr>
          <w:rFonts w:hint="eastAsia" w:ascii="楷体" w:hAnsi="楷体" w:eastAsia="楷体"/>
          <w:sz w:val="24"/>
        </w:rPr>
      </w:pPr>
      <w:r>
        <w:rPr>
          <w:rFonts w:hint="eastAsia" w:ascii="楷体" w:hAnsi="楷体" w:eastAsia="楷体"/>
          <w:color w:val="000000"/>
          <w:sz w:val="24"/>
        </w:rPr>
        <w:t>18.4</w:t>
      </w:r>
      <w:r>
        <w:rPr>
          <w:rFonts w:hint="eastAsia" w:ascii="楷体" w:hAnsi="楷体" w:eastAsia="楷体"/>
          <w:sz w:val="24"/>
        </w:rPr>
        <w:t>采购中心将在招标公告中规定的时间和地点组织公开开标。投标人应当按照《操作手册》规定，参加开标活动和在苏采云系统规定的时间内对投标文件进行解密。</w:t>
      </w:r>
    </w:p>
    <w:p w14:paraId="42483848">
      <w:pPr>
        <w:spacing w:after="0" w:line="520" w:lineRule="exact"/>
        <w:ind w:left="2" w:firstLine="480"/>
        <w:rPr>
          <w:rFonts w:hint="eastAsia" w:ascii="楷体" w:hAnsi="楷体" w:eastAsia="楷体"/>
          <w:sz w:val="24"/>
        </w:rPr>
      </w:pPr>
      <w:r>
        <w:rPr>
          <w:rFonts w:hint="eastAsia" w:ascii="楷体" w:hAnsi="楷体" w:eastAsia="楷体"/>
          <w:color w:val="000000"/>
          <w:sz w:val="24"/>
        </w:rPr>
        <w:t>18.</w:t>
      </w:r>
      <w:r>
        <w:rPr>
          <w:rFonts w:hint="eastAsia" w:ascii="楷体" w:hAnsi="楷体" w:eastAsia="楷体"/>
          <w:sz w:val="24"/>
        </w:rPr>
        <w:t>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若解密成功的投标人不足三家，不进入后续程序。</w:t>
      </w:r>
    </w:p>
    <w:p w14:paraId="67A407E8">
      <w:pPr>
        <w:spacing w:after="0" w:line="520" w:lineRule="exact"/>
        <w:ind w:left="1" w:firstLine="480"/>
        <w:rPr>
          <w:rFonts w:hint="eastAsia" w:ascii="楷体" w:hAnsi="楷体" w:eastAsia="楷体"/>
          <w:sz w:val="24"/>
        </w:rPr>
      </w:pPr>
      <w:r>
        <w:rPr>
          <w:rFonts w:hint="eastAsia" w:ascii="楷体" w:hAnsi="楷体" w:eastAsia="楷体"/>
          <w:sz w:val="24"/>
        </w:rPr>
        <w:t>18.6本项目在限定的解密时间内，只要有任一家投标人解密成功，即视为电子交易平台运行无故障。</w:t>
      </w:r>
    </w:p>
    <w:p w14:paraId="1AD042C0">
      <w:pPr>
        <w:spacing w:after="0" w:line="520" w:lineRule="exact"/>
        <w:ind w:left="1" w:firstLine="480"/>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000000"/>
          <w:sz w:val="24"/>
        </w:rPr>
        <w:t xml:space="preserve">18.7 </w:t>
      </w:r>
      <w:r>
        <w:rPr>
          <w:rFonts w:hint="eastAsia" w:ascii="楷体" w:hAnsi="楷体" w:eastAsia="楷体"/>
          <w:sz w:val="24"/>
        </w:rPr>
        <w:t>电子投标文件解密全部完成后，按</w:t>
      </w:r>
      <w:r>
        <w:rPr>
          <w:rFonts w:hint="eastAsia" w:ascii="楷体" w:hAnsi="楷体" w:eastAsia="楷体"/>
          <w:b/>
          <w:sz w:val="24"/>
        </w:rPr>
        <w:t>投标文件解密成功顺序</w:t>
      </w:r>
      <w:r>
        <w:rPr>
          <w:rFonts w:hint="eastAsia" w:ascii="楷体" w:hAnsi="楷体" w:eastAsia="楷体"/>
          <w:sz w:val="24"/>
        </w:rPr>
        <w:t>向所有投标人宣布投标人名称、投标价格以及招标文件规定的其他内容。</w:t>
      </w:r>
    </w:p>
    <w:p w14:paraId="429D6FB4">
      <w:pPr>
        <w:spacing w:after="0" w:line="520" w:lineRule="exact"/>
        <w:ind w:left="1" w:firstLine="480"/>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电子交易平台自动记录开标过程，由参加开标的各投标人代表和相关工作人员确认开标结果。</w:t>
      </w:r>
    </w:p>
    <w:p w14:paraId="2CD32FD2">
      <w:pPr>
        <w:spacing w:after="0" w:line="520" w:lineRule="exact"/>
        <w:ind w:left="1" w:firstLine="480"/>
        <w:rPr>
          <w:rFonts w:hint="eastAsia" w:ascii="楷体" w:hAnsi="楷体" w:eastAsia="楷体"/>
          <w:sz w:val="24"/>
        </w:rPr>
      </w:pPr>
      <w:r>
        <w:rPr>
          <w:rFonts w:hint="eastAsia" w:ascii="楷体" w:hAnsi="楷体" w:eastAsia="楷体"/>
          <w:color w:val="000000"/>
          <w:sz w:val="24"/>
        </w:rPr>
        <w:t>18.9</w:t>
      </w:r>
      <w:r>
        <w:rPr>
          <w:rFonts w:hint="eastAsia" w:ascii="楷体" w:hAnsi="楷体" w:eastAsia="楷体"/>
          <w:sz w:val="24"/>
        </w:rPr>
        <w:t>投标人如果对开标过程和开标记录有疑义，应当根据《操作手册》规定提出，如苏采云系统中《开标记录表》宣布后5分钟内未提出的，视同认可开标结果。</w:t>
      </w:r>
    </w:p>
    <w:p w14:paraId="3CDE668D">
      <w:pPr>
        <w:spacing w:after="0" w:line="520" w:lineRule="exact"/>
        <w:ind w:left="1" w:firstLine="480"/>
        <w:rPr>
          <w:rFonts w:hint="eastAsia" w:ascii="楷体" w:hAnsi="楷体" w:eastAsia="楷体"/>
          <w:sz w:val="24"/>
        </w:rPr>
      </w:pPr>
      <w:r>
        <w:rPr>
          <w:rFonts w:hint="eastAsia" w:ascii="楷体" w:hAnsi="楷体" w:eastAsia="楷体"/>
          <w:color w:val="000000"/>
          <w:sz w:val="24"/>
        </w:rPr>
        <w:t>18.10</w:t>
      </w:r>
      <w:r>
        <w:rPr>
          <w:rFonts w:hint="eastAsia" w:ascii="楷体" w:hAnsi="楷体" w:eastAsia="楷体"/>
          <w:sz w:val="24"/>
        </w:rPr>
        <w:t xml:space="preserve"> 投标人须配合开标工作，否则一切后果由投标人自行承担。</w:t>
      </w:r>
    </w:p>
    <w:p w14:paraId="3B111234">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19.投标人资格审查</w:t>
      </w:r>
    </w:p>
    <w:p w14:paraId="18F42CB6">
      <w:pPr>
        <w:pStyle w:val="7"/>
        <w:spacing w:after="0" w:line="520" w:lineRule="exact"/>
        <w:ind w:firstLine="480"/>
        <w:rPr>
          <w:rFonts w:hint="eastAsia" w:ascii="楷体" w:hAnsi="楷体" w:eastAsia="楷体"/>
          <w:b/>
          <w:color w:val="000000"/>
          <w:sz w:val="24"/>
        </w:rPr>
      </w:pPr>
      <w:r>
        <w:rPr>
          <w:rFonts w:hint="eastAsia" w:ascii="楷体" w:hAnsi="楷体" w:eastAsia="楷体"/>
          <w:color w:val="000000"/>
          <w:sz w:val="24"/>
        </w:rPr>
        <w:t>19.1 开标结束后，采购人或者采购代理机构将依法对投标人的资格进行审查。</w:t>
      </w:r>
      <w:r>
        <w:rPr>
          <w:rFonts w:hint="eastAsia" w:ascii="楷体" w:hAnsi="楷体" w:eastAsia="楷体"/>
          <w:b/>
          <w:color w:val="000000"/>
          <w:sz w:val="24"/>
        </w:rPr>
        <w:t>合格投标人不足3家的，不进入后续程序。</w:t>
      </w:r>
    </w:p>
    <w:p w14:paraId="6A63F118">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20．评标委员会组成</w:t>
      </w:r>
    </w:p>
    <w:p w14:paraId="172521A7">
      <w:pPr>
        <w:spacing w:after="0" w:line="520" w:lineRule="exact"/>
        <w:ind w:firstLine="480"/>
        <w:rPr>
          <w:rFonts w:hint="eastAsia" w:ascii="楷体" w:hAnsi="楷体" w:eastAsia="楷体"/>
          <w:sz w:val="24"/>
        </w:rPr>
      </w:pPr>
      <w:r>
        <w:rPr>
          <w:rFonts w:hint="eastAsia" w:ascii="楷体" w:hAnsi="楷体" w:eastAsia="楷体"/>
          <w:sz w:val="24"/>
        </w:rPr>
        <w:t>20.1 评标委员会由采购人代表和评审专家组成，成员人数应当为5人以上单数，其中评审专家不得少于成员总数的三分之二。</w:t>
      </w:r>
    </w:p>
    <w:p w14:paraId="0688C7C8">
      <w:pPr>
        <w:spacing w:after="0" w:line="520" w:lineRule="exact"/>
        <w:ind w:firstLine="480"/>
        <w:rPr>
          <w:rFonts w:hint="eastAsia" w:ascii="楷体" w:hAnsi="楷体" w:eastAsia="楷体"/>
          <w:sz w:val="24"/>
        </w:rPr>
      </w:pPr>
      <w:r>
        <w:rPr>
          <w:rFonts w:hint="eastAsia" w:ascii="楷体" w:hAnsi="楷体" w:eastAsia="楷体"/>
          <w:sz w:val="24"/>
        </w:rPr>
        <w:t>采购项目符合下列情形之一的，评标委员会成员人数应当为7人以上单数：</w:t>
      </w:r>
    </w:p>
    <w:p w14:paraId="4864FB67">
      <w:pPr>
        <w:spacing w:after="0" w:line="520" w:lineRule="exact"/>
        <w:ind w:firstLine="480"/>
        <w:rPr>
          <w:rFonts w:hint="eastAsia" w:ascii="楷体" w:hAnsi="楷体" w:eastAsia="楷体"/>
          <w:sz w:val="24"/>
        </w:rPr>
      </w:pPr>
      <w:r>
        <w:rPr>
          <w:rFonts w:hint="eastAsia" w:ascii="楷体" w:hAnsi="楷体" w:eastAsia="楷体"/>
          <w:sz w:val="24"/>
        </w:rPr>
        <w:t>（一）采购预算金额在1000万元以上；</w:t>
      </w:r>
    </w:p>
    <w:p w14:paraId="650D7DA6">
      <w:pPr>
        <w:spacing w:after="0" w:line="520" w:lineRule="exact"/>
        <w:ind w:firstLine="480"/>
        <w:rPr>
          <w:rFonts w:hint="eastAsia" w:ascii="楷体" w:hAnsi="楷体" w:eastAsia="楷体"/>
          <w:sz w:val="24"/>
        </w:rPr>
      </w:pPr>
      <w:r>
        <w:rPr>
          <w:rFonts w:hint="eastAsia" w:ascii="楷体" w:hAnsi="楷体" w:eastAsia="楷体"/>
          <w:sz w:val="24"/>
        </w:rPr>
        <w:t>（二）技术复杂；</w:t>
      </w:r>
    </w:p>
    <w:p w14:paraId="519A4456">
      <w:pPr>
        <w:spacing w:after="0" w:line="520" w:lineRule="exact"/>
        <w:ind w:firstLine="480"/>
        <w:rPr>
          <w:rFonts w:hint="eastAsia" w:ascii="楷体" w:hAnsi="楷体" w:eastAsia="楷体"/>
          <w:sz w:val="24"/>
        </w:rPr>
      </w:pPr>
      <w:r>
        <w:rPr>
          <w:rFonts w:hint="eastAsia" w:ascii="楷体" w:hAnsi="楷体" w:eastAsia="楷体"/>
          <w:sz w:val="24"/>
        </w:rPr>
        <w:t>（三）社会影响较大。</w:t>
      </w:r>
    </w:p>
    <w:p w14:paraId="263C7AD3">
      <w:pPr>
        <w:spacing w:after="0" w:line="520" w:lineRule="exact"/>
        <w:ind w:firstLine="480"/>
        <w:rPr>
          <w:rFonts w:hint="eastAsia" w:ascii="楷体" w:hAnsi="楷体" w:eastAsia="楷体"/>
          <w:sz w:val="24"/>
        </w:rPr>
      </w:pPr>
      <w:r>
        <w:rPr>
          <w:rFonts w:hint="eastAsia" w:ascii="楷体" w:hAnsi="楷体" w:eastAsia="楷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7940B37C">
      <w:pPr>
        <w:spacing w:after="0" w:line="520" w:lineRule="exact"/>
        <w:ind w:firstLine="480"/>
        <w:rPr>
          <w:rFonts w:hint="eastAsia" w:ascii="楷体" w:hAnsi="楷体" w:eastAsia="楷体"/>
          <w:color w:val="FF0000"/>
          <w:sz w:val="24"/>
        </w:rPr>
      </w:pPr>
      <w:r>
        <w:rPr>
          <w:rFonts w:hint="eastAsia" w:ascii="楷体" w:hAnsi="楷体" w:eastAsia="楷体"/>
          <w:sz w:val="24"/>
        </w:rPr>
        <w:t>评标委员会成员名单在评标结果公告前应当保密。</w:t>
      </w:r>
    </w:p>
    <w:p w14:paraId="42329D26">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21.投标人符合性审查</w:t>
      </w:r>
    </w:p>
    <w:p w14:paraId="2AC39372">
      <w:pPr>
        <w:pStyle w:val="7"/>
        <w:spacing w:after="0" w:line="520" w:lineRule="exact"/>
        <w:ind w:firstLine="480"/>
        <w:rPr>
          <w:rFonts w:hint="eastAsia" w:ascii="楷体" w:hAnsi="楷体" w:eastAsia="楷体"/>
          <w:b/>
          <w:sz w:val="24"/>
        </w:rPr>
      </w:pPr>
      <w:r>
        <w:rPr>
          <w:rFonts w:hint="eastAsia" w:ascii="楷体" w:hAnsi="楷体" w:eastAsia="楷体"/>
          <w:sz w:val="24"/>
        </w:rPr>
        <w:t>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符合性审查合格投标人不足3家的，不进入详细评审环节。</w:t>
      </w:r>
    </w:p>
    <w:p w14:paraId="2BFC51AF">
      <w:pPr>
        <w:pStyle w:val="4"/>
        <w:keepNext w:val="0"/>
        <w:keepLines w:val="0"/>
        <w:spacing w:before="0" w:after="0" w:line="520" w:lineRule="exact"/>
        <w:ind w:firstLine="480"/>
        <w:rPr>
          <w:rFonts w:hint="eastAsia" w:ascii="楷体" w:hAnsi="楷体" w:eastAsia="楷体"/>
          <w:b w:val="0"/>
          <w:sz w:val="24"/>
          <w:szCs w:val="24"/>
        </w:rPr>
      </w:pPr>
      <w:r>
        <w:rPr>
          <w:rFonts w:hint="eastAsia" w:ascii="楷体" w:hAnsi="楷体" w:eastAsia="楷体"/>
          <w:b w:val="0"/>
          <w:sz w:val="24"/>
          <w:szCs w:val="24"/>
        </w:rPr>
        <w:t>21.2 投标文件澄清</w:t>
      </w:r>
    </w:p>
    <w:p w14:paraId="09D6752D">
      <w:pPr>
        <w:spacing w:after="0" w:line="520" w:lineRule="exact"/>
        <w:ind w:firstLine="480"/>
        <w:rPr>
          <w:rFonts w:hint="eastAsia" w:ascii="楷体" w:hAnsi="楷体" w:eastAsia="楷体"/>
          <w:sz w:val="24"/>
        </w:rPr>
      </w:pPr>
      <w:r>
        <w:rPr>
          <w:rFonts w:hint="eastAsia" w:ascii="楷体" w:hAnsi="楷体" w:eastAsia="楷体"/>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035A0795">
      <w:pPr>
        <w:spacing w:after="0" w:line="520" w:lineRule="exact"/>
        <w:ind w:firstLine="480"/>
        <w:rPr>
          <w:rFonts w:hint="eastAsia" w:ascii="楷体" w:hAnsi="楷体" w:eastAsia="楷体"/>
          <w:sz w:val="24"/>
        </w:rPr>
      </w:pPr>
      <w:r>
        <w:rPr>
          <w:rFonts w:hint="eastAsia" w:ascii="楷体" w:hAnsi="楷体" w:eastAsia="楷体"/>
          <w:sz w:val="24"/>
        </w:rPr>
        <w:t>21.2.2投标人的澄清应登录电子交易平台进入“澄清事项”模块进行。</w:t>
      </w:r>
    </w:p>
    <w:p w14:paraId="2FE19681">
      <w:pPr>
        <w:spacing w:after="0" w:line="520" w:lineRule="exact"/>
        <w:ind w:firstLine="480"/>
        <w:rPr>
          <w:rFonts w:hint="eastAsia" w:ascii="楷体" w:hAnsi="楷体" w:eastAsia="楷体"/>
          <w:b/>
          <w:sz w:val="24"/>
        </w:rPr>
      </w:pPr>
      <w:r>
        <w:rPr>
          <w:rFonts w:hint="eastAsia" w:ascii="楷体" w:hAnsi="楷体" w:eastAsia="楷体"/>
          <w:sz w:val="24"/>
        </w:rPr>
        <w:t>21.3 开标至评标结束期间，投标人应保持系统在线，如因</w:t>
      </w:r>
      <w:r>
        <w:rPr>
          <w:rFonts w:hint="eastAsia" w:ascii="楷体" w:hAnsi="楷体" w:eastAsia="楷体"/>
          <w:b/>
          <w:bCs/>
          <w:sz w:val="24"/>
        </w:rPr>
        <w:t>投标人自身原因</w:t>
      </w:r>
      <w:r>
        <w:rPr>
          <w:rFonts w:hint="eastAsia" w:ascii="楷体" w:hAnsi="楷体" w:eastAsia="楷体"/>
          <w:b/>
          <w:sz w:val="24"/>
        </w:rPr>
        <w:t>未在规定时间内按评标委员会要求进行澄清、说明或者补正的，一切后果由投标人自行承担。</w:t>
      </w:r>
    </w:p>
    <w:p w14:paraId="7C578F41">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22．无效投标的情形</w:t>
      </w:r>
    </w:p>
    <w:p w14:paraId="461F99E3">
      <w:pPr>
        <w:spacing w:after="0" w:line="520" w:lineRule="exact"/>
        <w:ind w:left="1" w:firstLine="480"/>
        <w:rPr>
          <w:rFonts w:hint="eastAsia" w:ascii="楷体" w:hAnsi="楷体" w:eastAsia="楷体"/>
          <w:sz w:val="24"/>
        </w:rPr>
      </w:pPr>
      <w:r>
        <w:rPr>
          <w:rFonts w:hint="eastAsia" w:ascii="楷体" w:hAnsi="楷体" w:eastAsia="楷体"/>
          <w:sz w:val="24"/>
        </w:rPr>
        <w:t>22.1 投标人存在下列情况之一的，其投标无效：　</w:t>
      </w:r>
    </w:p>
    <w:p w14:paraId="455F7B3F">
      <w:pPr>
        <w:spacing w:after="0" w:line="520" w:lineRule="exact"/>
        <w:ind w:firstLine="482"/>
        <w:rPr>
          <w:rFonts w:hint="eastAsia" w:ascii="楷体" w:hAnsi="楷体" w:eastAsia="楷体"/>
          <w:b/>
          <w:sz w:val="24"/>
          <w:u w:val="single"/>
        </w:rPr>
      </w:pPr>
      <w:r>
        <w:rPr>
          <w:rFonts w:hint="eastAsia" w:ascii="楷体" w:hAnsi="楷体" w:eastAsia="楷体"/>
          <w:b/>
          <w:sz w:val="24"/>
          <w:u w:val="single"/>
        </w:rPr>
        <w:t>（1）投标文件未按招标文件要求进行有效签章的；</w:t>
      </w:r>
    </w:p>
    <w:p w14:paraId="7B07FB4C">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（2）报价超过招标文件中规定的预算金额或最高限价的；</w:t>
      </w:r>
    </w:p>
    <w:p w14:paraId="7C408386">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（3）采购人拟采购的产品属于政府强制采购的节能产品品目清单范围的，投标人未按招标文件要求提供国家确定的认证机构出具的、处于有效期之内的节能产品认证证书的；</w:t>
      </w:r>
    </w:p>
    <w:p w14:paraId="5202A1B1">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（4）投标文件含有采购人不能接受的附加条件的;</w:t>
      </w:r>
    </w:p>
    <w:p w14:paraId="4A01E070">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50BFA0F">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（6）投标人在报价时采用选择性报价的，或投标人对根据修正原则修正后的报价不确认的；</w:t>
      </w:r>
    </w:p>
    <w:p w14:paraId="7784F553">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（7）投标文件中提供了虚假或失实资料的；</w:t>
      </w:r>
    </w:p>
    <w:p w14:paraId="42C4763A">
      <w:pPr>
        <w:spacing w:after="0" w:line="520" w:lineRule="exact"/>
        <w:ind w:left="1" w:firstLine="482"/>
        <w:rPr>
          <w:rFonts w:hint="eastAsia" w:ascii="楷体" w:hAnsi="楷体" w:eastAsia="楷体"/>
          <w:b/>
          <w:bCs/>
          <w:sz w:val="24"/>
          <w:u w:val="single"/>
        </w:rPr>
      </w:pPr>
      <w:r>
        <w:rPr>
          <w:rFonts w:hint="eastAsia" w:ascii="楷体" w:hAnsi="楷体" w:eastAsia="楷体"/>
          <w:b/>
          <w:bCs/>
          <w:sz w:val="24"/>
          <w:u w:val="single"/>
        </w:rPr>
        <w:t>（</w:t>
      </w:r>
      <w:r>
        <w:rPr>
          <w:rFonts w:ascii="楷体" w:hAnsi="楷体" w:eastAsia="楷体"/>
          <w:b/>
          <w:bCs/>
          <w:sz w:val="24"/>
          <w:u w:val="single"/>
        </w:rPr>
        <w:t>8</w:t>
      </w:r>
      <w:r>
        <w:rPr>
          <w:rFonts w:hint="eastAsia" w:ascii="楷体" w:hAnsi="楷体" w:eastAsia="楷体"/>
          <w:b/>
          <w:bCs/>
          <w:sz w:val="24"/>
          <w:u w:val="single"/>
        </w:rPr>
        <w:t>）投标人未通过符合性审查或资格审查的；</w:t>
      </w:r>
    </w:p>
    <w:p w14:paraId="05F85954">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9</w:t>
      </w:r>
      <w:r>
        <w:rPr>
          <w:rFonts w:hint="eastAsia" w:ascii="楷体" w:hAnsi="楷体" w:eastAsia="楷体"/>
          <w:b/>
          <w:sz w:val="24"/>
          <w:u w:val="single"/>
        </w:rPr>
        <w:t>）投标人存在串通投标情形的；</w:t>
      </w:r>
    </w:p>
    <w:p w14:paraId="23879F38">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10</w:t>
      </w:r>
      <w:r>
        <w:rPr>
          <w:rFonts w:hint="eastAsia" w:ascii="楷体" w:hAnsi="楷体" w:eastAsia="楷体"/>
          <w:b/>
          <w:sz w:val="24"/>
          <w:u w:val="single"/>
        </w:rPr>
        <w:t>）为本项目提供整体设计、规范编制或者项目管理、监理、检测等服务的；</w:t>
      </w:r>
    </w:p>
    <w:p w14:paraId="24F3E78F">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11</w:t>
      </w:r>
      <w:r>
        <w:rPr>
          <w:rFonts w:hint="eastAsia" w:ascii="楷体" w:hAnsi="楷体" w:eastAsia="楷体"/>
          <w:b/>
          <w:sz w:val="24"/>
          <w:u w:val="single"/>
        </w:rPr>
        <w:t>）不同投标人的法定代表人或单位负责人为同一个人或者存在直接控股、管理关系的；</w:t>
      </w:r>
    </w:p>
    <w:p w14:paraId="3C0725FA">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12</w:t>
      </w:r>
      <w:r>
        <w:rPr>
          <w:rFonts w:hint="eastAsia" w:ascii="楷体" w:hAnsi="楷体" w:eastAsia="楷体"/>
          <w:b/>
          <w:sz w:val="24"/>
          <w:u w:val="single"/>
        </w:rPr>
        <w:t>）投标文件不满足招标文件的其它实质性要求的；</w:t>
      </w:r>
    </w:p>
    <w:p w14:paraId="7948B72B">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（13）如有委托代理人，未提供投标人为其缴纳社保证明材料的；</w:t>
      </w:r>
    </w:p>
    <w:p w14:paraId="75A7D42B">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（14）参数部分负偏离程度过大或过多，经评委会认定影响采购人实际使用的；</w:t>
      </w:r>
    </w:p>
    <w:p w14:paraId="42837706">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w:t>
      </w:r>
      <w:r>
        <w:rPr>
          <w:rFonts w:hint="eastAsia" w:ascii="楷体" w:hAnsi="楷体" w:eastAsia="楷体"/>
          <w:b/>
          <w:sz w:val="24"/>
          <w:u w:val="single"/>
        </w:rPr>
        <w:t>5）投标文件不满足招标文件的加</w:t>
      </w:r>
      <w:r>
        <w:rPr>
          <w:rFonts w:hint="eastAsia" w:ascii="楷体" w:hAnsi="楷体" w:eastAsia="楷体" w:cs="Arial"/>
          <w:b/>
          <w:sz w:val="24"/>
          <w:u w:val="single"/>
        </w:rPr>
        <w:t>★</w:t>
      </w:r>
      <w:r>
        <w:rPr>
          <w:rFonts w:hint="eastAsia" w:ascii="楷体" w:hAnsi="楷体" w:eastAsia="楷体"/>
          <w:b/>
          <w:sz w:val="24"/>
          <w:u w:val="single"/>
        </w:rPr>
        <w:t>要求的；</w:t>
      </w:r>
    </w:p>
    <w:p w14:paraId="4879EF54">
      <w:pPr>
        <w:spacing w:after="0" w:line="520" w:lineRule="exact"/>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w:t>
      </w:r>
      <w:r>
        <w:rPr>
          <w:rFonts w:hint="eastAsia" w:ascii="楷体" w:hAnsi="楷体" w:eastAsia="楷体"/>
          <w:b/>
          <w:sz w:val="24"/>
          <w:u w:val="single"/>
        </w:rPr>
        <w:t>6）法律、法规、规章（适用本市的）及省级以上规范性文件（适用本市的）规定的其他无效情形。</w:t>
      </w:r>
    </w:p>
    <w:p w14:paraId="08DF54AB">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23. 串通投标的情形</w:t>
      </w:r>
    </w:p>
    <w:p w14:paraId="7ABFCDDA">
      <w:pPr>
        <w:spacing w:after="0" w:line="520" w:lineRule="exact"/>
        <w:ind w:firstLine="480"/>
        <w:rPr>
          <w:rFonts w:hint="eastAsia" w:ascii="楷体" w:hAnsi="楷体" w:eastAsia="楷体"/>
          <w:sz w:val="24"/>
        </w:rPr>
      </w:pPr>
      <w:r>
        <w:rPr>
          <w:rFonts w:hint="eastAsia" w:ascii="楷体" w:hAnsi="楷体" w:eastAsia="楷体"/>
          <w:sz w:val="24"/>
        </w:rPr>
        <w:t>23.1 有下列情形之一的，视为投标人串通投标，投标无效：</w:t>
      </w:r>
    </w:p>
    <w:p w14:paraId="2B492B11">
      <w:pPr>
        <w:spacing w:after="0" w:line="520" w:lineRule="exact"/>
        <w:ind w:firstLine="480"/>
        <w:rPr>
          <w:rFonts w:hint="eastAsia" w:ascii="楷体" w:hAnsi="楷体" w:eastAsia="楷体"/>
          <w:sz w:val="24"/>
        </w:rPr>
      </w:pPr>
      <w:r>
        <w:rPr>
          <w:rFonts w:hint="eastAsia" w:ascii="楷体" w:hAnsi="楷体" w:eastAsia="楷体"/>
          <w:sz w:val="24"/>
        </w:rPr>
        <w:t>（1）不同投标人的投标文件由同一单位或者个人编制；</w:t>
      </w:r>
      <w:r>
        <w:rPr>
          <w:rFonts w:ascii="楷体" w:hAnsi="楷体" w:eastAsia="楷体"/>
          <w:sz w:val="24"/>
        </w:rPr>
        <w:t xml:space="preserve"> </w:t>
      </w:r>
    </w:p>
    <w:p w14:paraId="31060338">
      <w:pPr>
        <w:spacing w:after="0" w:line="520" w:lineRule="exact"/>
        <w:ind w:firstLine="480"/>
        <w:rPr>
          <w:rFonts w:hint="eastAsia" w:ascii="楷体" w:hAnsi="楷体" w:eastAsia="楷体"/>
          <w:sz w:val="24"/>
        </w:rPr>
      </w:pPr>
      <w:r>
        <w:rPr>
          <w:rFonts w:hint="eastAsia" w:ascii="楷体" w:hAnsi="楷体" w:eastAsia="楷体"/>
          <w:sz w:val="24"/>
        </w:rPr>
        <w:t>（2）不同投标人委托同一单位或者个人办理投标事宜；</w:t>
      </w:r>
    </w:p>
    <w:p w14:paraId="4EB63F3A">
      <w:pPr>
        <w:spacing w:after="0" w:line="520" w:lineRule="exact"/>
        <w:ind w:firstLine="480"/>
        <w:rPr>
          <w:rFonts w:hint="eastAsia" w:ascii="楷体" w:hAnsi="楷体" w:eastAsia="楷体"/>
          <w:sz w:val="24"/>
        </w:rPr>
      </w:pPr>
      <w:r>
        <w:rPr>
          <w:rFonts w:hint="eastAsia" w:ascii="楷体" w:hAnsi="楷体" w:eastAsia="楷体"/>
          <w:sz w:val="24"/>
        </w:rPr>
        <w:t>（3）不同投标人的投标文件载明的项目管理成员或者联系人员为同一人；</w:t>
      </w:r>
    </w:p>
    <w:p w14:paraId="40A483A4">
      <w:pPr>
        <w:spacing w:after="0" w:line="520" w:lineRule="exact"/>
        <w:ind w:firstLine="480"/>
        <w:rPr>
          <w:rFonts w:hint="eastAsia" w:ascii="楷体" w:hAnsi="楷体" w:eastAsia="楷体"/>
          <w:sz w:val="24"/>
        </w:rPr>
      </w:pPr>
      <w:r>
        <w:rPr>
          <w:rFonts w:hint="eastAsia" w:ascii="楷体" w:hAnsi="楷体" w:eastAsia="楷体"/>
          <w:sz w:val="24"/>
        </w:rPr>
        <w:t>（4）不同投标人的投标文件异常一致或者投标报价呈规律性差异；</w:t>
      </w:r>
    </w:p>
    <w:p w14:paraId="025AEFD1">
      <w:pPr>
        <w:spacing w:after="0" w:line="520" w:lineRule="exact"/>
        <w:ind w:firstLine="480"/>
        <w:rPr>
          <w:rFonts w:hint="eastAsia" w:ascii="楷体" w:hAnsi="楷体" w:eastAsia="楷体"/>
          <w:sz w:val="24"/>
        </w:rPr>
      </w:pPr>
      <w:r>
        <w:rPr>
          <w:rFonts w:hint="eastAsia" w:ascii="楷体" w:hAnsi="楷体" w:eastAsia="楷体"/>
          <w:sz w:val="24"/>
        </w:rPr>
        <w:t>（5）不同投标人的投标文件相互混装；</w:t>
      </w:r>
    </w:p>
    <w:p w14:paraId="75AED21B">
      <w:pPr>
        <w:spacing w:after="0" w:line="520" w:lineRule="exact"/>
        <w:ind w:firstLine="480"/>
        <w:rPr>
          <w:rFonts w:hint="eastAsia" w:ascii="楷体" w:hAnsi="楷体" w:eastAsia="楷体"/>
          <w:sz w:val="24"/>
        </w:rPr>
      </w:pPr>
      <w:r>
        <w:rPr>
          <w:rFonts w:hint="eastAsia" w:ascii="楷体" w:hAnsi="楷体" w:eastAsia="楷体"/>
          <w:sz w:val="24"/>
        </w:rPr>
        <w:t>（6）不同投标人存在电子投标文件预算编制软件密码锁号、IP地址、机器码一致的情形。</w:t>
      </w:r>
    </w:p>
    <w:p w14:paraId="4EBF43F4">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24.投标文件详细评审</w:t>
      </w:r>
    </w:p>
    <w:p w14:paraId="1A9ED902">
      <w:pPr>
        <w:pStyle w:val="7"/>
        <w:spacing w:after="0" w:line="520" w:lineRule="exact"/>
        <w:ind w:firstLine="480"/>
      </w:pPr>
      <w:r>
        <w:rPr>
          <w:rFonts w:hint="eastAsia" w:ascii="楷体" w:hAnsi="楷体" w:eastAsia="楷体"/>
          <w:sz w:val="24"/>
        </w:rPr>
        <w:t>24.1 评标委员会将按照招标文件第五部分“评标办法和标准”第8项规定，对符合性审查合格的投标文件进行商务、技术和价格评估，综合比较与评价。</w:t>
      </w:r>
    </w:p>
    <w:p w14:paraId="5AF7F4BF">
      <w:pPr>
        <w:pStyle w:val="4"/>
        <w:keepNext w:val="0"/>
        <w:keepLines w:val="0"/>
        <w:spacing w:before="0" w:after="0" w:line="520" w:lineRule="exact"/>
        <w:ind w:firstLine="446"/>
        <w:rPr>
          <w:rFonts w:hint="eastAsia" w:ascii="楷体" w:hAnsi="楷体" w:eastAsia="楷体"/>
          <w:sz w:val="30"/>
          <w:szCs w:val="30"/>
        </w:rPr>
      </w:pPr>
      <w:r>
        <w:rPr>
          <w:rFonts w:hint="eastAsia" w:ascii="楷体" w:hAnsi="楷体" w:eastAsia="楷体"/>
          <w:sz w:val="30"/>
          <w:szCs w:val="30"/>
        </w:rPr>
        <w:t>25.评标过程的保密</w:t>
      </w:r>
    </w:p>
    <w:p w14:paraId="7575271D">
      <w:pPr>
        <w:spacing w:after="0" w:line="520" w:lineRule="exact"/>
        <w:ind w:left="1" w:firstLine="480"/>
        <w:rPr>
          <w:rFonts w:hint="eastAsia" w:ascii="楷体" w:hAnsi="楷体" w:eastAsia="楷体"/>
          <w:sz w:val="24"/>
        </w:rPr>
      </w:pPr>
      <w:r>
        <w:rPr>
          <w:rFonts w:hint="eastAsia" w:ascii="楷体" w:hAnsi="楷体" w:eastAsia="楷体"/>
          <w:sz w:val="24"/>
        </w:rPr>
        <w:t>25.1 在评标过程中，如果投标人试图在投标文件审查、澄清、比较及授标建议等方面向采购人、采购代理机构或参加评标的人员施加任何影响，都将会导致其投标无效。</w:t>
      </w:r>
    </w:p>
    <w:p w14:paraId="2A6A7AAC">
      <w:pPr>
        <w:spacing w:after="0" w:line="520" w:lineRule="exact"/>
        <w:ind w:left="1" w:firstLine="480"/>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1F0EB21">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26．废标的情形</w:t>
      </w:r>
    </w:p>
    <w:p w14:paraId="2279383E">
      <w:pPr>
        <w:spacing w:after="0" w:line="520" w:lineRule="exact"/>
        <w:ind w:left="1" w:firstLine="480"/>
        <w:rPr>
          <w:rFonts w:hint="eastAsia" w:ascii="楷体" w:hAnsi="楷体" w:eastAsia="楷体"/>
          <w:color w:val="000000"/>
          <w:sz w:val="24"/>
        </w:rPr>
      </w:pPr>
      <w:r>
        <w:rPr>
          <w:rFonts w:hint="eastAsia" w:ascii="楷体" w:hAnsi="楷体" w:eastAsia="楷体"/>
          <w:color w:val="000000"/>
          <w:sz w:val="24"/>
        </w:rPr>
        <w:t>26.1 出现下列情形之一的，将予废标：</w:t>
      </w:r>
    </w:p>
    <w:p w14:paraId="1F6F618A">
      <w:pPr>
        <w:spacing w:after="0" w:line="520" w:lineRule="exact"/>
        <w:ind w:left="1" w:firstLine="480"/>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p>
    <w:p w14:paraId="0EFDBBC2">
      <w:pPr>
        <w:spacing w:after="0" w:line="520" w:lineRule="exact"/>
        <w:ind w:left="1" w:firstLine="480"/>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p>
    <w:p w14:paraId="3718C609">
      <w:pPr>
        <w:spacing w:after="0" w:line="520" w:lineRule="exact"/>
        <w:ind w:left="1" w:firstLine="480"/>
        <w:rPr>
          <w:rFonts w:hint="eastAsia" w:ascii="楷体" w:hAnsi="楷体" w:eastAsia="楷体"/>
          <w:color w:val="000000"/>
          <w:sz w:val="24"/>
        </w:rPr>
      </w:pPr>
      <w:r>
        <w:rPr>
          <w:rFonts w:hint="eastAsia" w:ascii="楷体" w:hAnsi="楷体" w:eastAsia="楷体"/>
          <w:color w:val="000000"/>
          <w:sz w:val="24"/>
        </w:rPr>
        <w:t>（3）投标人的报价均超过了采购预算，采购人不能支付的；</w:t>
      </w:r>
    </w:p>
    <w:p w14:paraId="4C7228D3">
      <w:pPr>
        <w:spacing w:after="0" w:line="520" w:lineRule="exact"/>
        <w:ind w:left="1" w:firstLine="480"/>
        <w:rPr>
          <w:rFonts w:hint="eastAsia" w:ascii="楷体" w:hAnsi="楷体" w:eastAsia="楷体"/>
          <w:color w:val="000000"/>
          <w:sz w:val="24"/>
        </w:rPr>
      </w:pPr>
      <w:r>
        <w:rPr>
          <w:rFonts w:hint="eastAsia" w:ascii="楷体" w:hAnsi="楷体" w:eastAsia="楷体"/>
          <w:color w:val="000000"/>
          <w:sz w:val="24"/>
        </w:rPr>
        <w:t xml:space="preserve">（4）因重大变故，采购任务取消的； </w:t>
      </w:r>
    </w:p>
    <w:p w14:paraId="52951386">
      <w:pPr>
        <w:spacing w:after="0" w:line="520" w:lineRule="exact"/>
        <w:ind w:firstLine="480"/>
        <w:rPr>
          <w:rFonts w:hint="eastAsia" w:ascii="楷体" w:hAnsi="楷体" w:eastAsia="楷体"/>
          <w:color w:val="000000"/>
          <w:sz w:val="24"/>
        </w:rPr>
      </w:pPr>
      <w:r>
        <w:rPr>
          <w:rFonts w:hint="eastAsia" w:ascii="楷体" w:hAnsi="楷体" w:eastAsia="楷体"/>
          <w:color w:val="000000"/>
          <w:sz w:val="24"/>
        </w:rPr>
        <w:t>废标后，采购人应当将废标理由通知所有投标人。</w:t>
      </w:r>
    </w:p>
    <w:p w14:paraId="3C1AD299">
      <w:pPr>
        <w:pStyle w:val="4"/>
        <w:keepNext w:val="0"/>
        <w:keepLines w:val="0"/>
        <w:spacing w:before="200" w:after="200" w:line="360" w:lineRule="auto"/>
        <w:jc w:val="center"/>
        <w:rPr>
          <w:rFonts w:hint="eastAsia" w:ascii="楷体" w:hAnsi="楷体" w:eastAsia="楷体"/>
        </w:rPr>
      </w:pPr>
      <w:r>
        <w:rPr>
          <w:rFonts w:hint="eastAsia" w:ascii="楷体" w:hAnsi="楷体" w:eastAsia="楷体"/>
        </w:rPr>
        <w:t>六、确定结果</w:t>
      </w:r>
    </w:p>
    <w:p w14:paraId="6C0E0608">
      <w:pPr>
        <w:spacing w:line="360" w:lineRule="auto"/>
        <w:ind w:firstLine="446"/>
        <w:rPr>
          <w:rFonts w:hint="eastAsia" w:ascii="楷体" w:hAnsi="楷体" w:eastAsia="楷体"/>
          <w:b/>
          <w:bCs/>
          <w:sz w:val="30"/>
          <w:szCs w:val="32"/>
        </w:rPr>
      </w:pPr>
      <w:r>
        <w:rPr>
          <w:rFonts w:hint="eastAsia" w:ascii="楷体" w:hAnsi="楷体" w:eastAsia="楷体"/>
          <w:b/>
          <w:bCs/>
          <w:sz w:val="30"/>
          <w:szCs w:val="32"/>
        </w:rPr>
        <w:t>27.确定中标人</w:t>
      </w:r>
    </w:p>
    <w:p w14:paraId="710A4190">
      <w:pPr>
        <w:spacing w:line="360" w:lineRule="auto"/>
        <w:ind w:firstLine="480"/>
        <w:rPr>
          <w:rFonts w:hint="eastAsia" w:ascii="楷体" w:hAnsi="楷体" w:eastAsia="楷体"/>
          <w:sz w:val="24"/>
        </w:rPr>
      </w:pPr>
      <w:r>
        <w:rPr>
          <w:rFonts w:hint="eastAsia" w:ascii="楷体" w:hAnsi="楷体" w:eastAsia="楷体"/>
          <w:sz w:val="24"/>
        </w:rPr>
        <w:t>27.1采购代理机构在评标结束后2个工作日内将评标报告送采购人。</w:t>
      </w:r>
    </w:p>
    <w:p w14:paraId="31821771">
      <w:pPr>
        <w:spacing w:line="360" w:lineRule="auto"/>
        <w:ind w:firstLine="480"/>
        <w:rPr>
          <w:rFonts w:hint="eastAsia" w:ascii="楷体" w:hAnsi="楷体" w:eastAsia="楷体"/>
          <w:sz w:val="24"/>
        </w:rPr>
      </w:pPr>
      <w:bookmarkStart w:id="70" w:name="_Hlk132702541"/>
      <w:bookmarkStart w:id="71" w:name="_Hlk132702790"/>
      <w:r>
        <w:rPr>
          <w:rFonts w:hint="eastAsia" w:ascii="楷体" w:hAnsi="楷体" w:eastAsia="楷体"/>
          <w:sz w:val="24"/>
        </w:rPr>
        <w:t>27.</w:t>
      </w:r>
      <w:bookmarkEnd w:id="70"/>
      <w:r>
        <w:rPr>
          <w:rFonts w:hint="eastAsia" w:ascii="楷体" w:hAnsi="楷体" w:eastAsia="楷体"/>
          <w:sz w:val="24"/>
        </w:rPr>
        <w:t>2</w:t>
      </w:r>
      <w:bookmarkEnd w:id="71"/>
      <w:r>
        <w:rPr>
          <w:rFonts w:hint="eastAsia" w:ascii="楷体" w:hAnsi="楷体" w:eastAsia="楷体"/>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66CA13B4">
      <w:pPr>
        <w:pStyle w:val="4"/>
        <w:keepNext w:val="0"/>
        <w:keepLines w:val="0"/>
        <w:spacing w:before="200" w:after="200" w:line="360" w:lineRule="auto"/>
        <w:ind w:firstLine="643"/>
        <w:jc w:val="center"/>
        <w:rPr>
          <w:rFonts w:hint="eastAsia" w:ascii="楷体" w:hAnsi="楷体" w:eastAsia="楷体"/>
          <w:szCs w:val="32"/>
        </w:rPr>
      </w:pPr>
      <w:r>
        <w:rPr>
          <w:rFonts w:hint="eastAsia" w:ascii="楷体" w:hAnsi="楷体" w:eastAsia="楷体"/>
          <w:szCs w:val="32"/>
        </w:rPr>
        <w:t>七、授予合同</w:t>
      </w:r>
    </w:p>
    <w:p w14:paraId="7162CF6F">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28．中标通知书</w:t>
      </w:r>
    </w:p>
    <w:p w14:paraId="76BCB681">
      <w:pPr>
        <w:pStyle w:val="4"/>
        <w:keepNext w:val="0"/>
        <w:keepLines w:val="0"/>
        <w:spacing w:before="0" w:after="0" w:line="520" w:lineRule="exact"/>
        <w:ind w:firstLine="470"/>
        <w:rPr>
          <w:rFonts w:hint="eastAsia" w:ascii="楷体" w:hAnsi="楷体" w:eastAsia="楷体"/>
          <w:b w:val="0"/>
          <w:sz w:val="24"/>
        </w:rPr>
      </w:pPr>
      <w:r>
        <w:rPr>
          <w:rFonts w:hint="eastAsia" w:ascii="楷体" w:hAnsi="楷体" w:eastAsia="楷体"/>
          <w:b w:val="0"/>
          <w:sz w:val="24"/>
        </w:rPr>
        <w:t>28.1 自中标人确定之日起2个工作日内，采购代理机构向中标人发出中标通知书，同时编制发布采购结果公告。</w:t>
      </w:r>
    </w:p>
    <w:p w14:paraId="40B26355">
      <w:pPr>
        <w:pStyle w:val="4"/>
        <w:keepNext w:val="0"/>
        <w:keepLines w:val="0"/>
        <w:spacing w:before="0" w:after="0" w:line="520" w:lineRule="exact"/>
        <w:ind w:firstLine="355"/>
        <w:rPr>
          <w:rFonts w:hint="eastAsia" w:ascii="楷体" w:hAnsi="楷体" w:eastAsia="楷体"/>
          <w:sz w:val="30"/>
          <w:szCs w:val="30"/>
        </w:rPr>
      </w:pPr>
      <w:r>
        <w:rPr>
          <w:rFonts w:hint="eastAsia" w:ascii="楷体" w:hAnsi="楷体" w:eastAsia="楷体"/>
          <w:b w:val="0"/>
          <w:sz w:val="24"/>
        </w:rPr>
        <w:t>28.2中标通知书发出后，采购人不得违法改变中标结果，中标人无正当理由不得放弃中标。</w:t>
      </w:r>
    </w:p>
    <w:p w14:paraId="16998015">
      <w:pPr>
        <w:pStyle w:val="4"/>
        <w:keepNext w:val="0"/>
        <w:keepLines w:val="0"/>
        <w:spacing w:before="0" w:after="0" w:line="520" w:lineRule="exact"/>
        <w:ind w:firstLine="446"/>
        <w:rPr>
          <w:rFonts w:hint="eastAsia" w:ascii="楷体" w:hAnsi="楷体" w:eastAsia="楷体"/>
          <w:sz w:val="30"/>
          <w:szCs w:val="30"/>
        </w:rPr>
      </w:pPr>
      <w:r>
        <w:rPr>
          <w:rFonts w:hint="eastAsia" w:ascii="楷体" w:hAnsi="楷体" w:eastAsia="楷体"/>
          <w:sz w:val="30"/>
          <w:szCs w:val="30"/>
        </w:rPr>
        <w:t>29.履约保证金</w:t>
      </w:r>
    </w:p>
    <w:p w14:paraId="19D3750E">
      <w:pPr>
        <w:pStyle w:val="7"/>
        <w:spacing w:after="0" w:line="520" w:lineRule="exact"/>
        <w:ind w:firstLine="480"/>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w:t>
      </w:r>
      <w:r>
        <w:rPr>
          <w:rFonts w:hint="eastAsia" w:ascii="楷体" w:hAnsi="楷体" w:eastAsia="楷体"/>
          <w:sz w:val="24"/>
        </w:rPr>
        <w:t>本项目不收取履约保证金。</w:t>
      </w:r>
    </w:p>
    <w:p w14:paraId="603E623E">
      <w:pPr>
        <w:pStyle w:val="7"/>
        <w:spacing w:after="0" w:line="520" w:lineRule="exact"/>
        <w:ind w:firstLine="960"/>
        <w:rPr>
          <w:rFonts w:hint="eastAsia" w:ascii="楷体" w:hAnsi="楷体" w:eastAsia="楷体"/>
          <w:sz w:val="24"/>
          <w:szCs w:val="20"/>
        </w:rPr>
      </w:pPr>
      <w:r>
        <w:rPr>
          <w:rFonts w:hint="eastAsia" w:ascii="楷体" w:hAnsi="楷体" w:eastAsia="楷体"/>
          <w:sz w:val="24"/>
        </w:rPr>
        <w:t xml:space="preserve">B </w:t>
      </w:r>
      <w:r>
        <w:rPr>
          <w:rFonts w:hint="eastAsia" w:ascii="MS Gothic" w:hAnsi="MS Gothic" w:cs="MS Gothic"/>
          <w:sz w:val="24"/>
        </w:rPr>
        <w:t>□</w:t>
      </w:r>
      <w:r>
        <w:rPr>
          <w:rFonts w:hint="eastAsia" w:ascii="楷体" w:hAnsi="楷体" w:eastAsia="楷体"/>
          <w:sz w:val="24"/>
          <w:szCs w:val="20"/>
        </w:rPr>
        <w:t>本项目</w:t>
      </w:r>
      <w:r>
        <w:rPr>
          <w:rFonts w:hint="eastAsia" w:ascii="楷体" w:hAnsi="楷体" w:eastAsia="楷体"/>
          <w:sz w:val="24"/>
        </w:rPr>
        <w:t>中标供应商应提交政府采购合同总金额10%的履约保证金（不得超过政府采购合同金额的10%），履约保证金</w:t>
      </w:r>
      <w:r>
        <w:rPr>
          <w:rFonts w:hint="eastAsia" w:ascii="楷体" w:hAnsi="楷体" w:eastAsia="楷体"/>
          <w:sz w:val="24"/>
          <w:szCs w:val="20"/>
        </w:rPr>
        <w:t>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p>
    <w:p w14:paraId="544BBB4A">
      <w:pPr>
        <w:pStyle w:val="4"/>
        <w:keepNext w:val="0"/>
        <w:keepLines w:val="0"/>
        <w:spacing w:before="0" w:after="0" w:line="520" w:lineRule="exact"/>
        <w:ind w:firstLine="446"/>
        <w:rPr>
          <w:rFonts w:hint="eastAsia" w:ascii="楷体" w:hAnsi="楷体" w:eastAsia="楷体"/>
          <w:sz w:val="30"/>
          <w:szCs w:val="30"/>
        </w:rPr>
      </w:pPr>
      <w:r>
        <w:rPr>
          <w:rFonts w:hint="eastAsia" w:ascii="楷体" w:hAnsi="楷体" w:eastAsia="楷体"/>
          <w:sz w:val="30"/>
          <w:szCs w:val="30"/>
        </w:rPr>
        <w:t>30．签订合同</w:t>
      </w:r>
    </w:p>
    <w:p w14:paraId="785CECC2">
      <w:pPr>
        <w:spacing w:after="0" w:line="520" w:lineRule="exact"/>
        <w:ind w:firstLine="480"/>
        <w:rPr>
          <w:rFonts w:hint="eastAsia" w:ascii="楷体" w:hAnsi="楷体" w:eastAsia="楷体"/>
          <w:sz w:val="24"/>
        </w:rPr>
      </w:pPr>
      <w:r>
        <w:rPr>
          <w:rFonts w:hint="eastAsia" w:ascii="楷体" w:hAnsi="楷体" w:eastAsia="楷体"/>
          <w:sz w:val="24"/>
        </w:rPr>
        <w:t>30.1 采购人应当自中标通知书发出之日起</w:t>
      </w:r>
      <w:r>
        <w:rPr>
          <w:rFonts w:hint="eastAsia" w:ascii="楷体" w:hAnsi="楷体" w:eastAsia="楷体"/>
          <w:sz w:val="24"/>
          <w:u w:val="single"/>
        </w:rPr>
        <w:t>15</w:t>
      </w:r>
      <w:r>
        <w:rPr>
          <w:rFonts w:hint="eastAsia" w:ascii="楷体" w:hAnsi="楷体" w:eastAsia="楷体"/>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1FF3B761">
      <w:pPr>
        <w:spacing w:after="0" w:line="520" w:lineRule="exact"/>
        <w:ind w:firstLine="480"/>
        <w:rPr>
          <w:rFonts w:hint="eastAsia" w:ascii="楷体" w:hAnsi="楷体" w:eastAsia="楷体"/>
          <w:sz w:val="24"/>
        </w:rPr>
      </w:pPr>
      <w:r>
        <w:rPr>
          <w:rFonts w:hint="eastAsia" w:ascii="楷体" w:hAnsi="楷体" w:eastAsia="楷体"/>
          <w:sz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63CEC31A">
      <w:pPr>
        <w:spacing w:after="0" w:line="520" w:lineRule="exact"/>
        <w:ind w:firstLine="480"/>
        <w:rPr>
          <w:rFonts w:hint="eastAsia" w:ascii="楷体" w:hAnsi="楷体" w:eastAsia="楷体"/>
          <w:sz w:val="24"/>
        </w:rPr>
      </w:pPr>
      <w:r>
        <w:rPr>
          <w:rFonts w:hint="eastAsia" w:ascii="楷体" w:hAnsi="楷体" w:eastAsia="楷体"/>
          <w:sz w:val="24"/>
        </w:rPr>
        <w:t>30.3 政府采购合同应当包括采购人与中标人的名称和住所、标的、数量、质量、价款或者报酬、履行期限及地点和方式、验收要求、违约责任、解决争议的方法等内容。</w:t>
      </w:r>
    </w:p>
    <w:p w14:paraId="0E1FA580">
      <w:pPr>
        <w:spacing w:after="0" w:line="520" w:lineRule="exact"/>
        <w:ind w:firstLine="480"/>
        <w:rPr>
          <w:rFonts w:hint="eastAsia" w:ascii="楷体" w:hAnsi="楷体" w:eastAsia="楷体"/>
          <w:sz w:val="24"/>
        </w:rPr>
      </w:pPr>
      <w:r>
        <w:rPr>
          <w:rFonts w:hint="eastAsia" w:ascii="楷体" w:hAnsi="楷体" w:eastAsia="楷体"/>
          <w:sz w:val="24"/>
        </w:rPr>
        <w:t>30.4采购人应当自采购合同签订之日起2个工作日内，将政府采购合同在政府采购指定媒体予以公告。</w:t>
      </w:r>
    </w:p>
    <w:p w14:paraId="6F1CC5F0">
      <w:pPr>
        <w:spacing w:after="0" w:line="520" w:lineRule="exact"/>
        <w:ind w:firstLine="480"/>
        <w:rPr>
          <w:rFonts w:hint="eastAsia" w:ascii="楷体" w:hAnsi="楷体" w:eastAsia="楷体"/>
          <w:sz w:val="24"/>
        </w:rPr>
      </w:pPr>
      <w:r>
        <w:rPr>
          <w:rFonts w:hint="eastAsia" w:ascii="楷体" w:hAnsi="楷体" w:eastAsia="楷体"/>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3DE268FF">
      <w:pPr>
        <w:spacing w:after="0" w:line="520" w:lineRule="exact"/>
        <w:ind w:firstLine="480"/>
        <w:rPr>
          <w:rFonts w:hint="eastAsia" w:ascii="楷体" w:hAnsi="楷体" w:eastAsia="楷体"/>
          <w:sz w:val="24"/>
        </w:rPr>
      </w:pPr>
      <w:r>
        <w:rPr>
          <w:rFonts w:hint="eastAsia" w:ascii="楷体" w:hAnsi="楷体" w:eastAsia="楷体"/>
          <w:sz w:val="24"/>
        </w:rPr>
        <w:t>30.6采购人与中标人应当根据合同的约定依法履行合同义务。政府采购合同的履行、违约责任和解决争议的方法等适用《中华人民共和国民法典》。</w:t>
      </w:r>
    </w:p>
    <w:p w14:paraId="31E2CC30">
      <w:pPr>
        <w:spacing w:line="360" w:lineRule="auto"/>
        <w:ind w:firstLine="643"/>
        <w:jc w:val="center"/>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八、询问、质疑、投诉</w:t>
      </w:r>
    </w:p>
    <w:p w14:paraId="64C02733">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31．询问</w:t>
      </w:r>
    </w:p>
    <w:p w14:paraId="3AACC098">
      <w:pPr>
        <w:spacing w:after="0" w:line="520" w:lineRule="exact"/>
        <w:ind w:firstLine="480"/>
        <w:rPr>
          <w:rFonts w:hint="eastAsia" w:ascii="楷体" w:hAnsi="楷体" w:eastAsia="楷体"/>
          <w:sz w:val="24"/>
        </w:rPr>
      </w:pPr>
      <w:r>
        <w:rPr>
          <w:rFonts w:hint="eastAsia" w:ascii="楷体" w:hAnsi="楷体" w:eastAsia="楷体"/>
          <w:sz w:val="24"/>
        </w:rPr>
        <w:t>31.1供应商对招标活动事项有疑问的，可以向采购人或采购代理机构提出询问，采购人或采购代理机构将在3个工作日内对供应商依法提出的询问作出答复，但答复的内容不得涉及商业秘密。</w:t>
      </w:r>
    </w:p>
    <w:p w14:paraId="106564BC">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32．质疑</w:t>
      </w:r>
    </w:p>
    <w:p w14:paraId="1CD627C9">
      <w:pPr>
        <w:spacing w:after="0" w:line="520" w:lineRule="exact"/>
        <w:ind w:firstLine="480"/>
        <w:rPr>
          <w:rFonts w:hint="eastAsia" w:ascii="楷体" w:hAnsi="楷体" w:eastAsia="楷体"/>
          <w:sz w:val="24"/>
        </w:rPr>
      </w:pPr>
      <w:r>
        <w:rPr>
          <w:rFonts w:hint="eastAsia" w:ascii="楷体" w:hAnsi="楷体" w:eastAsia="楷体"/>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5EC1194B">
      <w:pPr>
        <w:spacing w:after="0" w:line="520" w:lineRule="exact"/>
        <w:ind w:firstLine="480"/>
        <w:rPr>
          <w:rFonts w:hint="eastAsia" w:ascii="楷体" w:hAnsi="楷体" w:eastAsia="楷体"/>
          <w:sz w:val="24"/>
        </w:rPr>
      </w:pPr>
      <w:r>
        <w:rPr>
          <w:rFonts w:hint="eastAsia" w:ascii="楷体" w:hAnsi="楷体" w:eastAsia="楷体"/>
          <w:sz w:val="24"/>
        </w:rPr>
        <w:t>以上规定的供应商应知其权益受到损害之日，是指：</w:t>
      </w:r>
    </w:p>
    <w:p w14:paraId="30F432D4">
      <w:pPr>
        <w:spacing w:after="0" w:line="520" w:lineRule="exact"/>
        <w:ind w:firstLine="360"/>
        <w:rPr>
          <w:rFonts w:hint="eastAsia" w:ascii="楷体" w:hAnsi="楷体" w:eastAsia="楷体"/>
          <w:sz w:val="24"/>
        </w:rPr>
      </w:pPr>
      <w:r>
        <w:rPr>
          <w:rFonts w:hint="eastAsia" w:ascii="楷体" w:hAnsi="楷体" w:eastAsia="楷体"/>
          <w:sz w:val="24"/>
        </w:rPr>
        <w:t>（1）对可以质疑的采购文件提出质疑的，为收到采购文件之日或者采购文件公告期限届满之日；</w:t>
      </w:r>
    </w:p>
    <w:p w14:paraId="234ECE07">
      <w:pPr>
        <w:spacing w:after="0" w:line="520" w:lineRule="exact"/>
        <w:ind w:firstLine="360"/>
        <w:rPr>
          <w:rFonts w:hint="eastAsia" w:ascii="楷体" w:hAnsi="楷体" w:eastAsia="楷体"/>
          <w:sz w:val="24"/>
        </w:rPr>
      </w:pPr>
      <w:r>
        <w:rPr>
          <w:rFonts w:hint="eastAsia" w:ascii="楷体" w:hAnsi="楷体" w:eastAsia="楷体"/>
          <w:sz w:val="24"/>
        </w:rPr>
        <w:t>（2）对采购过程提出质疑的，为各采购程序环节结束之日；</w:t>
      </w:r>
    </w:p>
    <w:p w14:paraId="2142A24F">
      <w:pPr>
        <w:spacing w:after="0" w:line="520" w:lineRule="exact"/>
        <w:ind w:firstLine="360"/>
        <w:rPr>
          <w:rFonts w:hint="eastAsia" w:ascii="楷体" w:hAnsi="楷体" w:eastAsia="楷体"/>
          <w:sz w:val="24"/>
        </w:rPr>
      </w:pPr>
      <w:r>
        <w:rPr>
          <w:rFonts w:hint="eastAsia" w:ascii="楷体" w:hAnsi="楷体" w:eastAsia="楷体"/>
          <w:sz w:val="24"/>
        </w:rPr>
        <w:t>（3）对中标结果提出质疑的，为中标结果公告期限届满之日。</w:t>
      </w:r>
    </w:p>
    <w:p w14:paraId="14597A48">
      <w:pPr>
        <w:spacing w:after="0" w:line="520" w:lineRule="exact"/>
        <w:ind w:firstLine="480"/>
        <w:rPr>
          <w:rFonts w:hint="eastAsia" w:ascii="楷体" w:hAnsi="楷体" w:eastAsia="楷体"/>
          <w:sz w:val="24"/>
        </w:rPr>
      </w:pPr>
      <w:r>
        <w:rPr>
          <w:rFonts w:hint="eastAsia" w:ascii="楷体" w:hAnsi="楷体" w:eastAsia="楷体"/>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2" w:name="_Hlk132706924"/>
      <w:r>
        <w:rPr>
          <w:rFonts w:hint="eastAsia" w:ascii="楷体" w:hAnsi="楷体" w:eastAsia="楷体"/>
          <w:sz w:val="24"/>
        </w:rPr>
        <w:t>政府采购监管部门</w:t>
      </w:r>
      <w:bookmarkEnd w:id="72"/>
      <w:r>
        <w:rPr>
          <w:rFonts w:hint="eastAsia" w:ascii="楷体" w:hAnsi="楷体" w:eastAsia="楷体"/>
          <w:sz w:val="24"/>
        </w:rPr>
        <w:t>将其列入不良行为记录名单，并依法予以处罚。</w:t>
      </w:r>
    </w:p>
    <w:p w14:paraId="47B4DDDE">
      <w:pPr>
        <w:spacing w:after="0" w:line="520" w:lineRule="exact"/>
        <w:ind w:firstLine="480"/>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00B072F5">
      <w:pPr>
        <w:spacing w:after="0" w:line="520" w:lineRule="exact"/>
        <w:ind w:firstLine="480"/>
        <w:rPr>
          <w:rFonts w:hint="eastAsia" w:ascii="楷体" w:hAnsi="楷体" w:eastAsia="楷体"/>
          <w:sz w:val="24"/>
        </w:rPr>
      </w:pPr>
      <w:r>
        <w:rPr>
          <w:rFonts w:hint="eastAsia" w:ascii="楷体" w:hAnsi="楷体" w:eastAsia="楷体"/>
          <w:sz w:val="24"/>
        </w:rPr>
        <w:t>32.4采购人不得拒收质疑供应商在法定质疑期内发出的质疑函，应当在收到质疑函后7个工作日内作出答复，并以书面形式通知质疑供应商和其他有关供应商。</w:t>
      </w:r>
    </w:p>
    <w:p w14:paraId="0C36C44C">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33．投诉</w:t>
      </w:r>
    </w:p>
    <w:p w14:paraId="2C15604B">
      <w:pPr>
        <w:spacing w:after="0" w:line="520" w:lineRule="exact"/>
        <w:ind w:firstLine="480"/>
        <w:jc w:val="left"/>
        <w:rPr>
          <w:rFonts w:hint="eastAsia" w:ascii="楷体" w:hAnsi="楷体" w:eastAsia="楷体"/>
          <w:sz w:val="24"/>
        </w:rPr>
      </w:pPr>
      <w:r>
        <w:rPr>
          <w:rFonts w:hint="eastAsia" w:ascii="楷体" w:hAnsi="楷体" w:eastAsia="楷体"/>
          <w:sz w:val="24"/>
        </w:rPr>
        <w:t>33.1质疑供应商对采购人的答复不满意，或者采购人未在规定的时间内作出答复的，可以在答复期满后十五个工作日内向采购人所属预算级次本级政府采购监管部门投诉。</w:t>
      </w:r>
    </w:p>
    <w:p w14:paraId="4B1BE391">
      <w:pPr>
        <w:spacing w:after="0" w:line="520" w:lineRule="exact"/>
        <w:ind w:firstLine="480"/>
        <w:jc w:val="left"/>
        <w:rPr>
          <w:rFonts w:hint="eastAsia" w:ascii="楷体" w:hAnsi="楷体" w:eastAsia="楷体"/>
          <w:sz w:val="24"/>
        </w:rPr>
      </w:pPr>
      <w:r>
        <w:rPr>
          <w:rFonts w:hint="eastAsia" w:ascii="楷体" w:hAnsi="楷体" w:eastAsia="楷体"/>
          <w:sz w:val="24"/>
        </w:rPr>
        <w:t>33.2以联合体形式参加政府采购活动的，其投诉应当由组成联合体的所有供应商共同提出。</w:t>
      </w:r>
    </w:p>
    <w:p w14:paraId="07F60A5B">
      <w:pPr>
        <w:spacing w:line="360" w:lineRule="auto"/>
        <w:jc w:val="center"/>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九、诚实信用和解释权</w:t>
      </w:r>
    </w:p>
    <w:p w14:paraId="04F80A99">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34．诚实信用</w:t>
      </w:r>
    </w:p>
    <w:p w14:paraId="3ABB3246">
      <w:pPr>
        <w:spacing w:after="0" w:line="520" w:lineRule="exact"/>
        <w:ind w:firstLine="480"/>
        <w:rPr>
          <w:rFonts w:hint="eastAsia" w:ascii="楷体" w:hAnsi="楷体" w:eastAsia="楷体"/>
          <w:sz w:val="24"/>
        </w:rPr>
      </w:pPr>
      <w:r>
        <w:rPr>
          <w:rFonts w:hint="eastAsia" w:ascii="楷体" w:hAnsi="楷体" w:eastAsia="楷体"/>
          <w:sz w:val="24"/>
        </w:rPr>
        <w:t>34.1投标人应当遵循公平竞争的原则，不得恶意串通，不得妨碍其他投标人的竞争行为，不得损害采购人或者其他投标人的合法权益。</w:t>
      </w:r>
    </w:p>
    <w:p w14:paraId="3A848517">
      <w:pPr>
        <w:spacing w:after="0" w:line="520" w:lineRule="exact"/>
        <w:ind w:firstLine="480"/>
        <w:rPr>
          <w:rFonts w:hint="eastAsia" w:ascii="楷体" w:hAnsi="楷体" w:eastAsia="楷体"/>
          <w:sz w:val="24"/>
        </w:rPr>
      </w:pPr>
      <w:r>
        <w:rPr>
          <w:rFonts w:hint="eastAsia" w:ascii="楷体" w:hAnsi="楷体" w:eastAsia="楷体"/>
          <w:sz w:val="24"/>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08F29F25">
      <w:pPr>
        <w:spacing w:after="0" w:line="520" w:lineRule="exact"/>
        <w:ind w:firstLine="480"/>
        <w:rPr>
          <w:rFonts w:hint="eastAsia" w:ascii="楷体" w:hAnsi="楷体" w:eastAsia="楷体"/>
          <w:sz w:val="24"/>
        </w:rPr>
      </w:pPr>
      <w:r>
        <w:rPr>
          <w:rFonts w:hint="eastAsia" w:ascii="楷体" w:hAnsi="楷体" w:eastAsia="楷体"/>
          <w:sz w:val="24"/>
        </w:rPr>
        <w:t>34.3 供应商不得虚假承诺，否则，按照提供虚假材料谋取中标处理。</w:t>
      </w:r>
    </w:p>
    <w:p w14:paraId="5ED01579">
      <w:pPr>
        <w:spacing w:after="0" w:line="520" w:lineRule="exact"/>
        <w:ind w:left="2" w:firstLine="480"/>
        <w:rPr>
          <w:rFonts w:hint="eastAsia" w:ascii="楷体" w:hAnsi="楷体" w:eastAsia="楷体"/>
          <w:sz w:val="24"/>
        </w:rPr>
      </w:pPr>
      <w:r>
        <w:rPr>
          <w:rFonts w:hint="eastAsia" w:ascii="楷体" w:hAnsi="楷体" w:eastAsia="楷体"/>
          <w:sz w:val="24"/>
        </w:rPr>
        <w:t>34</w:t>
      </w:r>
      <w:r>
        <w:rPr>
          <w:rFonts w:ascii="楷体" w:hAnsi="楷体" w:eastAsia="楷体"/>
          <w:sz w:val="24"/>
        </w:rPr>
        <w:t>.4</w:t>
      </w:r>
      <w:r>
        <w:rPr>
          <w:rFonts w:hint="eastAsia" w:ascii="楷体" w:hAnsi="楷体" w:eastAsia="楷体"/>
          <w:sz w:val="24"/>
        </w:rPr>
        <w:t xml:space="preserve"> </w:t>
      </w:r>
      <w:r>
        <w:rPr>
          <w:rFonts w:ascii="楷体" w:hAnsi="楷体" w:eastAsia="楷体"/>
          <w:sz w:val="24"/>
        </w:rPr>
        <w:t>供应商应自觉遵守开标、评标纪律，扰乱开标评标现场秩序的，属于失信行为，根据《江苏省政府采购供应商监督管理暂行办法》，失信行为将被记入供应商诚信档案。</w:t>
      </w:r>
    </w:p>
    <w:p w14:paraId="6FD4A449">
      <w:pPr>
        <w:spacing w:after="0" w:line="520" w:lineRule="exact"/>
        <w:ind w:left="2" w:firstLine="480"/>
        <w:rPr>
          <w:rFonts w:hint="eastAsia" w:ascii="楷体" w:hAnsi="楷体" w:eastAsia="楷体"/>
          <w:sz w:val="24"/>
        </w:rPr>
      </w:pPr>
      <w:r>
        <w:rPr>
          <w:rFonts w:hint="eastAsia" w:ascii="楷体" w:hAnsi="楷体" w:eastAsia="楷体"/>
          <w:sz w:val="24"/>
        </w:rPr>
        <w:t>34</w:t>
      </w:r>
      <w:r>
        <w:rPr>
          <w:rFonts w:ascii="楷体" w:hAnsi="楷体" w:eastAsia="楷体"/>
          <w:sz w:val="24"/>
        </w:rPr>
        <w:t>.5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14:textFill>
            <w14:solidFill>
              <w14:schemeClr w14:val="accent5"/>
            </w14:solidFill>
          </w14:textFill>
        </w:rPr>
        <w:t>采购人</w:t>
      </w:r>
      <w:r>
        <w:rPr>
          <w:rFonts w:hint="eastAsia" w:ascii="楷体" w:hAnsi="楷体" w:eastAsia="楷体"/>
          <w:sz w:val="24"/>
        </w:rPr>
        <w:t>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14:textFill>
            <w14:solidFill>
              <w14:schemeClr w14:val="accent5"/>
            </w14:solidFill>
          </w14:textFill>
        </w:rPr>
        <w:t>信用记录查询截止时间为项目资格审查结束时</w:t>
      </w:r>
      <w:r>
        <w:rPr>
          <w:rFonts w:hint="eastAsia" w:ascii="楷体" w:hAnsi="楷体" w:eastAsia="楷体"/>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4BAF82D9">
      <w:pPr>
        <w:pStyle w:val="4"/>
        <w:keepNext w:val="0"/>
        <w:keepLines w:val="0"/>
        <w:spacing w:before="0" w:after="0" w:line="520" w:lineRule="exact"/>
        <w:ind w:firstLine="446"/>
        <w:rPr>
          <w:rFonts w:hint="eastAsia" w:ascii="楷体" w:hAnsi="楷体" w:eastAsia="楷体"/>
          <w:sz w:val="30"/>
        </w:rPr>
      </w:pPr>
      <w:r>
        <w:rPr>
          <w:rFonts w:hint="eastAsia" w:ascii="楷体" w:hAnsi="楷体" w:eastAsia="楷体"/>
          <w:sz w:val="30"/>
        </w:rPr>
        <w:t>36.</w:t>
      </w:r>
      <w:r>
        <w:rPr>
          <w:rFonts w:hint="eastAsia" w:ascii="楷体" w:hAnsi="楷体" w:eastAsia="楷体"/>
          <w:color w:val="000000"/>
          <w:sz w:val="30"/>
        </w:rPr>
        <w:t>适用法律及约束力</w:t>
      </w:r>
    </w:p>
    <w:p w14:paraId="273BA244">
      <w:pPr>
        <w:spacing w:after="0" w:line="520" w:lineRule="exact"/>
        <w:ind w:firstLine="480"/>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投标人一旦获取了本招标文件并参加投标，即被认为接受了本招标文件的规定和约束。</w:t>
      </w:r>
    </w:p>
    <w:p w14:paraId="35CCBF9A">
      <w:pPr>
        <w:spacing w:after="0" w:line="520" w:lineRule="exact"/>
        <w:ind w:firstLine="480"/>
        <w:rPr>
          <w:rFonts w:hint="eastAsia" w:ascii="楷体" w:hAnsi="楷体" w:eastAsia="楷体"/>
          <w:sz w:val="24"/>
        </w:rPr>
      </w:pPr>
      <w:r>
        <w:rPr>
          <w:rFonts w:hint="eastAsia" w:ascii="楷体" w:hAnsi="楷体" w:eastAsia="楷体"/>
          <w:sz w:val="24"/>
        </w:rPr>
        <w:t>36.2 本次招标及由本次招标产生的合同受中华人民共和国法律制约和保护。</w:t>
      </w:r>
    </w:p>
    <w:p w14:paraId="0ADF59EE">
      <w:pPr>
        <w:pStyle w:val="4"/>
        <w:spacing w:before="0" w:after="0" w:line="520" w:lineRule="exact"/>
        <w:ind w:firstLine="446"/>
        <w:rPr>
          <w:rFonts w:hint="eastAsia" w:ascii="楷体" w:hAnsi="楷体" w:eastAsia="楷体"/>
          <w:sz w:val="30"/>
        </w:rPr>
      </w:pPr>
      <w:r>
        <w:rPr>
          <w:rFonts w:hint="eastAsia" w:ascii="楷体" w:hAnsi="楷体" w:eastAsia="楷体"/>
          <w:color w:val="000000"/>
          <w:sz w:val="30"/>
        </w:rPr>
        <w:t>37.解释权</w:t>
      </w:r>
    </w:p>
    <w:p w14:paraId="3589B0EA">
      <w:pPr>
        <w:spacing w:after="0" w:line="520" w:lineRule="exact"/>
        <w:ind w:firstLine="480"/>
        <w:rPr>
          <w:rFonts w:hint="eastAsia" w:ascii="楷体" w:hAnsi="楷体" w:eastAsia="楷体"/>
          <w:sz w:val="24"/>
        </w:rPr>
      </w:pPr>
      <w:r>
        <w:rPr>
          <w:rFonts w:hint="eastAsia" w:ascii="楷体" w:hAnsi="楷体" w:eastAsia="楷体"/>
          <w:sz w:val="24"/>
        </w:rPr>
        <w:t>除相关法律、法规规定外，本招标文件的解释权归</w:t>
      </w:r>
      <w:r>
        <w:rPr>
          <w:rFonts w:hint="eastAsia" w:ascii="楷体" w:hAnsi="楷体" w:eastAsia="楷体"/>
          <w:sz w:val="24"/>
          <w:u w:val="single"/>
        </w:rPr>
        <w:t>采购代理机构</w:t>
      </w:r>
      <w:r>
        <w:rPr>
          <w:rFonts w:hint="eastAsia" w:ascii="楷体" w:hAnsi="楷体" w:eastAsia="楷体"/>
          <w:sz w:val="24"/>
        </w:rPr>
        <w:t>所有。</w:t>
      </w:r>
    </w:p>
    <w:p w14:paraId="7E54D659">
      <w:pPr>
        <w:widowControl/>
        <w:jc w:val="center"/>
        <w:rPr>
          <w:rFonts w:hint="eastAsia" w:ascii="楷体" w:hAnsi="楷体" w:eastAsia="楷体"/>
          <w:b/>
          <w:sz w:val="30"/>
        </w:rPr>
      </w:pPr>
      <w:r>
        <w:rPr>
          <w:rFonts w:hint="eastAsia" w:ascii="楷体" w:hAnsi="楷体" w:eastAsia="楷体"/>
          <w:b/>
          <w:sz w:val="30"/>
        </w:rPr>
        <w:br w:type="page" w:clear="all"/>
      </w:r>
      <w:r>
        <w:rPr>
          <w:rFonts w:hint="eastAsia" w:ascii="楷体" w:hAnsi="楷体" w:eastAsia="楷体"/>
          <w:b/>
          <w:sz w:val="30"/>
        </w:rPr>
        <w:t>第三部分  拟签订的合同文本（货物、服务类）</w:t>
      </w:r>
    </w:p>
    <w:p w14:paraId="06E655AD">
      <w:pPr>
        <w:spacing w:after="0" w:line="240" w:lineRule="auto"/>
        <w:rPr>
          <w:rFonts w:hint="eastAsia" w:ascii="新宋体" w:hAnsi="新宋体" w:eastAsia="新宋体" w:cs="新宋体"/>
          <w:sz w:val="24"/>
          <w:u w:val="single"/>
        </w:rPr>
      </w:pPr>
      <w:r>
        <w:rPr>
          <w:rFonts w:hint="eastAsia" w:ascii="新宋体" w:hAnsi="新宋体" w:eastAsia="新宋体" w:cs="新宋体"/>
          <w:sz w:val="24"/>
        </w:rPr>
        <w:t>合同编号：</w:t>
      </w:r>
      <w:r>
        <w:rPr>
          <w:rFonts w:hint="eastAsia" w:ascii="新宋体" w:hAnsi="新宋体" w:eastAsia="新宋体" w:cs="新宋体"/>
          <w:sz w:val="24"/>
          <w:u w:val="single"/>
        </w:rPr>
        <w:t xml:space="preserve">           </w:t>
      </w:r>
    </w:p>
    <w:p w14:paraId="4D71794E">
      <w:pPr>
        <w:spacing w:after="0" w:line="480" w:lineRule="auto"/>
        <w:jc w:val="center"/>
        <w:rPr>
          <w:rFonts w:hint="eastAsia" w:ascii="新宋体" w:hAnsi="新宋体" w:eastAsia="新宋体" w:cs="新宋体"/>
          <w:b/>
          <w:sz w:val="28"/>
          <w:szCs w:val="28"/>
        </w:rPr>
      </w:pPr>
    </w:p>
    <w:p w14:paraId="15478CAA">
      <w:pPr>
        <w:spacing w:after="0" w:line="480" w:lineRule="auto"/>
        <w:jc w:val="center"/>
        <w:rPr>
          <w:rFonts w:hint="eastAsia" w:ascii="新宋体" w:hAnsi="新宋体" w:eastAsia="新宋体" w:cs="新宋体"/>
          <w:b/>
          <w:sz w:val="24"/>
        </w:rPr>
      </w:pPr>
    </w:p>
    <w:p w14:paraId="74EC1BBD">
      <w:pPr>
        <w:spacing w:after="0" w:line="480" w:lineRule="auto"/>
        <w:jc w:val="center"/>
        <w:rPr>
          <w:rFonts w:hint="eastAsia" w:ascii="新宋体" w:hAnsi="新宋体" w:eastAsia="新宋体" w:cs="新宋体"/>
          <w:b/>
          <w:sz w:val="24"/>
        </w:rPr>
      </w:pPr>
    </w:p>
    <w:p w14:paraId="20F11487">
      <w:pPr>
        <w:spacing w:after="0" w:line="480" w:lineRule="auto"/>
        <w:jc w:val="center"/>
        <w:rPr>
          <w:rFonts w:hint="eastAsia" w:ascii="新宋体" w:hAnsi="新宋体" w:eastAsia="新宋体" w:cs="新宋体"/>
          <w:b/>
          <w:i/>
          <w:iCs/>
          <w:sz w:val="36"/>
          <w:szCs w:val="36"/>
          <w:u w:val="single"/>
        </w:rPr>
      </w:pPr>
      <w:r>
        <w:rPr>
          <w:rFonts w:hint="eastAsia" w:ascii="新宋体" w:hAnsi="新宋体" w:eastAsia="新宋体" w:cs="新宋体"/>
          <w:b/>
          <w:i/>
          <w:iCs/>
          <w:sz w:val="36"/>
          <w:szCs w:val="36"/>
          <w:u w:val="single"/>
        </w:rPr>
        <w:t>政府采购合同参考范本</w:t>
      </w:r>
    </w:p>
    <w:p w14:paraId="5BAD440D">
      <w:pPr>
        <w:spacing w:after="0" w:line="480" w:lineRule="auto"/>
        <w:jc w:val="center"/>
        <w:rPr>
          <w:rFonts w:hint="eastAsia" w:ascii="新宋体" w:hAnsi="新宋体" w:eastAsia="新宋体" w:cs="新宋体"/>
          <w:b/>
          <w:sz w:val="36"/>
          <w:szCs w:val="36"/>
        </w:rPr>
      </w:pPr>
      <w:r>
        <w:rPr>
          <w:rFonts w:hint="eastAsia" w:ascii="新宋体" w:hAnsi="新宋体" w:eastAsia="新宋体" w:cs="新宋体"/>
          <w:b/>
          <w:sz w:val="36"/>
          <w:szCs w:val="36"/>
        </w:rPr>
        <w:t>（货物、服务类）</w:t>
      </w:r>
    </w:p>
    <w:p w14:paraId="21188BBA">
      <w:pPr>
        <w:spacing w:after="0" w:line="240" w:lineRule="auto"/>
        <w:ind w:firstLine="420"/>
        <w:rPr>
          <w:rFonts w:hint="eastAsia" w:ascii="新宋体" w:hAnsi="新宋体" w:eastAsia="新宋体" w:cs="新宋体"/>
        </w:rPr>
      </w:pPr>
    </w:p>
    <w:p w14:paraId="45B532B7">
      <w:pPr>
        <w:spacing w:after="0" w:line="240" w:lineRule="auto"/>
        <w:ind w:firstLine="420"/>
        <w:rPr>
          <w:rFonts w:hint="eastAsia" w:ascii="新宋体" w:hAnsi="新宋体" w:eastAsia="新宋体" w:cs="新宋体"/>
        </w:rPr>
      </w:pPr>
    </w:p>
    <w:p w14:paraId="53676FA5">
      <w:pPr>
        <w:spacing w:after="0" w:line="240" w:lineRule="auto"/>
        <w:ind w:firstLine="420"/>
        <w:jc w:val="center"/>
        <w:rPr>
          <w:rFonts w:hint="eastAsia" w:ascii="新宋体" w:hAnsi="新宋体" w:eastAsia="新宋体" w:cs="新宋体"/>
        </w:rPr>
      </w:pPr>
    </w:p>
    <w:p w14:paraId="4232ECA0">
      <w:pPr>
        <w:spacing w:after="0" w:line="240" w:lineRule="auto"/>
        <w:ind w:firstLine="2668"/>
        <w:rPr>
          <w:rFonts w:hint="eastAsia" w:ascii="新宋体" w:hAnsi="新宋体" w:eastAsia="新宋体" w:cs="新宋体"/>
          <w:b/>
          <w:sz w:val="28"/>
          <w:szCs w:val="28"/>
        </w:rPr>
      </w:pPr>
      <w:bookmarkStart w:id="73" w:name="_Hlk136502621"/>
      <w:bookmarkEnd w:id="73"/>
      <w:r>
        <w:rPr>
          <w:rFonts w:hint="eastAsia" w:ascii="新宋体" w:hAnsi="新宋体" w:eastAsia="新宋体" w:cs="新宋体"/>
          <w:b/>
          <w:sz w:val="28"/>
          <w:szCs w:val="28"/>
        </w:rPr>
        <w:t>第一部分 合同书</w:t>
      </w:r>
    </w:p>
    <w:p w14:paraId="36AC8E3E">
      <w:pPr>
        <w:spacing w:after="0" w:line="240" w:lineRule="auto"/>
        <w:ind w:firstLine="420"/>
        <w:rPr>
          <w:rFonts w:hint="eastAsia" w:ascii="新宋体" w:hAnsi="新宋体" w:eastAsia="新宋体" w:cs="新宋体"/>
        </w:rPr>
      </w:pPr>
    </w:p>
    <w:p w14:paraId="14D9AB61">
      <w:pPr>
        <w:spacing w:after="0" w:line="240" w:lineRule="auto"/>
        <w:ind w:firstLine="420"/>
        <w:rPr>
          <w:rFonts w:hint="eastAsia" w:ascii="新宋体" w:hAnsi="新宋体" w:eastAsia="新宋体" w:cs="新宋体"/>
        </w:rPr>
      </w:pPr>
    </w:p>
    <w:p w14:paraId="7D906D52">
      <w:pPr>
        <w:spacing w:before="120" w:after="0" w:line="22" w:lineRule="atLeast"/>
        <w:rPr>
          <w:rFonts w:hint="eastAsia" w:ascii="新宋体" w:hAnsi="新宋体" w:eastAsia="新宋体" w:cs="新宋体"/>
          <w:sz w:val="24"/>
        </w:rPr>
      </w:pPr>
    </w:p>
    <w:p w14:paraId="28BECEC3">
      <w:pPr>
        <w:spacing w:before="120" w:after="0" w:line="22" w:lineRule="atLeast"/>
        <w:ind w:left="960"/>
        <w:rPr>
          <w:rFonts w:hint="eastAsia" w:ascii="新宋体" w:hAnsi="新宋体" w:eastAsia="新宋体" w:cs="新宋体"/>
          <w:sz w:val="24"/>
        </w:rPr>
      </w:pPr>
      <w:r>
        <w:rPr>
          <w:rFonts w:hint="eastAsia" w:ascii="新宋体" w:hAnsi="新宋体" w:eastAsia="新宋体" w:cs="新宋体"/>
          <w:sz w:val="24"/>
        </w:rPr>
        <w:t>项目名称：</w:t>
      </w:r>
      <w:r>
        <w:rPr>
          <w:rFonts w:hint="eastAsia" w:ascii="新宋体" w:hAnsi="新宋体" w:eastAsia="新宋体" w:cs="新宋体"/>
          <w:sz w:val="24"/>
          <w:u w:val="single"/>
        </w:rPr>
        <w:t xml:space="preserve">                                   </w:t>
      </w:r>
    </w:p>
    <w:p w14:paraId="3B0EDEF0">
      <w:pPr>
        <w:spacing w:before="120" w:after="0" w:line="22" w:lineRule="atLeast"/>
        <w:rPr>
          <w:rFonts w:hint="eastAsia" w:ascii="新宋体" w:hAnsi="新宋体" w:eastAsia="新宋体" w:cs="新宋体"/>
          <w:sz w:val="24"/>
        </w:rPr>
      </w:pPr>
    </w:p>
    <w:p w14:paraId="448B7DB2">
      <w:pPr>
        <w:spacing w:before="120" w:after="0" w:line="22" w:lineRule="atLeast"/>
        <w:rPr>
          <w:rFonts w:hint="eastAsia" w:ascii="新宋体" w:hAnsi="新宋体" w:eastAsia="新宋体" w:cs="新宋体"/>
          <w:sz w:val="24"/>
        </w:rPr>
      </w:pPr>
    </w:p>
    <w:p w14:paraId="3661EDB5">
      <w:pPr>
        <w:spacing w:after="0" w:line="240" w:lineRule="auto"/>
        <w:rPr>
          <w:rFonts w:hint="eastAsia" w:ascii="新宋体" w:hAnsi="新宋体" w:eastAsia="新宋体" w:cs="新宋体"/>
          <w:sz w:val="24"/>
        </w:rPr>
      </w:pPr>
    </w:p>
    <w:p w14:paraId="65E8FCA3">
      <w:pPr>
        <w:spacing w:before="120" w:after="0" w:line="22" w:lineRule="atLeast"/>
        <w:ind w:left="960"/>
        <w:rPr>
          <w:rFonts w:hint="eastAsia" w:ascii="新宋体" w:hAnsi="新宋体" w:eastAsia="新宋体" w:cs="新宋体"/>
          <w:sz w:val="24"/>
          <w:u w:val="single"/>
        </w:rPr>
      </w:pPr>
      <w:r>
        <w:rPr>
          <w:rFonts w:hint="eastAsia" w:ascii="新宋体" w:hAnsi="新宋体" w:eastAsia="新宋体" w:cs="新宋体"/>
          <w:sz w:val="24"/>
        </w:rPr>
        <w:t>甲方：</w:t>
      </w:r>
      <w:r>
        <w:rPr>
          <w:rFonts w:hint="eastAsia" w:ascii="新宋体" w:hAnsi="新宋体" w:eastAsia="新宋体" w:cs="新宋体"/>
          <w:sz w:val="24"/>
          <w:u w:val="single"/>
        </w:rPr>
        <w:t xml:space="preserve">                                       </w:t>
      </w:r>
    </w:p>
    <w:p w14:paraId="3630E8C9">
      <w:pPr>
        <w:spacing w:before="120" w:after="0" w:line="22" w:lineRule="atLeast"/>
        <w:rPr>
          <w:rFonts w:hint="eastAsia" w:ascii="新宋体" w:hAnsi="新宋体" w:eastAsia="新宋体" w:cs="新宋体"/>
          <w:sz w:val="24"/>
        </w:rPr>
      </w:pPr>
    </w:p>
    <w:p w14:paraId="0D5F2C42">
      <w:pPr>
        <w:spacing w:before="120" w:after="0" w:line="22" w:lineRule="atLeast"/>
        <w:ind w:left="960"/>
        <w:rPr>
          <w:rFonts w:hint="eastAsia" w:ascii="新宋体" w:hAnsi="新宋体" w:eastAsia="新宋体" w:cs="新宋体"/>
          <w:sz w:val="24"/>
          <w:u w:val="single"/>
        </w:rPr>
      </w:pPr>
      <w:r>
        <w:rPr>
          <w:rFonts w:hint="eastAsia" w:ascii="新宋体" w:hAnsi="新宋体" w:eastAsia="新宋体" w:cs="新宋体"/>
          <w:sz w:val="24"/>
        </w:rPr>
        <w:t>乙方：</w:t>
      </w:r>
      <w:r>
        <w:rPr>
          <w:rFonts w:hint="eastAsia" w:ascii="新宋体" w:hAnsi="新宋体" w:eastAsia="新宋体" w:cs="新宋体"/>
          <w:sz w:val="24"/>
          <w:u w:val="single"/>
        </w:rPr>
        <w:t xml:space="preserve">                                       </w:t>
      </w:r>
    </w:p>
    <w:p w14:paraId="17318D29">
      <w:pPr>
        <w:spacing w:before="120" w:after="0" w:line="22" w:lineRule="atLeast"/>
        <w:rPr>
          <w:rFonts w:hint="eastAsia" w:ascii="新宋体" w:hAnsi="新宋体" w:eastAsia="新宋体" w:cs="新宋体"/>
          <w:sz w:val="24"/>
        </w:rPr>
      </w:pPr>
    </w:p>
    <w:p w14:paraId="630125AD">
      <w:pPr>
        <w:spacing w:before="120" w:after="0" w:line="22" w:lineRule="atLeast"/>
        <w:rPr>
          <w:rFonts w:hint="eastAsia" w:ascii="新宋体" w:hAnsi="新宋体" w:eastAsia="新宋体" w:cs="新宋体"/>
          <w:sz w:val="24"/>
        </w:rPr>
      </w:pPr>
    </w:p>
    <w:p w14:paraId="3E0F3823">
      <w:pPr>
        <w:spacing w:before="120" w:after="0" w:line="22" w:lineRule="atLeast"/>
        <w:ind w:firstLine="960"/>
        <w:rPr>
          <w:rFonts w:hint="eastAsia" w:ascii="新宋体" w:hAnsi="新宋体" w:eastAsia="新宋体" w:cs="新宋体"/>
          <w:sz w:val="24"/>
        </w:rPr>
      </w:pPr>
    </w:p>
    <w:p w14:paraId="68E96BD5">
      <w:pPr>
        <w:spacing w:before="120" w:after="0" w:line="22" w:lineRule="atLeast"/>
        <w:ind w:firstLine="960"/>
        <w:rPr>
          <w:rFonts w:hint="eastAsia" w:ascii="新宋体" w:hAnsi="新宋体" w:eastAsia="新宋体" w:cs="新宋体"/>
          <w:sz w:val="24"/>
        </w:rPr>
      </w:pPr>
    </w:p>
    <w:p w14:paraId="5DDAB167">
      <w:pPr>
        <w:spacing w:before="120" w:after="0" w:line="22" w:lineRule="atLeast"/>
        <w:ind w:firstLine="960"/>
        <w:rPr>
          <w:rFonts w:hint="eastAsia" w:ascii="新宋体" w:hAnsi="新宋体" w:eastAsia="新宋体" w:cs="新宋体"/>
          <w:sz w:val="24"/>
        </w:rPr>
      </w:pPr>
    </w:p>
    <w:p w14:paraId="29D4B342">
      <w:pPr>
        <w:spacing w:before="120" w:after="0" w:line="22" w:lineRule="atLeast"/>
        <w:ind w:firstLine="960"/>
        <w:rPr>
          <w:rFonts w:hint="eastAsia" w:ascii="新宋体" w:hAnsi="新宋体" w:eastAsia="新宋体" w:cs="新宋体"/>
          <w:sz w:val="24"/>
          <w:u w:val="single"/>
        </w:rPr>
      </w:pPr>
      <w:r>
        <w:rPr>
          <w:rFonts w:hint="eastAsia" w:ascii="新宋体" w:hAnsi="新宋体" w:eastAsia="新宋体" w:cs="新宋体"/>
          <w:sz w:val="24"/>
        </w:rPr>
        <w:t>签订日期：</w:t>
      </w:r>
      <w:r>
        <w:rPr>
          <w:rFonts w:hint="eastAsia" w:ascii="新宋体" w:hAnsi="新宋体" w:eastAsia="新宋体" w:cs="新宋体"/>
          <w:sz w:val="24"/>
          <w:u w:val="single"/>
        </w:rPr>
        <w:t xml:space="preserve">               </w:t>
      </w:r>
      <w:r>
        <w:rPr>
          <w:rFonts w:hint="eastAsia" w:ascii="新宋体" w:hAnsi="新宋体" w:eastAsia="新宋体" w:cs="新宋体"/>
          <w:sz w:val="24"/>
        </w:rPr>
        <w:t>年</w:t>
      </w:r>
      <w:r>
        <w:rPr>
          <w:rFonts w:hint="eastAsia" w:ascii="新宋体" w:hAnsi="新宋体" w:eastAsia="新宋体" w:cs="新宋体"/>
          <w:sz w:val="24"/>
          <w:u w:val="single"/>
        </w:rPr>
        <w:t xml:space="preserve">       </w:t>
      </w:r>
      <w:r>
        <w:rPr>
          <w:rFonts w:hint="eastAsia" w:ascii="新宋体" w:hAnsi="新宋体" w:eastAsia="新宋体" w:cs="新宋体"/>
          <w:sz w:val="24"/>
        </w:rPr>
        <w:t>月</w:t>
      </w:r>
      <w:r>
        <w:rPr>
          <w:rFonts w:hint="eastAsia" w:ascii="新宋体" w:hAnsi="新宋体" w:eastAsia="新宋体" w:cs="新宋体"/>
          <w:sz w:val="24"/>
          <w:u w:val="single"/>
        </w:rPr>
        <w:t xml:space="preserve">       </w:t>
      </w:r>
      <w:r>
        <w:rPr>
          <w:rFonts w:hint="eastAsia" w:ascii="新宋体" w:hAnsi="新宋体" w:eastAsia="新宋体" w:cs="新宋体"/>
          <w:sz w:val="24"/>
        </w:rPr>
        <w:t>日</w:t>
      </w:r>
    </w:p>
    <w:p w14:paraId="5FEDA199">
      <w:pPr>
        <w:spacing w:after="0" w:line="360" w:lineRule="auto"/>
        <w:ind w:firstLine="480"/>
        <w:rPr>
          <w:rFonts w:hint="eastAsia" w:ascii="宋体" w:hAnsi="宋体" w:cs="宋体"/>
          <w:sz w:val="24"/>
          <w:lang w:val="zh-CN"/>
        </w:rPr>
      </w:pPr>
      <w:r>
        <w:rPr>
          <w:rFonts w:hint="eastAsia" w:ascii="宋体" w:hAnsi="宋体" w:cs="宋体"/>
          <w:sz w:val="24"/>
          <w:lang w:val="zh-CN"/>
        </w:rPr>
        <w:br w:type="page" w:clear="all"/>
      </w:r>
    </w:p>
    <w:p w14:paraId="3A5D5462">
      <w:pPr>
        <w:spacing w:after="0" w:line="360" w:lineRule="auto"/>
        <w:ind w:firstLine="480"/>
        <w:rPr>
          <w:rFonts w:hint="eastAsia" w:ascii="宋体" w:hAnsi="宋体" w:cs="宋体"/>
          <w:sz w:val="24"/>
        </w:rPr>
      </w:pPr>
      <w:r>
        <w:rPr>
          <w:rFonts w:hint="eastAsia" w:ascii="宋体" w:hAnsi="宋体" w:cs="宋体"/>
          <w:sz w:val="24"/>
          <w:lang w:val="zh-CN"/>
        </w:rPr>
        <w:t>根据《中华人民共和国民法典》《中华人民共和国政府采购法》等相关法律法规之规定和</w:t>
      </w:r>
      <w:r>
        <w:rPr>
          <w:rFonts w:hint="eastAsia" w:ascii="宋体" w:hAnsi="宋体" w:cs="宋体"/>
          <w:sz w:val="24"/>
        </w:rPr>
        <w:t>XXXXXX（项目编号）的招标结果，</w:t>
      </w:r>
      <w:r>
        <w:rPr>
          <w:rFonts w:hint="eastAsia" w:ascii="宋体" w:hAnsi="宋体" w:cs="宋体"/>
          <w:sz w:val="24"/>
          <w:lang w:val="zh-CN"/>
        </w:rPr>
        <w:t>按照平等、自愿、公平、诚实信用和绿色的原则，经甲方和乙方协商一致，约定以下合同</w:t>
      </w:r>
      <w:r>
        <w:rPr>
          <w:rFonts w:hint="eastAsia" w:ascii="宋体" w:hAnsi="宋体" w:cs="宋体"/>
          <w:sz w:val="24"/>
        </w:rPr>
        <w:t>条款，以兹共同遵守、全面履行。</w:t>
      </w:r>
    </w:p>
    <w:p w14:paraId="297AF95D">
      <w:pPr>
        <w:spacing w:after="0" w:line="360" w:lineRule="auto"/>
        <w:ind w:firstLine="482"/>
        <w:rPr>
          <w:rFonts w:hint="eastAsia" w:ascii="宋体" w:hAnsi="宋体" w:cs="宋体"/>
          <w:b/>
          <w:sz w:val="24"/>
        </w:rPr>
      </w:pPr>
      <w:bookmarkStart w:id="74" w:name="_Toc24059"/>
      <w:bookmarkEnd w:id="74"/>
      <w:bookmarkStart w:id="75" w:name="_Toc3029"/>
      <w:bookmarkEnd w:id="75"/>
      <w:bookmarkStart w:id="76" w:name="_Toc2232"/>
      <w:bookmarkEnd w:id="76"/>
      <w:r>
        <w:rPr>
          <w:rFonts w:hint="eastAsia" w:ascii="宋体" w:hAnsi="宋体" w:cs="宋体"/>
          <w:b/>
          <w:sz w:val="24"/>
        </w:rPr>
        <w:t>1.1合同组成部分</w:t>
      </w:r>
    </w:p>
    <w:p w14:paraId="6DBD1C61">
      <w:pPr>
        <w:spacing w:after="0" w:line="360" w:lineRule="auto"/>
        <w:ind w:firstLine="480"/>
        <w:rPr>
          <w:rFonts w:hint="eastAsia" w:ascii="宋体" w:hAnsi="宋体" w:cs="宋体"/>
          <w:sz w:val="24"/>
        </w:rPr>
      </w:pPr>
      <w:r>
        <w:rPr>
          <w:rFonts w:hint="eastAsia" w:ascii="宋体" w:hAnsi="宋体" w:cs="宋体"/>
          <w:sz w:val="24"/>
        </w:rPr>
        <w:t>下列文件为本合同的组成部分，并构成一个整体，需综合解释、相互补充。如果下列文件内容出现不一致的情形，那么在保证按照招标文件确定的事项的前提下，组成本合同的多个文件的优先适用顺序如下：</w:t>
      </w:r>
    </w:p>
    <w:p w14:paraId="0AF6ACE7">
      <w:pPr>
        <w:spacing w:after="0" w:line="360" w:lineRule="auto"/>
        <w:ind w:firstLine="482"/>
        <w:rPr>
          <w:rFonts w:hint="eastAsia" w:ascii="宋体" w:hAnsi="宋体" w:cs="宋体"/>
          <w:sz w:val="24"/>
        </w:rPr>
      </w:pPr>
      <w:r>
        <w:rPr>
          <w:rFonts w:hint="eastAsia" w:ascii="宋体" w:hAnsi="宋体" w:cs="宋体"/>
          <w:b/>
          <w:sz w:val="24"/>
        </w:rPr>
        <w:t>1</w:t>
      </w:r>
      <w:r>
        <w:rPr>
          <w:rFonts w:hint="eastAsia" w:ascii="宋体" w:hAnsi="宋体" w:cs="宋体"/>
          <w:sz w:val="24"/>
        </w:rPr>
        <w:t>.1.1本合同第一部分、第二部分、第三部分及其补充合同、变更协议；</w:t>
      </w:r>
    </w:p>
    <w:p w14:paraId="3453D08B">
      <w:pPr>
        <w:spacing w:after="0" w:line="360" w:lineRule="auto"/>
        <w:ind w:firstLine="482"/>
        <w:rPr>
          <w:rFonts w:hint="eastAsia" w:ascii="宋体" w:hAnsi="宋体" w:cs="宋体"/>
          <w:sz w:val="24"/>
        </w:rPr>
      </w:pPr>
      <w:r>
        <w:rPr>
          <w:rFonts w:hint="eastAsia" w:ascii="宋体" w:hAnsi="宋体" w:cs="宋体"/>
          <w:b/>
          <w:sz w:val="24"/>
        </w:rPr>
        <w:t>1</w:t>
      </w:r>
      <w:r>
        <w:rPr>
          <w:rFonts w:hint="eastAsia" w:ascii="宋体" w:hAnsi="宋体" w:cs="宋体"/>
          <w:sz w:val="24"/>
        </w:rPr>
        <w:t>.1.2中标或者成交通知书；</w:t>
      </w:r>
    </w:p>
    <w:p w14:paraId="0E7427EF">
      <w:pPr>
        <w:spacing w:after="0" w:line="360" w:lineRule="auto"/>
        <w:ind w:firstLine="482"/>
        <w:rPr>
          <w:rFonts w:hint="eastAsia" w:ascii="宋体" w:hAnsi="宋体" w:cs="宋体"/>
          <w:sz w:val="24"/>
        </w:rPr>
      </w:pPr>
      <w:r>
        <w:rPr>
          <w:rFonts w:hint="eastAsia" w:ascii="宋体" w:hAnsi="宋体" w:cs="宋体"/>
          <w:b/>
          <w:sz w:val="24"/>
        </w:rPr>
        <w:t>1</w:t>
      </w:r>
      <w:r>
        <w:rPr>
          <w:rFonts w:hint="eastAsia" w:ascii="宋体" w:hAnsi="宋体" w:cs="宋体"/>
          <w:sz w:val="24"/>
        </w:rPr>
        <w:t>.1.3投标或者响应文件（含澄清或者说明文件）；</w:t>
      </w:r>
    </w:p>
    <w:p w14:paraId="192CC196">
      <w:pPr>
        <w:spacing w:after="0" w:line="360" w:lineRule="auto"/>
        <w:ind w:firstLine="482"/>
        <w:rPr>
          <w:rFonts w:hint="eastAsia" w:ascii="宋体" w:hAnsi="宋体" w:cs="宋体"/>
          <w:sz w:val="24"/>
        </w:rPr>
      </w:pPr>
      <w:r>
        <w:rPr>
          <w:rFonts w:hint="eastAsia" w:ascii="宋体" w:hAnsi="宋体" w:cs="宋体"/>
          <w:b/>
          <w:sz w:val="24"/>
        </w:rPr>
        <w:t>1</w:t>
      </w:r>
      <w:r>
        <w:rPr>
          <w:rFonts w:hint="eastAsia" w:ascii="宋体" w:hAnsi="宋体" w:cs="宋体"/>
          <w:sz w:val="24"/>
        </w:rPr>
        <w:t>.1.4招标文件（含澄清或者修改文件）；</w:t>
      </w:r>
    </w:p>
    <w:p w14:paraId="650B4F16">
      <w:pPr>
        <w:spacing w:after="0" w:line="360" w:lineRule="auto"/>
        <w:ind w:firstLine="482"/>
        <w:rPr>
          <w:rFonts w:hint="eastAsia" w:ascii="宋体" w:hAnsi="宋体" w:cs="宋体"/>
          <w:sz w:val="24"/>
        </w:rPr>
      </w:pPr>
      <w:r>
        <w:rPr>
          <w:rFonts w:hint="eastAsia" w:ascii="宋体" w:hAnsi="宋体" w:cs="宋体"/>
          <w:b/>
          <w:sz w:val="24"/>
        </w:rPr>
        <w:t>1</w:t>
      </w:r>
      <w:r>
        <w:rPr>
          <w:rFonts w:hint="eastAsia" w:ascii="宋体" w:hAnsi="宋体" w:cs="宋体"/>
          <w:sz w:val="24"/>
        </w:rPr>
        <w:t>.1.5其他相关招标文件。</w:t>
      </w:r>
    </w:p>
    <w:p w14:paraId="7DE5F6A6">
      <w:pPr>
        <w:spacing w:after="0" w:line="360" w:lineRule="auto"/>
        <w:ind w:firstLine="482"/>
        <w:rPr>
          <w:rFonts w:hint="eastAsia" w:ascii="宋体" w:hAnsi="宋体" w:cs="宋体"/>
          <w:b/>
          <w:sz w:val="24"/>
        </w:rPr>
      </w:pPr>
      <w:bookmarkStart w:id="77" w:name="_Toc27126"/>
      <w:bookmarkEnd w:id="77"/>
      <w:bookmarkStart w:id="78" w:name="_Toc21295"/>
      <w:bookmarkEnd w:id="78"/>
      <w:bookmarkStart w:id="79" w:name="_Toc24300"/>
      <w:bookmarkEnd w:id="79"/>
      <w:r>
        <w:rPr>
          <w:rFonts w:hint="eastAsia" w:ascii="宋体" w:hAnsi="宋体" w:cs="宋体"/>
          <w:b/>
          <w:sz w:val="24"/>
        </w:rPr>
        <w:t>1.2货物</w:t>
      </w:r>
      <w:r>
        <w:rPr>
          <w:rFonts w:hint="eastAsia" w:ascii="宋体" w:hAnsi="宋体" w:cs="宋体"/>
          <w:b/>
          <w:i/>
          <w:iCs/>
          <w:sz w:val="24"/>
        </w:rPr>
        <w:t>（可附货物清单）</w:t>
      </w:r>
    </w:p>
    <w:p w14:paraId="7A344193">
      <w:pPr>
        <w:spacing w:after="0" w:line="360" w:lineRule="auto"/>
        <w:ind w:firstLine="482"/>
        <w:rPr>
          <w:rFonts w:hint="eastAsia" w:ascii="宋体" w:hAnsi="宋体" w:cs="宋体"/>
          <w:b/>
          <w:sz w:val="24"/>
        </w:rPr>
      </w:pPr>
      <w:bookmarkStart w:id="80" w:name="_Toc23292"/>
      <w:bookmarkStart w:id="81" w:name="_Toc21631"/>
      <w:bookmarkStart w:id="82" w:name="_Toc21551"/>
      <w:r>
        <w:rPr>
          <w:rFonts w:hint="eastAsia" w:ascii="宋体" w:hAnsi="宋体" w:cs="宋体"/>
          <w:b/>
          <w:sz w:val="24"/>
        </w:rPr>
        <w:t>1.3 服务</w:t>
      </w:r>
      <w:r>
        <w:rPr>
          <w:rFonts w:hint="eastAsia" w:ascii="宋体" w:hAnsi="宋体" w:cs="宋体"/>
          <w:b/>
          <w:i/>
          <w:iCs/>
          <w:sz w:val="24"/>
        </w:rPr>
        <w:t>（可附服务清单）</w:t>
      </w:r>
    </w:p>
    <w:p w14:paraId="41C4AD99">
      <w:pPr>
        <w:spacing w:after="0" w:line="360" w:lineRule="auto"/>
        <w:ind w:left="2639" w:hanging="2160"/>
        <w:rPr>
          <w:rFonts w:hint="eastAsia" w:ascii="宋体" w:hAnsi="宋体" w:cs="宋体"/>
          <w:sz w:val="24"/>
          <w:u w:val="single"/>
        </w:rPr>
      </w:pPr>
      <w:r>
        <w:rPr>
          <w:rFonts w:hint="eastAsia" w:ascii="宋体" w:hAnsi="宋体" w:cs="宋体"/>
          <w:sz w:val="24"/>
        </w:rPr>
        <w:t>1.3.1服务内容：</w:t>
      </w:r>
      <w:r>
        <w:rPr>
          <w:rFonts w:hint="eastAsia" w:ascii="宋体" w:hAnsi="宋体" w:cs="宋体"/>
          <w:color w:val="0000FF"/>
          <w:sz w:val="24"/>
          <w:u w:val="single"/>
        </w:rPr>
        <w:t>天王镇人民政府五保站服务外包采购；</w:t>
      </w:r>
    </w:p>
    <w:p w14:paraId="3144908A">
      <w:pPr>
        <w:spacing w:after="0" w:line="360" w:lineRule="auto"/>
        <w:ind w:firstLine="480"/>
        <w:rPr>
          <w:rFonts w:hint="eastAsia" w:ascii="宋体" w:hAnsi="宋体" w:cs="宋体"/>
          <w:sz w:val="24"/>
          <w:u w:val="single"/>
        </w:rPr>
      </w:pPr>
      <w:r>
        <w:rPr>
          <w:rFonts w:hint="eastAsia" w:ascii="宋体" w:hAnsi="宋体" w:cs="宋体"/>
          <w:sz w:val="24"/>
        </w:rPr>
        <w:t>1.3.2服务标准：</w:t>
      </w:r>
      <w:r>
        <w:rPr>
          <w:rFonts w:hint="eastAsia" w:ascii="宋体" w:hAnsi="宋体" w:cs="宋体"/>
          <w:sz w:val="24"/>
          <w:u w:val="single"/>
        </w:rPr>
        <w:t xml:space="preserve">详见采购需求中相关要求             </w:t>
      </w:r>
      <w:r>
        <w:rPr>
          <w:rFonts w:hint="eastAsia" w:ascii="宋体" w:hAnsi="宋体" w:cs="宋体"/>
          <w:sz w:val="24"/>
        </w:rPr>
        <w:t>；</w:t>
      </w:r>
    </w:p>
    <w:p w14:paraId="2E69BC53">
      <w:pPr>
        <w:spacing w:after="0" w:line="360" w:lineRule="auto"/>
        <w:ind w:firstLine="480"/>
        <w:rPr>
          <w:rFonts w:hint="eastAsia" w:ascii="宋体" w:hAnsi="宋体" w:cs="宋体"/>
          <w:sz w:val="24"/>
          <w:u w:val="single"/>
        </w:rPr>
      </w:pPr>
      <w:r>
        <w:rPr>
          <w:rFonts w:hint="eastAsia" w:ascii="宋体" w:hAnsi="宋体" w:cs="宋体"/>
          <w:sz w:val="24"/>
        </w:rPr>
        <w:t>1.3.3技术保障：</w:t>
      </w:r>
      <w:r>
        <w:rPr>
          <w:rFonts w:hint="eastAsia" w:ascii="宋体" w:hAnsi="宋体" w:cs="宋体"/>
          <w:sz w:val="24"/>
          <w:u w:val="single"/>
        </w:rPr>
        <w:t>详见采购需求中相关要求       　   ；</w:t>
      </w:r>
    </w:p>
    <w:p w14:paraId="296A8CDA">
      <w:pPr>
        <w:spacing w:after="0" w:line="360" w:lineRule="auto"/>
        <w:ind w:firstLine="480"/>
        <w:jc w:val="left"/>
        <w:rPr>
          <w:rFonts w:hint="eastAsia" w:ascii="仿宋" w:hAnsi="仿宋" w:eastAsia="仿宋" w:cs="仿宋"/>
          <w:sz w:val="24"/>
          <w:u w:val="single"/>
        </w:rPr>
      </w:pPr>
      <w:r>
        <w:rPr>
          <w:rFonts w:hint="eastAsia" w:ascii="宋体" w:hAnsi="宋体" w:cs="宋体"/>
          <w:sz w:val="24"/>
        </w:rPr>
        <w:t>1.3.4服务人员组成：</w:t>
      </w:r>
      <w:r>
        <w:rPr>
          <w:rFonts w:hint="eastAsia" w:ascii="宋体" w:hAnsi="宋体" w:cs="宋体"/>
          <w:sz w:val="24"/>
          <w:u w:val="single"/>
        </w:rPr>
        <w:t xml:space="preserve">　　             　      </w:t>
      </w:r>
      <w:r>
        <w:rPr>
          <w:rFonts w:hint="eastAsia" w:ascii="宋体" w:hAnsi="宋体" w:cs="宋体"/>
          <w:sz w:val="24"/>
        </w:rPr>
        <w:t>；</w:t>
      </w:r>
      <w:bookmarkEnd w:id="80"/>
      <w:bookmarkEnd w:id="81"/>
      <w:bookmarkEnd w:id="82"/>
      <w:r>
        <w:rPr>
          <w:rFonts w:hint="eastAsia" w:ascii="仿宋" w:hAnsi="仿宋" w:eastAsia="仿宋" w:cs="仿宋"/>
          <w:sz w:val="24"/>
          <w:u w:val="single"/>
        </w:rPr>
        <w:t>（投标文件中按要求提供了项目主要管理人员名单以及总投入人数，中标后需填写具体服务人员姓名作为履约验收条件）</w:t>
      </w:r>
    </w:p>
    <w:p w14:paraId="77AA52B8">
      <w:pPr>
        <w:spacing w:after="0" w:line="360" w:lineRule="auto"/>
        <w:ind w:firstLine="480"/>
        <w:jc w:val="left"/>
        <w:rPr>
          <w:rFonts w:hint="eastAsia" w:ascii="仿宋" w:hAnsi="仿宋" w:eastAsia="仿宋" w:cs="仿宋"/>
          <w:i/>
          <w:iCs/>
          <w:sz w:val="24"/>
          <w:u w:val="single"/>
        </w:rPr>
      </w:pPr>
      <w:r>
        <w:rPr>
          <w:rFonts w:hint="eastAsia" w:ascii="仿宋" w:hAnsi="仿宋" w:eastAsia="仿宋" w:cs="仿宋"/>
          <w:sz w:val="24"/>
          <w:u w:val="single"/>
        </w:rPr>
        <w:t>提醒：详细服务要求可在合同专用条款中列出</w:t>
      </w:r>
    </w:p>
    <w:p w14:paraId="5C3460A4">
      <w:pPr>
        <w:spacing w:after="0" w:line="360" w:lineRule="auto"/>
        <w:ind w:firstLine="482"/>
        <w:rPr>
          <w:rFonts w:hint="eastAsia" w:ascii="宋体" w:hAnsi="宋体" w:cs="宋体"/>
          <w:b/>
          <w:sz w:val="24"/>
        </w:rPr>
      </w:pPr>
      <w:r>
        <w:rPr>
          <w:rFonts w:hint="eastAsia" w:ascii="宋体" w:hAnsi="宋体" w:cs="宋体"/>
          <w:b/>
          <w:sz w:val="24"/>
        </w:rPr>
        <w:t>1.4合同金额</w:t>
      </w:r>
    </w:p>
    <w:p w14:paraId="606C60E6">
      <w:pPr>
        <w:spacing w:after="0" w:line="360" w:lineRule="auto"/>
        <w:ind w:firstLine="480"/>
        <w:rPr>
          <w:rFonts w:hint="eastAsia" w:ascii="宋体" w:hAnsi="宋体" w:cs="宋体"/>
          <w:sz w:val="24"/>
        </w:rPr>
      </w:pPr>
      <w:r>
        <w:rPr>
          <w:rFonts w:hint="eastAsia" w:ascii="宋体" w:hAnsi="宋体" w:cs="宋体"/>
          <w:sz w:val="24"/>
        </w:rPr>
        <w:t>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1.4.3</w:t>
      </w:r>
      <w:r>
        <w:rPr>
          <w:rFonts w:hint="eastAsia" w:ascii="宋体" w:hAnsi="宋体" w:cs="宋体"/>
          <w:sz w:val="24"/>
        </w:rPr>
        <w:t>条款规定的计价方式计价。</w:t>
      </w:r>
    </w:p>
    <w:p w14:paraId="38CE31EB">
      <w:pPr>
        <w:spacing w:after="0" w:line="360" w:lineRule="auto"/>
        <w:ind w:firstLine="480"/>
        <w:rPr>
          <w:rFonts w:hint="eastAsia" w:ascii="宋体" w:hAnsi="宋体" w:cs="宋体"/>
          <w:sz w:val="24"/>
          <w:u w:val="single"/>
        </w:rPr>
      </w:pPr>
      <w:r>
        <w:rPr>
          <w:rFonts w:hint="eastAsia" w:ascii="宋体" w:hAnsi="宋体" w:cs="宋体"/>
          <w:sz w:val="24"/>
        </w:rPr>
        <w:t>1.4.1总价合同。本合同总价（含税）为：¥</w:t>
      </w:r>
      <w:r>
        <w:rPr>
          <w:rFonts w:hint="eastAsia" w:ascii="宋体" w:hAnsi="宋体" w:cs="宋体"/>
          <w:sz w:val="24"/>
          <w:u w:val="single"/>
        </w:rPr>
        <w:t xml:space="preserve">         元（大写：    元人民币）。</w:t>
      </w:r>
    </w:p>
    <w:p w14:paraId="595DE075">
      <w:pPr>
        <w:spacing w:after="0" w:line="360" w:lineRule="auto"/>
        <w:ind w:firstLine="480"/>
        <w:rPr>
          <w:rFonts w:hint="eastAsia" w:ascii="宋体" w:hAnsi="宋体" w:cs="宋体"/>
          <w:sz w:val="24"/>
          <w:u w:val="single"/>
        </w:rPr>
      </w:pPr>
      <w:bookmarkStart w:id="83" w:name="_Hlk134193576"/>
      <w:bookmarkEnd w:id="83"/>
      <w:bookmarkStart w:id="84" w:name="_Toc1814"/>
      <w:bookmarkStart w:id="85" w:name="_Toc22618"/>
      <w:bookmarkStart w:id="86" w:name="_Toc10340"/>
      <w:r>
        <w:rPr>
          <w:rFonts w:hint="eastAsia" w:ascii="宋体" w:hAnsi="宋体" w:cs="宋体"/>
          <w:bCs/>
          <w:sz w:val="24"/>
        </w:rPr>
        <w:t>1.4.2单价合同，本合同单价（含税）标准为：</w:t>
      </w:r>
      <w:r>
        <w:rPr>
          <w:rFonts w:hint="eastAsia" w:ascii="宋体" w:hAnsi="宋体" w:cs="宋体"/>
          <w:sz w:val="24"/>
        </w:rPr>
        <w:t>计量方式为：</w:t>
      </w:r>
      <w:r>
        <w:rPr>
          <w:rFonts w:hint="eastAsia" w:ascii="宋体" w:hAnsi="宋体" w:cs="宋体"/>
          <w:b/>
          <w:iCs/>
          <w:sz w:val="24"/>
          <w:u w:val="single"/>
        </w:rPr>
        <w:t>合同专用条款</w:t>
      </w:r>
      <w:r>
        <w:rPr>
          <w:rFonts w:hint="eastAsia" w:ascii="宋体" w:hAnsi="宋体" w:cs="宋体"/>
          <w:bCs/>
          <w:iCs/>
          <w:sz w:val="24"/>
          <w:u w:val="single"/>
        </w:rPr>
        <w:t xml:space="preserve"> 1.4.2</w:t>
      </w:r>
      <w:r>
        <w:rPr>
          <w:rFonts w:hint="eastAsia" w:ascii="宋体" w:hAnsi="宋体" w:cs="宋体"/>
          <w:sz w:val="24"/>
        </w:rPr>
        <w:t>。单价合同，在合同履行期间内，根据实际完成的工作量据实结算，但结算总价上限不得超过预算金额或者双方确定的金额</w:t>
      </w:r>
      <w:r>
        <w:rPr>
          <w:rFonts w:hint="eastAsia" w:ascii="宋体" w:hAnsi="宋体" w:cs="宋体"/>
          <w:sz w:val="24"/>
          <w:u w:val="single"/>
        </w:rPr>
        <w:t>￥           元（大写：                 元人民币）。</w:t>
      </w:r>
    </w:p>
    <w:p w14:paraId="0178CB6A">
      <w:pPr>
        <w:spacing w:after="0" w:line="360" w:lineRule="auto"/>
        <w:ind w:firstLine="480"/>
        <w:rPr>
          <w:rFonts w:hint="eastAsia" w:ascii="宋体" w:hAnsi="宋体" w:cs="宋体"/>
          <w:sz w:val="24"/>
          <w:u w:val="single"/>
        </w:rPr>
      </w:pPr>
      <w:r>
        <w:rPr>
          <w:rFonts w:hint="eastAsia" w:ascii="宋体" w:hAnsi="宋体" w:cs="宋体"/>
          <w:sz w:val="24"/>
        </w:rPr>
        <w:t>1.4.3其他计价方式：</w:t>
      </w:r>
      <w:r>
        <w:rPr>
          <w:rFonts w:hint="eastAsia" w:ascii="宋体" w:hAnsi="宋体" w:cs="宋体"/>
          <w:sz w:val="24"/>
          <w:u w:val="single"/>
        </w:rPr>
        <w:t xml:space="preserve">          。</w:t>
      </w:r>
    </w:p>
    <w:p w14:paraId="12204BFF">
      <w:pPr>
        <w:widowControl/>
        <w:spacing w:after="0" w:line="360" w:lineRule="auto"/>
        <w:jc w:val="left"/>
        <w:rPr>
          <w:rFonts w:hint="eastAsia" w:ascii="宋体" w:hAnsi="宋体" w:cs="宋体"/>
          <w:b/>
          <w:sz w:val="24"/>
        </w:rPr>
      </w:pPr>
      <w:r>
        <w:rPr>
          <w:rFonts w:hint="eastAsia" w:ascii="宋体" w:hAnsi="宋体" w:cs="宋体"/>
          <w:b/>
          <w:sz w:val="24"/>
        </w:rPr>
        <w:t>1.5履约保证金</w:t>
      </w:r>
    </w:p>
    <w:p w14:paraId="7C1028BC">
      <w:pPr>
        <w:widowControl/>
        <w:spacing w:after="0" w:line="360" w:lineRule="auto"/>
        <w:ind w:firstLine="480"/>
        <w:jc w:val="left"/>
        <w:rPr>
          <w:rFonts w:hint="eastAsia" w:ascii="宋体" w:hAnsi="宋体" w:cs="宋体"/>
          <w:sz w:val="24"/>
        </w:rPr>
      </w:pPr>
      <w:r>
        <w:rPr>
          <w:rFonts w:hint="eastAsia" w:ascii="宋体" w:hAnsi="宋体" w:cs="宋体"/>
          <w:sz w:val="24"/>
        </w:rPr>
        <w:t>乙方</w:t>
      </w:r>
      <w:r>
        <w:rPr>
          <w:rFonts w:hint="eastAsia" w:ascii="宋体" w:hAnsi="宋体" w:cs="宋体"/>
          <w:b/>
          <w:bCs/>
          <w:sz w:val="24"/>
          <w:u w:val="single"/>
        </w:rPr>
        <w:t xml:space="preserve"> 否  </w:t>
      </w:r>
      <w:r>
        <w:rPr>
          <w:rFonts w:hint="eastAsia" w:ascii="宋体" w:hAnsi="宋体" w:cs="宋体"/>
          <w:sz w:val="24"/>
        </w:rPr>
        <w:t>（是 /否）需要支付履约保证金。若需要支付履约保证金的，则：</w:t>
      </w:r>
    </w:p>
    <w:p w14:paraId="12F7BB5C">
      <w:pPr>
        <w:spacing w:after="0" w:line="360" w:lineRule="auto"/>
        <w:ind w:firstLine="480"/>
        <w:rPr>
          <w:rFonts w:hint="eastAsia" w:ascii="仿宋" w:hAnsi="仿宋" w:eastAsia="仿宋" w:cs="仿宋"/>
          <w:sz w:val="24"/>
          <w:u w:val="single"/>
        </w:rPr>
      </w:pPr>
      <w:r>
        <w:rPr>
          <w:rFonts w:hint="eastAsia" w:ascii="宋体" w:hAnsi="宋体" w:cs="宋体"/>
          <w:sz w:val="24"/>
        </w:rPr>
        <w:t xml:space="preserve">1.5.1履约保证金的比例为合同金额的 </w:t>
      </w:r>
      <w:r>
        <w:rPr>
          <w:rFonts w:hint="eastAsia" w:ascii="宋体" w:hAnsi="宋体" w:cs="宋体"/>
          <w:sz w:val="24"/>
          <w:u w:val="single"/>
        </w:rPr>
        <w:t xml:space="preserve"> %</w:t>
      </w:r>
      <w:r>
        <w:rPr>
          <w:rFonts w:hint="eastAsia" w:ascii="宋体" w:hAnsi="宋体" w:cs="宋体"/>
          <w:sz w:val="24"/>
        </w:rPr>
        <w:t>；</w:t>
      </w:r>
      <w:r>
        <w:rPr>
          <w:rFonts w:hint="eastAsia" w:ascii="仿宋" w:hAnsi="仿宋" w:eastAsia="仿宋" w:cs="仿宋"/>
          <w:sz w:val="24"/>
          <w:u w:val="single"/>
        </w:rPr>
        <w:t>（提醒：履约保证金的比例不得超过合同金额的10%）</w:t>
      </w:r>
    </w:p>
    <w:p w14:paraId="44DB6873">
      <w:pPr>
        <w:spacing w:after="0" w:line="360" w:lineRule="auto"/>
        <w:ind w:firstLine="480"/>
        <w:rPr>
          <w:rFonts w:hint="eastAsia" w:ascii="宋体" w:hAnsi="宋体" w:cs="宋体"/>
          <w:sz w:val="24"/>
        </w:rPr>
      </w:pPr>
      <w:r>
        <w:rPr>
          <w:rFonts w:hint="eastAsia" w:ascii="宋体" w:hAnsi="宋体" w:cs="宋体"/>
          <w:sz w:val="24"/>
        </w:rPr>
        <w:t xml:space="preserve">1.5.2履约保证金支付方式详见 </w:t>
      </w:r>
      <w:r>
        <w:rPr>
          <w:rFonts w:hint="eastAsia" w:ascii="宋体" w:hAnsi="宋体" w:cs="宋体"/>
          <w:b/>
          <w:iCs/>
          <w:sz w:val="24"/>
          <w:u w:val="single"/>
        </w:rPr>
        <w:t>合同专用条款</w:t>
      </w:r>
      <w:r>
        <w:rPr>
          <w:rFonts w:hint="eastAsia" w:ascii="宋体" w:hAnsi="宋体" w:cs="宋体"/>
          <w:iCs/>
          <w:sz w:val="24"/>
          <w:u w:val="single"/>
        </w:rPr>
        <w:t>1.5.2</w:t>
      </w:r>
      <w:r>
        <w:rPr>
          <w:rFonts w:hint="eastAsia" w:ascii="宋体" w:hAnsi="宋体" w:cs="宋体"/>
          <w:sz w:val="24"/>
        </w:rPr>
        <w:t>；</w:t>
      </w:r>
    </w:p>
    <w:p w14:paraId="3042EE2D">
      <w:pPr>
        <w:tabs>
          <w:tab w:val="left" w:pos="0"/>
        </w:tabs>
        <w:spacing w:after="0" w:line="360" w:lineRule="auto"/>
        <w:ind w:firstLine="480"/>
        <w:jc w:val="left"/>
        <w:rPr>
          <w:rFonts w:hint="eastAsia" w:ascii="宋体" w:hAnsi="宋体" w:cs="宋体"/>
          <w:sz w:val="24"/>
        </w:rPr>
      </w:pPr>
      <w:r>
        <w:rPr>
          <w:rFonts w:hint="eastAsia" w:ascii="宋体" w:hAnsi="宋体" w:cs="宋体"/>
          <w:sz w:val="24"/>
        </w:rPr>
        <w:t>1.5.3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12B80B7E">
      <w:pPr>
        <w:spacing w:after="0" w:line="360" w:lineRule="auto"/>
        <w:ind w:firstLine="480"/>
        <w:rPr>
          <w:rFonts w:hint="eastAsia" w:ascii="宋体" w:hAnsi="宋体" w:cs="宋体"/>
          <w:sz w:val="24"/>
        </w:rPr>
      </w:pPr>
      <w:r>
        <w:rPr>
          <w:rFonts w:hint="eastAsia" w:ascii="宋体" w:hAnsi="宋体" w:cs="宋体"/>
          <w:sz w:val="24"/>
        </w:rPr>
        <w:t>1.5.4甲方在项目验收结束后及时退还履约保证金。甲方在项目通过验</w:t>
      </w:r>
      <w:r>
        <w:rPr>
          <w:rFonts w:hint="eastAsia" w:ascii="宋体" w:hAnsi="宋体" w:cs="宋体"/>
          <w:sz w:val="24"/>
        </w:rPr>
        <w:tab/>
      </w:r>
      <w:r>
        <w:rPr>
          <w:rFonts w:hint="eastAsia" w:ascii="宋体" w:hAnsi="宋体" w:cs="宋体"/>
          <w:sz w:val="24"/>
        </w:rPr>
        <w:t>收之日起</w:t>
      </w:r>
      <w:r>
        <w:rPr>
          <w:rFonts w:hint="eastAsia" w:ascii="宋体" w:hAnsi="宋体" w:cs="宋体"/>
          <w:sz w:val="24"/>
          <w:u w:val="single"/>
        </w:rPr>
        <w:t>5</w:t>
      </w:r>
      <w:r>
        <w:rPr>
          <w:rFonts w:hint="eastAsia" w:ascii="宋体" w:hAnsi="宋体" w:cs="宋体"/>
          <w:sz w:val="24"/>
        </w:rPr>
        <w:t>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i/>
          <w:iCs/>
          <w:sz w:val="24"/>
          <w:u w:val="single"/>
        </w:rPr>
        <w:t>按同期银行活期存款利息</w:t>
      </w:r>
      <w:r>
        <w:rPr>
          <w:rFonts w:hint="eastAsia" w:ascii="宋体" w:hAnsi="宋体" w:cs="宋体"/>
          <w:sz w:val="24"/>
        </w:rPr>
        <w:t>计算，最高限额为本合同履约保证金的</w:t>
      </w:r>
      <w:r>
        <w:rPr>
          <w:rFonts w:hint="eastAsia" w:ascii="宋体" w:hAnsi="宋体" w:cs="宋体"/>
          <w:sz w:val="24"/>
          <w:u w:val="single"/>
        </w:rPr>
        <w:t xml:space="preserve"> XX </w:t>
      </w:r>
      <w:r>
        <w:rPr>
          <w:rFonts w:hint="eastAsia" w:ascii="宋体" w:hAnsi="宋体" w:cs="宋体"/>
          <w:sz w:val="24"/>
        </w:rPr>
        <w:t>%。</w:t>
      </w:r>
      <w:bookmarkEnd w:id="84"/>
      <w:bookmarkEnd w:id="85"/>
      <w:bookmarkEnd w:id="86"/>
    </w:p>
    <w:p w14:paraId="399D9DC4">
      <w:pPr>
        <w:spacing w:after="0" w:line="360" w:lineRule="auto"/>
        <w:ind w:firstLine="482"/>
        <w:rPr>
          <w:rFonts w:hint="eastAsia" w:ascii="宋体" w:hAnsi="宋体" w:cs="宋体"/>
          <w:b/>
          <w:sz w:val="24"/>
        </w:rPr>
      </w:pPr>
      <w:r>
        <w:rPr>
          <w:rFonts w:hint="eastAsia" w:ascii="宋体" w:hAnsi="宋体" w:cs="宋体"/>
          <w:b/>
          <w:sz w:val="24"/>
        </w:rPr>
        <w:t>1.6预付款</w:t>
      </w:r>
    </w:p>
    <w:p w14:paraId="6EBA3C7F">
      <w:pPr>
        <w:widowControl/>
        <w:spacing w:after="0" w:line="360" w:lineRule="auto"/>
        <w:ind w:firstLine="480"/>
        <w:jc w:val="left"/>
        <w:rPr>
          <w:rFonts w:hint="eastAsia" w:ascii="宋体" w:hAnsi="宋体" w:cs="宋体"/>
          <w:sz w:val="24"/>
        </w:rPr>
      </w:pPr>
      <w:r>
        <w:rPr>
          <w:rFonts w:hint="eastAsia" w:ascii="宋体" w:hAnsi="宋体" w:cs="宋体"/>
          <w:sz w:val="24"/>
        </w:rPr>
        <w:t>乙方</w:t>
      </w:r>
      <w:r>
        <w:rPr>
          <w:rFonts w:hint="eastAsia" w:ascii="宋体" w:hAnsi="宋体" w:cs="宋体"/>
          <w:sz w:val="24"/>
          <w:u w:val="single"/>
        </w:rPr>
        <w:t xml:space="preserve"> 不需要  （</w:t>
      </w:r>
      <w:r>
        <w:rPr>
          <w:rFonts w:hint="eastAsia" w:ascii="宋体" w:hAnsi="宋体" w:cs="宋体"/>
          <w:sz w:val="24"/>
        </w:rPr>
        <w:t>需要/不需要）甲方支付预付款。若需要支付预付款的，则：</w:t>
      </w:r>
    </w:p>
    <w:p w14:paraId="79AFBB3C">
      <w:pPr>
        <w:spacing w:after="0" w:line="360" w:lineRule="auto"/>
        <w:ind w:firstLine="480"/>
        <w:rPr>
          <w:rFonts w:hint="eastAsia" w:ascii="宋体" w:hAnsi="宋体" w:cs="宋体"/>
          <w:sz w:val="24"/>
        </w:rPr>
      </w:pPr>
      <w:r>
        <w:rPr>
          <w:rFonts w:hint="eastAsia" w:ascii="宋体" w:hAnsi="宋体" w:cs="宋体"/>
          <w:sz w:val="24"/>
        </w:rPr>
        <w:t>1.6.1预付款比例、支付方式、时间详见</w:t>
      </w:r>
      <w:r>
        <w:rPr>
          <w:rFonts w:hint="eastAsia" w:ascii="宋体" w:hAnsi="宋体" w:cs="宋体"/>
          <w:b/>
          <w:iCs/>
          <w:sz w:val="24"/>
          <w:u w:val="single"/>
        </w:rPr>
        <w:t>合同专用条款</w:t>
      </w:r>
      <w:r>
        <w:rPr>
          <w:rFonts w:hint="eastAsia" w:ascii="宋体" w:hAnsi="宋体" w:cs="宋体"/>
          <w:iCs/>
          <w:sz w:val="24"/>
          <w:u w:val="single"/>
        </w:rPr>
        <w:t>1.6.1</w:t>
      </w:r>
      <w:r>
        <w:rPr>
          <w:rFonts w:hint="eastAsia" w:ascii="宋体" w:hAnsi="宋体" w:cs="宋体"/>
          <w:sz w:val="24"/>
        </w:rPr>
        <w:t>；</w:t>
      </w:r>
    </w:p>
    <w:p w14:paraId="65AEEA99">
      <w:pPr>
        <w:widowControl/>
        <w:spacing w:after="0" w:line="360" w:lineRule="auto"/>
        <w:ind w:firstLine="480"/>
        <w:jc w:val="left"/>
        <w:rPr>
          <w:rFonts w:hint="eastAsia" w:ascii="宋体" w:hAnsi="宋体" w:cs="宋体"/>
          <w:b/>
          <w:bCs/>
          <w:sz w:val="24"/>
        </w:rPr>
      </w:pPr>
      <w:r>
        <w:rPr>
          <w:rFonts w:hint="eastAsia" w:ascii="宋体" w:hAnsi="宋体" w:cs="宋体"/>
          <w:b/>
          <w:bCs/>
          <w:sz w:val="24"/>
        </w:rPr>
        <w:t>1.7资金支付</w:t>
      </w:r>
    </w:p>
    <w:p w14:paraId="026AEEE4">
      <w:pPr>
        <w:widowControl/>
        <w:spacing w:after="0" w:line="360" w:lineRule="auto"/>
        <w:ind w:firstLine="480"/>
        <w:jc w:val="left"/>
        <w:rPr>
          <w:rFonts w:hint="eastAsia" w:ascii="宋体" w:hAnsi="宋体" w:cs="宋体"/>
          <w:sz w:val="24"/>
        </w:rPr>
      </w:pPr>
      <w:r>
        <w:rPr>
          <w:rFonts w:hint="eastAsia" w:ascii="宋体" w:hAnsi="宋体" w:cs="宋体"/>
          <w:sz w:val="24"/>
        </w:rPr>
        <w:t>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14:paraId="5B5B453E">
      <w:pPr>
        <w:spacing w:after="0" w:line="360" w:lineRule="auto"/>
        <w:ind w:firstLine="480"/>
        <w:rPr>
          <w:rFonts w:hint="eastAsia" w:ascii="宋体" w:hAnsi="宋体" w:cs="宋体"/>
          <w:sz w:val="24"/>
        </w:rPr>
      </w:pPr>
      <w:r>
        <w:rPr>
          <w:rFonts w:hint="eastAsia" w:ascii="宋体" w:hAnsi="宋体" w:cs="宋体"/>
          <w:sz w:val="24"/>
        </w:rPr>
        <w:t>1.7.2资金支付的方式、时间和条件详见</w:t>
      </w:r>
      <w:r>
        <w:rPr>
          <w:rFonts w:hint="eastAsia" w:ascii="宋体" w:hAnsi="宋体" w:cs="宋体"/>
          <w:b/>
          <w:iCs/>
          <w:sz w:val="24"/>
          <w:u w:val="single"/>
        </w:rPr>
        <w:t>合同专用条款1.7.2</w:t>
      </w:r>
      <w:r>
        <w:rPr>
          <w:rFonts w:hint="eastAsia" w:ascii="宋体" w:hAnsi="宋体" w:cs="宋体"/>
          <w:iCs/>
          <w:sz w:val="24"/>
        </w:rPr>
        <w:t>。</w:t>
      </w:r>
    </w:p>
    <w:p w14:paraId="577C4001">
      <w:pPr>
        <w:spacing w:after="0" w:line="360" w:lineRule="auto"/>
        <w:ind w:firstLine="482"/>
        <w:rPr>
          <w:rFonts w:hint="eastAsia" w:ascii="宋体" w:hAnsi="宋体" w:cs="宋体"/>
          <w:b/>
          <w:sz w:val="24"/>
        </w:rPr>
      </w:pPr>
      <w:bookmarkStart w:id="87" w:name="_Toc2846"/>
      <w:bookmarkEnd w:id="87"/>
      <w:bookmarkStart w:id="88" w:name="_Toc19304"/>
      <w:bookmarkEnd w:id="88"/>
      <w:bookmarkStart w:id="89" w:name="_Toc32071"/>
      <w:bookmarkEnd w:id="89"/>
      <w:r>
        <w:rPr>
          <w:rFonts w:hint="eastAsia" w:ascii="宋体" w:hAnsi="宋体" w:cs="宋体"/>
          <w:b/>
          <w:sz w:val="24"/>
        </w:rPr>
        <w:t>1.8货物（服务）交付期限、地点和方式</w:t>
      </w:r>
    </w:p>
    <w:p w14:paraId="54B04718">
      <w:pPr>
        <w:spacing w:after="0" w:line="360" w:lineRule="auto"/>
        <w:ind w:firstLine="480"/>
        <w:rPr>
          <w:rFonts w:hint="eastAsia" w:ascii="宋体" w:hAnsi="宋体" w:cs="宋体"/>
          <w:sz w:val="24"/>
          <w:u w:val="single"/>
        </w:rPr>
      </w:pPr>
      <w:bookmarkStart w:id="90" w:name="_Hlk134193824"/>
      <w:bookmarkEnd w:id="90"/>
      <w:r>
        <w:rPr>
          <w:rFonts w:hint="eastAsia" w:ascii="宋体" w:hAnsi="宋体" w:cs="宋体"/>
          <w:sz w:val="24"/>
        </w:rPr>
        <w:t>1.8.1交付期限：详见</w:t>
      </w:r>
      <w:r>
        <w:rPr>
          <w:rFonts w:hint="eastAsia" w:ascii="宋体" w:hAnsi="宋体" w:cs="宋体"/>
          <w:b/>
          <w:iCs/>
          <w:sz w:val="24"/>
          <w:u w:val="single"/>
        </w:rPr>
        <w:t>合同专用条款1.8.1</w:t>
      </w:r>
      <w:r>
        <w:rPr>
          <w:rFonts w:hint="eastAsia" w:ascii="宋体" w:hAnsi="宋体" w:cs="宋体"/>
          <w:iCs/>
          <w:sz w:val="24"/>
        </w:rPr>
        <w:t>；</w:t>
      </w:r>
    </w:p>
    <w:p w14:paraId="09A450AB">
      <w:pPr>
        <w:spacing w:after="0" w:line="360" w:lineRule="auto"/>
        <w:ind w:firstLine="480"/>
        <w:rPr>
          <w:rFonts w:hint="eastAsia" w:ascii="宋体" w:hAnsi="宋体" w:cs="宋体"/>
          <w:sz w:val="24"/>
        </w:rPr>
      </w:pPr>
      <w:r>
        <w:rPr>
          <w:rFonts w:hint="eastAsia" w:ascii="宋体" w:hAnsi="宋体" w:cs="宋体"/>
          <w:sz w:val="24"/>
        </w:rPr>
        <w:t>1.8.2交付地点：详见</w:t>
      </w:r>
      <w:r>
        <w:rPr>
          <w:rFonts w:hint="eastAsia" w:ascii="宋体" w:hAnsi="宋体" w:cs="宋体"/>
          <w:b/>
          <w:iCs/>
          <w:sz w:val="24"/>
          <w:u w:val="single"/>
        </w:rPr>
        <w:t>合同专用条款1.8.2</w:t>
      </w:r>
      <w:r>
        <w:rPr>
          <w:rFonts w:hint="eastAsia" w:ascii="宋体" w:hAnsi="宋体" w:cs="宋体"/>
          <w:iCs/>
          <w:sz w:val="24"/>
        </w:rPr>
        <w:t>；</w:t>
      </w:r>
    </w:p>
    <w:p w14:paraId="7FB767A4">
      <w:pPr>
        <w:spacing w:after="0" w:line="360" w:lineRule="auto"/>
        <w:ind w:firstLine="480"/>
        <w:rPr>
          <w:rFonts w:hint="eastAsia" w:ascii="宋体" w:hAnsi="宋体" w:cs="宋体"/>
          <w:sz w:val="24"/>
        </w:rPr>
      </w:pPr>
      <w:r>
        <w:rPr>
          <w:rFonts w:hint="eastAsia" w:ascii="宋体" w:hAnsi="宋体" w:cs="宋体"/>
          <w:sz w:val="24"/>
        </w:rPr>
        <w:t>1.8.3交付方式：详见</w:t>
      </w:r>
      <w:r>
        <w:rPr>
          <w:rFonts w:hint="eastAsia" w:ascii="宋体" w:hAnsi="宋体" w:cs="宋体"/>
          <w:b/>
          <w:iCs/>
          <w:sz w:val="24"/>
          <w:u w:val="single"/>
        </w:rPr>
        <w:t>合同专用条款1.8.3</w:t>
      </w:r>
      <w:r>
        <w:rPr>
          <w:rFonts w:hint="eastAsia" w:ascii="宋体" w:hAnsi="宋体" w:cs="宋体"/>
          <w:iCs/>
          <w:sz w:val="24"/>
        </w:rPr>
        <w:t>。</w:t>
      </w:r>
    </w:p>
    <w:p w14:paraId="3A0FEF45">
      <w:pPr>
        <w:spacing w:after="0" w:line="360" w:lineRule="auto"/>
        <w:ind w:firstLine="482"/>
        <w:rPr>
          <w:rFonts w:hint="eastAsia" w:ascii="宋体" w:hAnsi="宋体" w:cs="宋体"/>
          <w:b/>
          <w:sz w:val="24"/>
        </w:rPr>
      </w:pPr>
      <w:bookmarkStart w:id="91" w:name="_Toc27250"/>
      <w:bookmarkEnd w:id="91"/>
      <w:bookmarkStart w:id="92" w:name="_Toc19554"/>
      <w:bookmarkEnd w:id="92"/>
      <w:bookmarkStart w:id="93" w:name="_Toc21423"/>
      <w:bookmarkEnd w:id="93"/>
      <w:r>
        <w:rPr>
          <w:rFonts w:hint="eastAsia" w:ascii="宋体" w:hAnsi="宋体" w:cs="宋体"/>
          <w:b/>
          <w:sz w:val="24"/>
        </w:rPr>
        <w:t>1.9违约责任</w:t>
      </w:r>
    </w:p>
    <w:p w14:paraId="105B0B1A">
      <w:pPr>
        <w:spacing w:after="0" w:line="360" w:lineRule="auto"/>
        <w:ind w:firstLine="480"/>
        <w:rPr>
          <w:rFonts w:hint="eastAsia" w:ascii="宋体" w:hAnsi="宋体" w:cs="宋体"/>
          <w:sz w:val="24"/>
        </w:rPr>
      </w:pPr>
      <w:r>
        <w:rPr>
          <w:rFonts w:hint="eastAsia" w:ascii="宋体" w:hAnsi="宋体" w:cs="宋体"/>
          <w:sz w:val="24"/>
        </w:rPr>
        <w:t>1.9.1除不可抗力外，如果乙方没有按照本合同约定的期限、地点和方式交付货物或服务，那么甲方可要求乙方支付违约金，每延迟一日，违约金按合同金额的</w:t>
      </w:r>
      <w:r>
        <w:rPr>
          <w:rFonts w:hint="eastAsia" w:ascii="仿宋" w:hAnsi="仿宋" w:eastAsia="仿宋" w:cs="仿宋"/>
          <w:sz w:val="24"/>
          <w:u w:val="single"/>
        </w:rPr>
        <w:t>XX（可根据情况修改）</w:t>
      </w:r>
      <w:r>
        <w:rPr>
          <w:rFonts w:hint="eastAsia" w:ascii="宋体" w:hAnsi="宋体" w:cs="宋体"/>
          <w:sz w:val="24"/>
          <w:u w:val="single"/>
        </w:rPr>
        <w:t xml:space="preserve"> </w:t>
      </w:r>
      <w:r>
        <w:rPr>
          <w:rFonts w:hint="eastAsia" w:ascii="宋体" w:hAnsi="宋体" w:cs="宋体"/>
          <w:sz w:val="24"/>
        </w:rPr>
        <w:t>%/计算，最高限额为本合同金额的</w:t>
      </w:r>
      <w:r>
        <w:rPr>
          <w:rFonts w:hint="eastAsia" w:ascii="宋体" w:hAnsi="宋体" w:cs="宋体"/>
          <w:sz w:val="24"/>
          <w:u w:val="single"/>
        </w:rPr>
        <w:t xml:space="preserve"> XX </w:t>
      </w:r>
      <w:r>
        <w:rPr>
          <w:rFonts w:hint="eastAsia" w:ascii="宋体" w:hAnsi="宋体" w:cs="宋体"/>
          <w:sz w:val="24"/>
        </w:rPr>
        <w:t>%；迟延交付货物或服务的违约金计算数额达到前述最高限额之日起，甲方有权在要求乙方支付违约金的同时，书面通知乙方解除本合同；</w:t>
      </w:r>
    </w:p>
    <w:p w14:paraId="0FC5A08B">
      <w:pPr>
        <w:spacing w:after="0" w:line="360" w:lineRule="auto"/>
        <w:ind w:firstLine="480"/>
        <w:rPr>
          <w:rFonts w:hint="eastAsia" w:ascii="宋体" w:hAnsi="宋体" w:cs="宋体"/>
          <w:sz w:val="24"/>
        </w:rPr>
      </w:pPr>
      <w:r>
        <w:rPr>
          <w:rFonts w:hint="eastAsia" w:ascii="宋体" w:hAnsi="宋体" w:cs="宋体"/>
          <w:sz w:val="24"/>
        </w:rPr>
        <w:t>1.9.2除不可抗力外，如果甲方没有按照本合同约定的付款方式付款，乙方可要求甲方支付违约金，每延迟一日，违约金按应付而未付款的</w:t>
      </w:r>
      <w:r>
        <w:rPr>
          <w:rFonts w:hint="eastAsia" w:ascii="宋体" w:hAnsi="宋体" w:cs="宋体"/>
          <w:sz w:val="24"/>
          <w:u w:val="single"/>
        </w:rPr>
        <w:t>XX（可根据情况修改）</w:t>
      </w:r>
      <w:r>
        <w:rPr>
          <w:rFonts w:hint="eastAsia" w:ascii="宋体" w:hAnsi="宋体" w:cs="宋体"/>
          <w:sz w:val="24"/>
        </w:rPr>
        <w:t>%计算，最高限额为本合同总价的</w:t>
      </w:r>
      <w:r>
        <w:rPr>
          <w:rFonts w:hint="eastAsia" w:ascii="宋体" w:hAnsi="宋体" w:cs="宋体"/>
          <w:sz w:val="24"/>
          <w:u w:val="single"/>
        </w:rPr>
        <w:t xml:space="preserve">XX </w:t>
      </w:r>
      <w:r>
        <w:rPr>
          <w:rFonts w:hint="eastAsia" w:ascii="宋体" w:hAnsi="宋体" w:cs="宋体"/>
          <w:sz w:val="24"/>
        </w:rPr>
        <w:t>%；迟延付款的违约金计算数额达到前述最高限额之日起，乙方有权在要求甲方支付违约金的同时，书面通知甲方解除本合同；</w:t>
      </w:r>
    </w:p>
    <w:p w14:paraId="2BAC9B89">
      <w:pPr>
        <w:spacing w:after="0" w:line="360" w:lineRule="auto"/>
        <w:ind w:firstLine="480"/>
        <w:rPr>
          <w:rFonts w:hint="eastAsia" w:ascii="宋体" w:hAnsi="宋体" w:cs="宋体"/>
          <w:sz w:val="24"/>
        </w:rPr>
      </w:pPr>
      <w:r>
        <w:rPr>
          <w:rFonts w:hint="eastAsia" w:ascii="宋体" w:hAnsi="宋体" w:cs="宋体"/>
          <w:sz w:val="24"/>
        </w:rPr>
        <w:t>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7D7A29A">
      <w:pPr>
        <w:spacing w:after="0" w:line="360" w:lineRule="auto"/>
        <w:ind w:firstLine="480"/>
        <w:rPr>
          <w:rFonts w:hint="eastAsia" w:ascii="宋体" w:hAnsi="宋体" w:cs="宋体"/>
          <w:sz w:val="24"/>
        </w:rPr>
      </w:pPr>
      <w:r>
        <w:rPr>
          <w:rFonts w:hint="eastAsia" w:ascii="宋体" w:hAnsi="宋体" w:cs="宋体"/>
          <w:sz w:val="24"/>
        </w:rPr>
        <w:t>1.9.4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46859A87">
      <w:pPr>
        <w:spacing w:after="0" w:line="360" w:lineRule="auto"/>
        <w:ind w:firstLine="480"/>
        <w:rPr>
          <w:rFonts w:hint="eastAsia" w:ascii="宋体" w:hAnsi="宋体" w:cs="宋体"/>
          <w:sz w:val="24"/>
        </w:rPr>
      </w:pPr>
      <w:r>
        <w:rPr>
          <w:rFonts w:hint="eastAsia" w:ascii="宋体" w:hAnsi="宋体" w:cs="宋体"/>
          <w:sz w:val="24"/>
        </w:rPr>
        <w:t>1.9.5如果出现政府采购监督管理部门在处理投诉事项期间，书面通知甲方暂停采购活动的情形，或者询问或质疑事项可能影响中标或者成交结果的，导致甲方中止履行合同的情形，均不视为甲方违约。</w:t>
      </w:r>
    </w:p>
    <w:p w14:paraId="0E8609CF">
      <w:pPr>
        <w:spacing w:after="0" w:line="360" w:lineRule="auto"/>
        <w:ind w:left="-420" w:right="-420" w:firstLine="960"/>
        <w:rPr>
          <w:rFonts w:hint="eastAsia" w:ascii="宋体" w:hAnsi="宋体" w:cs="宋体"/>
          <w:sz w:val="24"/>
        </w:rPr>
      </w:pPr>
      <w:r>
        <w:rPr>
          <w:rFonts w:hint="eastAsia" w:ascii="宋体" w:hAnsi="宋体" w:cs="宋体"/>
          <w:sz w:val="24"/>
        </w:rPr>
        <w:t>1.9.6违约责任</w:t>
      </w:r>
      <w:r>
        <w:rPr>
          <w:rFonts w:hint="eastAsia" w:ascii="宋体" w:hAnsi="宋体" w:cs="宋体"/>
          <w:b/>
          <w:iCs/>
          <w:sz w:val="24"/>
          <w:u w:val="single"/>
        </w:rPr>
        <w:t>合同专用条款1.9.6</w:t>
      </w:r>
      <w:r>
        <w:rPr>
          <w:rFonts w:hint="eastAsia" w:ascii="宋体" w:hAnsi="宋体" w:cs="宋体"/>
          <w:sz w:val="24"/>
        </w:rPr>
        <w:t>约定其他责任的，从其约定。</w:t>
      </w:r>
    </w:p>
    <w:p w14:paraId="4732F8BB">
      <w:pPr>
        <w:spacing w:after="0" w:line="360" w:lineRule="auto"/>
        <w:ind w:firstLine="482"/>
        <w:rPr>
          <w:rFonts w:hint="eastAsia" w:ascii="宋体" w:hAnsi="宋体" w:cs="宋体"/>
          <w:b/>
          <w:sz w:val="24"/>
        </w:rPr>
      </w:pPr>
      <w:bookmarkStart w:id="94" w:name="_Toc16021"/>
      <w:bookmarkEnd w:id="94"/>
      <w:bookmarkStart w:id="95" w:name="_Toc15583"/>
      <w:bookmarkEnd w:id="95"/>
      <w:bookmarkStart w:id="96" w:name="_Toc28375"/>
      <w:bookmarkEnd w:id="96"/>
      <w:r>
        <w:rPr>
          <w:rFonts w:hint="eastAsia" w:ascii="宋体" w:hAnsi="宋体" w:cs="宋体"/>
          <w:b/>
          <w:sz w:val="24"/>
        </w:rPr>
        <w:t>1.10合同争议的解决</w:t>
      </w:r>
    </w:p>
    <w:p w14:paraId="097CF00F">
      <w:pPr>
        <w:spacing w:after="0" w:line="360" w:lineRule="auto"/>
        <w:ind w:firstLine="480"/>
        <w:jc w:val="left"/>
        <w:rPr>
          <w:rFonts w:hint="eastAsia" w:ascii="宋体" w:hAnsi="宋体" w:cs="宋体"/>
          <w:sz w:val="24"/>
        </w:rPr>
      </w:pPr>
      <w:r>
        <w:rPr>
          <w:rFonts w:hint="eastAsia" w:ascii="宋体" w:hAnsi="宋体" w:cs="宋体"/>
          <w:sz w:val="24"/>
        </w:rPr>
        <w:t>1.10.1本合同履行过程中发生的任何争议，双方当事人均可通过和解或者调解解决；不愿和解、调解或者和解、调解不成的，向</w:t>
      </w:r>
      <w:r>
        <w:rPr>
          <w:rFonts w:hint="eastAsia" w:ascii="宋体" w:hAnsi="宋体" w:cs="宋体"/>
          <w:b/>
          <w:sz w:val="24"/>
        </w:rPr>
        <w:t>甲方所在地</w:t>
      </w:r>
      <w:r>
        <w:rPr>
          <w:rFonts w:hint="eastAsia" w:ascii="宋体" w:hAnsi="宋体" w:cs="宋体"/>
          <w:sz w:val="24"/>
        </w:rPr>
        <w:t>人民法院起诉。</w:t>
      </w:r>
    </w:p>
    <w:p w14:paraId="191225ED">
      <w:pPr>
        <w:spacing w:after="0" w:line="360" w:lineRule="auto"/>
        <w:ind w:firstLine="480"/>
        <w:jc w:val="left"/>
        <w:rPr>
          <w:rFonts w:hint="eastAsia" w:ascii="宋体" w:hAnsi="宋体" w:cs="宋体"/>
          <w:sz w:val="24"/>
        </w:rPr>
      </w:pPr>
      <w:r>
        <w:rPr>
          <w:rFonts w:hint="eastAsia" w:ascii="宋体" w:hAnsi="宋体" w:cs="宋体"/>
          <w:sz w:val="24"/>
        </w:rPr>
        <w:t>1.10.2如对任何争议向人民法院提起诉讼，除争议事项或争议事项所涉及的条款外，双方应继续履行本合同项下的其它义务。</w:t>
      </w:r>
    </w:p>
    <w:p w14:paraId="6845AA98">
      <w:pPr>
        <w:spacing w:after="0" w:line="360" w:lineRule="auto"/>
        <w:ind w:firstLine="480"/>
        <w:rPr>
          <w:rFonts w:hint="eastAsia" w:ascii="宋体" w:hAnsi="宋体" w:cs="宋体"/>
          <w:sz w:val="24"/>
        </w:rPr>
      </w:pPr>
      <w:r>
        <w:rPr>
          <w:rFonts w:hint="eastAsia" w:ascii="宋体" w:hAnsi="宋体" w:cs="宋体"/>
          <w:sz w:val="24"/>
        </w:rPr>
        <w:t>1.11合同生效及其他</w:t>
      </w:r>
    </w:p>
    <w:p w14:paraId="53AE7D95">
      <w:pPr>
        <w:spacing w:after="0" w:line="360" w:lineRule="auto"/>
        <w:ind w:firstLine="480"/>
        <w:rPr>
          <w:rFonts w:hint="eastAsia" w:ascii="宋体" w:hAnsi="宋体" w:cs="宋体"/>
          <w:sz w:val="24"/>
        </w:rPr>
      </w:pPr>
      <w:r>
        <w:rPr>
          <w:rFonts w:hint="eastAsia" w:ascii="宋体" w:hAnsi="宋体" w:cs="宋体"/>
          <w:sz w:val="24"/>
        </w:rPr>
        <w:t>1.11.1本合同自双方当事人盖章时生效。</w:t>
      </w:r>
    </w:p>
    <w:p w14:paraId="68149A56">
      <w:pPr>
        <w:widowControl/>
        <w:spacing w:after="0" w:line="360" w:lineRule="auto"/>
        <w:ind w:firstLine="480"/>
        <w:jc w:val="left"/>
        <w:rPr>
          <w:rFonts w:hint="eastAsia" w:ascii="宋体" w:hAnsi="宋体" w:cs="宋体"/>
          <w:sz w:val="24"/>
        </w:rPr>
      </w:pPr>
      <w:r>
        <w:rPr>
          <w:rFonts w:hint="eastAsia" w:ascii="宋体" w:hAnsi="宋体" w:cs="宋体"/>
          <w:sz w:val="24"/>
        </w:rPr>
        <w:t xml:space="preserve">1.11.2本合同未尽事宜，遵照《中华人民共和国民法典》有关条文执行。 </w:t>
      </w:r>
    </w:p>
    <w:p w14:paraId="7971D3F1">
      <w:pPr>
        <w:spacing w:after="0" w:line="360" w:lineRule="auto"/>
        <w:rPr>
          <w:rFonts w:hint="eastAsia" w:ascii="宋体" w:hAnsi="宋体" w:cs="宋体"/>
          <w:sz w:val="24"/>
          <w:lang w:val="zh-CN"/>
        </w:rPr>
      </w:pPr>
    </w:p>
    <w:p w14:paraId="1EDCCAAD">
      <w:pPr>
        <w:spacing w:after="0" w:line="560" w:lineRule="exact"/>
        <w:rPr>
          <w:rFonts w:hint="eastAsia" w:ascii="宋体" w:hAnsi="宋体" w:cs="宋体"/>
          <w:sz w:val="24"/>
          <w:lang w:val="zh-CN"/>
        </w:rPr>
      </w:pPr>
      <w:r>
        <w:rPr>
          <w:rFonts w:hint="eastAsia" w:ascii="宋体" w:hAnsi="宋体" w:cs="宋体"/>
          <w:b/>
          <w:sz w:val="24"/>
          <w:lang w:val="zh-CN"/>
        </w:rPr>
        <w:t>甲方（</w:t>
      </w:r>
      <w:r>
        <w:rPr>
          <w:rFonts w:hint="eastAsia" w:ascii="宋体" w:hAnsi="宋体" w:cs="宋体"/>
          <w:b/>
          <w:sz w:val="24"/>
        </w:rPr>
        <w:t>盖章</w:t>
      </w:r>
      <w:r>
        <w:rPr>
          <w:rFonts w:hint="eastAsia" w:ascii="宋体" w:hAnsi="宋体" w:cs="宋体"/>
          <w:b/>
          <w:sz w:val="24"/>
          <w:lang w:val="zh-CN"/>
        </w:rPr>
        <w:t>）</w:t>
      </w:r>
      <w:r>
        <w:rPr>
          <w:rFonts w:hint="eastAsia" w:ascii="宋体" w:hAnsi="宋体" w:cs="宋体"/>
          <w:sz w:val="24"/>
          <w:lang w:val="zh-CN"/>
        </w:rPr>
        <w:t xml:space="preserve">：                           </w:t>
      </w:r>
      <w:r>
        <w:rPr>
          <w:rFonts w:hint="eastAsia" w:ascii="宋体" w:hAnsi="宋体" w:cs="宋体"/>
          <w:b/>
          <w:sz w:val="24"/>
          <w:lang w:val="zh-CN"/>
        </w:rPr>
        <w:t>乙方（</w:t>
      </w:r>
      <w:r>
        <w:rPr>
          <w:rFonts w:hint="eastAsia" w:ascii="宋体" w:hAnsi="宋体" w:cs="宋体"/>
          <w:b/>
          <w:sz w:val="24"/>
        </w:rPr>
        <w:t>盖章</w:t>
      </w:r>
      <w:r>
        <w:rPr>
          <w:rFonts w:hint="eastAsia" w:ascii="宋体" w:hAnsi="宋体" w:cs="宋体"/>
          <w:b/>
          <w:sz w:val="24"/>
          <w:lang w:val="zh-CN"/>
        </w:rPr>
        <w:t>）</w:t>
      </w:r>
      <w:r>
        <w:rPr>
          <w:rFonts w:hint="eastAsia" w:ascii="宋体" w:hAnsi="宋体" w:cs="宋体"/>
          <w:sz w:val="24"/>
          <w:lang w:val="zh-CN"/>
        </w:rPr>
        <w:t>：</w:t>
      </w:r>
    </w:p>
    <w:p w14:paraId="175807B9">
      <w:pPr>
        <w:spacing w:after="0" w:line="560" w:lineRule="exact"/>
        <w:rPr>
          <w:rFonts w:hint="eastAsia" w:ascii="宋体" w:hAnsi="宋体" w:cs="宋体"/>
          <w:sz w:val="24"/>
          <w:lang w:val="zh-CN"/>
        </w:rPr>
      </w:pPr>
      <w:r>
        <w:rPr>
          <w:rFonts w:hint="eastAsia" w:ascii="宋体" w:hAnsi="宋体" w:cs="宋体"/>
          <w:sz w:val="24"/>
          <w:lang w:val="zh-CN"/>
        </w:rPr>
        <w:t>统一社会信用代码：                统一社会信用代码或身份证号码（乙方为自然人）：</w:t>
      </w:r>
    </w:p>
    <w:p w14:paraId="272CF284">
      <w:pPr>
        <w:spacing w:after="0" w:line="560" w:lineRule="exact"/>
        <w:rPr>
          <w:rFonts w:hint="eastAsia" w:ascii="宋体" w:hAnsi="宋体" w:cs="宋体"/>
          <w:sz w:val="24"/>
          <w:lang w:val="zh-CN"/>
        </w:rPr>
      </w:pPr>
    </w:p>
    <w:p w14:paraId="02606F2C">
      <w:pPr>
        <w:spacing w:after="0" w:line="560" w:lineRule="exact"/>
        <w:rPr>
          <w:rFonts w:hint="eastAsia" w:ascii="宋体" w:hAnsi="宋体" w:cs="宋体"/>
          <w:sz w:val="24"/>
          <w:lang w:val="zh-CN"/>
        </w:rPr>
      </w:pPr>
      <w:r>
        <w:rPr>
          <w:rFonts w:hint="eastAsia" w:ascii="宋体" w:hAnsi="宋体" w:cs="宋体"/>
          <w:sz w:val="24"/>
          <w:lang w:val="zh-CN"/>
        </w:rPr>
        <w:t>法定代表人或                             法定代表人</w:t>
      </w:r>
    </w:p>
    <w:p w14:paraId="4895ADD2">
      <w:pPr>
        <w:spacing w:after="0" w:line="560" w:lineRule="exact"/>
        <w:rPr>
          <w:rFonts w:hint="eastAsia" w:ascii="宋体" w:hAnsi="宋体" w:cs="宋体"/>
          <w:sz w:val="24"/>
          <w:lang w:val="zh-CN"/>
        </w:rPr>
      </w:pPr>
      <w:r>
        <w:rPr>
          <w:rFonts w:hint="eastAsia" w:ascii="宋体" w:hAnsi="宋体" w:cs="宋体"/>
          <w:sz w:val="24"/>
          <w:lang w:val="zh-CN"/>
        </w:rPr>
        <w:t xml:space="preserve">授权代表姓名：                           或授权代表姓名: </w:t>
      </w:r>
    </w:p>
    <w:p w14:paraId="313A2C08">
      <w:pPr>
        <w:spacing w:after="0" w:line="560" w:lineRule="exact"/>
        <w:rPr>
          <w:rFonts w:hint="eastAsia" w:ascii="宋体" w:hAnsi="宋体" w:cs="宋体"/>
          <w:sz w:val="24"/>
          <w:lang w:val="zh-CN"/>
        </w:rPr>
      </w:pPr>
      <w:r>
        <w:rPr>
          <w:rFonts w:hint="eastAsia" w:ascii="宋体" w:hAnsi="宋体" w:cs="宋体"/>
          <w:sz w:val="24"/>
          <w:lang w:val="zh-CN"/>
        </w:rPr>
        <w:t>约定送达地址：                           约定送达地址：</w:t>
      </w:r>
    </w:p>
    <w:p w14:paraId="1FB7F81D">
      <w:pPr>
        <w:spacing w:after="0" w:line="240" w:lineRule="auto"/>
        <w:rPr>
          <w:rFonts w:hint="eastAsia" w:ascii="宋体" w:hAnsi="宋体" w:cs="宋体"/>
          <w:sz w:val="24"/>
        </w:rPr>
      </w:pPr>
    </w:p>
    <w:p w14:paraId="6FB635C4">
      <w:pPr>
        <w:spacing w:after="0" w:line="240" w:lineRule="auto"/>
        <w:rPr>
          <w:rFonts w:hint="eastAsia" w:ascii="宋体" w:hAnsi="宋体" w:cs="宋体"/>
          <w:b/>
          <w:sz w:val="24"/>
        </w:rPr>
      </w:pPr>
      <w:r>
        <w:rPr>
          <w:rFonts w:hint="eastAsia" w:ascii="宋体" w:hAnsi="宋体" w:cs="宋体"/>
          <w:b/>
          <w:sz w:val="24"/>
        </w:rPr>
        <w:br w:type="page" w:clear="all"/>
      </w:r>
    </w:p>
    <w:p w14:paraId="3C399A1D">
      <w:pPr>
        <w:spacing w:after="0" w:line="560" w:lineRule="exact"/>
        <w:jc w:val="center"/>
        <w:outlineLvl w:val="1"/>
        <w:rPr>
          <w:rFonts w:hint="eastAsia" w:ascii="宋体" w:hAnsi="宋体" w:cs="宋体"/>
          <w:b/>
          <w:sz w:val="24"/>
        </w:rPr>
      </w:pPr>
      <w:r>
        <w:rPr>
          <w:rFonts w:hint="eastAsia" w:ascii="宋体" w:hAnsi="宋体" w:cs="宋体"/>
          <w:b/>
          <w:sz w:val="24"/>
        </w:rPr>
        <w:t>第二部分 合同一般条款</w:t>
      </w:r>
    </w:p>
    <w:p w14:paraId="08DA1265">
      <w:pPr>
        <w:spacing w:after="0" w:line="560" w:lineRule="exact"/>
        <w:ind w:firstLine="482"/>
        <w:outlineLvl w:val="0"/>
        <w:rPr>
          <w:rFonts w:hint="eastAsia" w:ascii="宋体" w:hAnsi="宋体" w:cs="宋体"/>
          <w:b/>
          <w:sz w:val="24"/>
        </w:rPr>
      </w:pPr>
      <w:bookmarkStart w:id="97" w:name="_Ref467379205"/>
      <w:bookmarkEnd w:id="97"/>
      <w:bookmarkStart w:id="98" w:name="_Ref467379225"/>
      <w:bookmarkEnd w:id="98"/>
      <w:bookmarkStart w:id="99" w:name="_Ref467379195"/>
      <w:bookmarkEnd w:id="99"/>
      <w:bookmarkStart w:id="100" w:name="_Toc279701240"/>
      <w:bookmarkEnd w:id="100"/>
      <w:bookmarkStart w:id="101" w:name="_Toc487900349"/>
      <w:bookmarkEnd w:id="101"/>
      <w:bookmarkStart w:id="102" w:name="_Ref467379109"/>
      <w:bookmarkEnd w:id="102"/>
      <w:bookmarkStart w:id="103" w:name="_Toc259093669"/>
      <w:bookmarkEnd w:id="103"/>
      <w:bookmarkStart w:id="104" w:name="_Ref467378404"/>
      <w:bookmarkEnd w:id="104"/>
      <w:bookmarkStart w:id="105" w:name="_Toc16917"/>
      <w:bookmarkEnd w:id="105"/>
      <w:bookmarkStart w:id="106" w:name="_Ref467378463"/>
      <w:bookmarkEnd w:id="106"/>
      <w:bookmarkStart w:id="107" w:name="_Ref467379214"/>
      <w:bookmarkEnd w:id="107"/>
      <w:bookmarkStart w:id="108" w:name="_Toc19614"/>
      <w:bookmarkEnd w:id="108"/>
      <w:bookmarkStart w:id="109" w:name="_Ref467378499"/>
      <w:bookmarkEnd w:id="109"/>
      <w:bookmarkStart w:id="110" w:name="_Ref467379101"/>
      <w:bookmarkEnd w:id="110"/>
      <w:bookmarkStart w:id="111" w:name="_Ref467379094"/>
      <w:bookmarkEnd w:id="111"/>
      <w:bookmarkStart w:id="112" w:name="_Toc28763"/>
      <w:bookmarkEnd w:id="112"/>
      <w:r>
        <w:rPr>
          <w:rFonts w:hint="eastAsia" w:ascii="宋体" w:hAnsi="宋体" w:cs="宋体"/>
          <w:b/>
          <w:sz w:val="24"/>
        </w:rPr>
        <w:t>2.1定义</w:t>
      </w:r>
    </w:p>
    <w:p w14:paraId="31006796">
      <w:pPr>
        <w:spacing w:after="0" w:line="560" w:lineRule="exact"/>
        <w:ind w:firstLine="480"/>
        <w:rPr>
          <w:rFonts w:hint="eastAsia" w:ascii="宋体" w:hAnsi="宋体" w:cs="宋体"/>
          <w:sz w:val="24"/>
        </w:rPr>
      </w:pPr>
      <w:r>
        <w:rPr>
          <w:rFonts w:hint="eastAsia" w:ascii="宋体" w:hAnsi="宋体" w:cs="宋体"/>
          <w:sz w:val="24"/>
        </w:rPr>
        <w:t>本合同中的下列词语应按以下内容进行解释：</w:t>
      </w:r>
    </w:p>
    <w:p w14:paraId="7792B67D">
      <w:pPr>
        <w:spacing w:after="0" w:line="560" w:lineRule="exact"/>
        <w:ind w:firstLine="480"/>
        <w:rPr>
          <w:rFonts w:hint="eastAsia" w:ascii="宋体" w:hAnsi="宋体" w:cs="宋体"/>
          <w:sz w:val="24"/>
        </w:rPr>
      </w:pPr>
      <w:r>
        <w:rPr>
          <w:rFonts w:hint="eastAsia" w:ascii="宋体" w:hAnsi="宋体" w:cs="宋体"/>
          <w:sz w:val="24"/>
        </w:rPr>
        <w:t>2.1.1“合同”系指采购人和中标或成交供应商签订的载明双方当事人所达成的协议，并包括所有的附件、附录和构成合同的其他文件。</w:t>
      </w:r>
    </w:p>
    <w:p w14:paraId="526FC0CF">
      <w:pPr>
        <w:spacing w:after="0" w:line="560" w:lineRule="exact"/>
        <w:ind w:firstLine="480"/>
        <w:rPr>
          <w:rFonts w:hint="eastAsia" w:ascii="宋体" w:hAnsi="宋体" w:cs="宋体"/>
          <w:sz w:val="24"/>
        </w:rPr>
      </w:pPr>
      <w:r>
        <w:rPr>
          <w:rFonts w:hint="eastAsia" w:ascii="宋体" w:hAnsi="宋体" w:cs="宋体"/>
          <w:sz w:val="24"/>
        </w:rPr>
        <w:t>2.1.2“合同价”系指根据合同约定，中标或成交供应商在完全履行合同义务后，采购人应支付给中标或成交供应商的价格。</w:t>
      </w:r>
    </w:p>
    <w:p w14:paraId="2444B884">
      <w:pPr>
        <w:spacing w:after="0" w:line="560" w:lineRule="exact"/>
        <w:ind w:firstLine="480"/>
        <w:rPr>
          <w:rFonts w:hint="eastAsia" w:ascii="宋体" w:hAnsi="宋体" w:cs="宋体"/>
          <w:sz w:val="24"/>
        </w:rPr>
      </w:pPr>
      <w:bookmarkStart w:id="113" w:name="_Hlk132880551"/>
      <w:bookmarkEnd w:id="113"/>
      <w:r>
        <w:rPr>
          <w:rFonts w:hint="eastAsia" w:ascii="宋体" w:hAnsi="宋体" w:cs="宋体"/>
          <w:sz w:val="24"/>
        </w:rPr>
        <w:t>2.1.3“货物”系指中标或成交供应商根据合同约定应向采购人交付的一切各种形态和种类的物品，包括原材料、燃料、设备、机械、仪表、备件、计算机软件、产品等，并包括工具、手册等其他相关资料。</w:t>
      </w:r>
    </w:p>
    <w:p w14:paraId="7B676855">
      <w:pPr>
        <w:spacing w:after="0" w:line="560" w:lineRule="exact"/>
        <w:ind w:firstLine="480"/>
        <w:rPr>
          <w:rFonts w:hint="eastAsia" w:ascii="宋体" w:hAnsi="宋体" w:cs="宋体"/>
          <w:sz w:val="24"/>
        </w:rPr>
      </w:pPr>
      <w:r>
        <w:rPr>
          <w:rFonts w:hint="eastAsia" w:ascii="宋体" w:hAnsi="宋体" w:cs="宋体"/>
          <w:sz w:val="24"/>
        </w:rPr>
        <w:t>2.1.4“服务”系指中标或成交供应商根据合同约定应向采购人履行的除货物和工程以外的其他政府采购对象，包括采购人自身需要的服务和向社会公众提供的公共服务。</w:t>
      </w:r>
    </w:p>
    <w:p w14:paraId="491A708D">
      <w:pPr>
        <w:spacing w:after="0" w:line="560" w:lineRule="exact"/>
        <w:ind w:firstLine="480"/>
        <w:rPr>
          <w:rFonts w:hint="eastAsia" w:ascii="宋体" w:hAnsi="宋体" w:cs="宋体"/>
          <w:sz w:val="24"/>
        </w:rPr>
      </w:pPr>
      <w:bookmarkStart w:id="114" w:name="_Ref467378840"/>
      <w:bookmarkEnd w:id="114"/>
      <w:r>
        <w:rPr>
          <w:rFonts w:hint="eastAsia" w:ascii="宋体" w:hAnsi="宋体" w:cs="宋体"/>
          <w:sz w:val="24"/>
        </w:rPr>
        <w:t>2.1.5“甲方”系指与中标或成交供应商签署合同的采购人；采购人委托采购代理机构代表其与乙方签订合同的，采购人的授权委托书作为合同附件。</w:t>
      </w:r>
    </w:p>
    <w:p w14:paraId="165CABD0">
      <w:pPr>
        <w:spacing w:after="0" w:line="560" w:lineRule="exact"/>
        <w:ind w:firstLine="480"/>
        <w:rPr>
          <w:rFonts w:hint="eastAsia" w:ascii="宋体" w:hAnsi="宋体" w:cs="宋体"/>
          <w:sz w:val="24"/>
        </w:rPr>
      </w:pPr>
      <w:bookmarkStart w:id="115" w:name="_Ref467379400"/>
      <w:bookmarkEnd w:id="115"/>
      <w:r>
        <w:rPr>
          <w:rFonts w:hint="eastAsia" w:ascii="宋体" w:hAnsi="宋体" w:cs="宋体"/>
          <w:sz w:val="24"/>
        </w:rPr>
        <w:t>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7C381530">
      <w:pPr>
        <w:spacing w:after="0" w:line="560" w:lineRule="exact"/>
        <w:ind w:firstLine="480"/>
        <w:rPr>
          <w:rFonts w:hint="eastAsia" w:ascii="宋体" w:hAnsi="宋体" w:cs="宋体"/>
          <w:sz w:val="24"/>
        </w:rPr>
      </w:pPr>
      <w:bookmarkStart w:id="116" w:name="_Ref467379436"/>
      <w:bookmarkEnd w:id="116"/>
      <w:r>
        <w:rPr>
          <w:rFonts w:hint="eastAsia" w:ascii="宋体" w:hAnsi="宋体" w:cs="宋体"/>
          <w:sz w:val="24"/>
        </w:rPr>
        <w:t>2.1.7“现场”系指合同约定货物将要运至或者安装的地点。</w:t>
      </w:r>
    </w:p>
    <w:p w14:paraId="0E91CF59">
      <w:pPr>
        <w:spacing w:after="0" w:line="560" w:lineRule="exact"/>
        <w:ind w:firstLine="482"/>
        <w:outlineLvl w:val="0"/>
        <w:rPr>
          <w:rFonts w:hint="eastAsia" w:ascii="宋体" w:hAnsi="宋体" w:cs="宋体"/>
          <w:b/>
          <w:sz w:val="24"/>
        </w:rPr>
      </w:pPr>
      <w:bookmarkStart w:id="117" w:name="_Toc259093670"/>
      <w:bookmarkEnd w:id="117"/>
      <w:bookmarkStart w:id="118" w:name="_Toc32504"/>
      <w:bookmarkEnd w:id="118"/>
      <w:bookmarkStart w:id="119" w:name="_Toc27635"/>
      <w:bookmarkEnd w:id="119"/>
      <w:bookmarkStart w:id="120" w:name="_Toc279701241"/>
      <w:bookmarkEnd w:id="120"/>
      <w:bookmarkStart w:id="121" w:name="_Toc13336"/>
      <w:bookmarkEnd w:id="121"/>
      <w:bookmarkStart w:id="122" w:name="_Toc487900350"/>
      <w:bookmarkEnd w:id="122"/>
      <w:r>
        <w:rPr>
          <w:rFonts w:hint="eastAsia" w:ascii="宋体" w:hAnsi="宋体" w:cs="宋体"/>
          <w:b/>
          <w:sz w:val="24"/>
        </w:rPr>
        <w:t>2.2 技术规范</w:t>
      </w:r>
    </w:p>
    <w:p w14:paraId="0ACC3505">
      <w:pPr>
        <w:spacing w:after="0" w:line="560" w:lineRule="exact"/>
        <w:ind w:firstLine="480"/>
        <w:rPr>
          <w:rFonts w:hint="eastAsia" w:ascii="宋体" w:hAnsi="宋体" w:cs="宋体"/>
          <w:sz w:val="24"/>
        </w:rPr>
      </w:pPr>
      <w:r>
        <w:rPr>
          <w:rFonts w:hint="eastAsia" w:ascii="宋体" w:hAnsi="宋体" w:cs="宋体"/>
          <w:sz w:val="24"/>
        </w:rPr>
        <w:t>货物或服务所应遵守的技术规范应与招标文件规定的技术规范和技术规范附件(</w:t>
      </w:r>
      <w:r>
        <w:rPr>
          <w:rFonts w:hint="eastAsia" w:ascii="宋体" w:hAnsi="宋体" w:cs="宋体"/>
          <w:i/>
          <w:iCs/>
          <w:sz w:val="24"/>
        </w:rPr>
        <w:t>如果有的话</w:t>
      </w:r>
      <w:r>
        <w:rPr>
          <w:rFonts w:hint="eastAsia" w:ascii="宋体" w:hAnsi="宋体" w:cs="宋体"/>
          <w:sz w:val="24"/>
        </w:rPr>
        <w:t>)及其技术规范偏差表(</w:t>
      </w:r>
      <w:r>
        <w:rPr>
          <w:rFonts w:hint="eastAsia" w:ascii="宋体" w:hAnsi="宋体" w:cs="宋体"/>
          <w:i/>
          <w:iCs/>
          <w:sz w:val="24"/>
        </w:rPr>
        <w:t>如果被甲方接受的话)</w:t>
      </w:r>
      <w:r>
        <w:rPr>
          <w:rFonts w:hint="eastAsia" w:ascii="宋体" w:hAnsi="宋体" w:cs="宋体"/>
          <w:sz w:val="24"/>
        </w:rPr>
        <w:t>相一致；如果招标文件中没有技术规范的相应说明，那么应以国家有关部门最新颁布的相应标准和规范为准。</w:t>
      </w:r>
    </w:p>
    <w:p w14:paraId="571AB052">
      <w:pPr>
        <w:spacing w:after="0" w:line="560" w:lineRule="exact"/>
        <w:ind w:firstLine="482"/>
        <w:outlineLvl w:val="0"/>
        <w:rPr>
          <w:rFonts w:hint="eastAsia" w:ascii="宋体" w:hAnsi="宋体" w:cs="宋体"/>
          <w:b/>
          <w:sz w:val="24"/>
        </w:rPr>
      </w:pPr>
      <w:bookmarkStart w:id="123" w:name="_Toc27853"/>
      <w:bookmarkEnd w:id="123"/>
      <w:bookmarkStart w:id="124" w:name="_Toc9829"/>
      <w:bookmarkEnd w:id="124"/>
      <w:bookmarkStart w:id="125" w:name="_Toc279701242"/>
      <w:bookmarkEnd w:id="125"/>
      <w:bookmarkStart w:id="126" w:name="_Toc259093671"/>
      <w:bookmarkEnd w:id="126"/>
      <w:bookmarkStart w:id="127" w:name="_Toc487900351"/>
      <w:bookmarkEnd w:id="127"/>
      <w:bookmarkStart w:id="128" w:name="_Toc31634"/>
      <w:bookmarkEnd w:id="128"/>
      <w:r>
        <w:rPr>
          <w:rFonts w:hint="eastAsia" w:ascii="宋体" w:hAnsi="宋体" w:cs="宋体"/>
          <w:b/>
          <w:sz w:val="24"/>
        </w:rPr>
        <w:t>2.3 知识产权</w:t>
      </w:r>
    </w:p>
    <w:p w14:paraId="35EB19C6">
      <w:pPr>
        <w:spacing w:after="0" w:line="560" w:lineRule="exact"/>
        <w:ind w:firstLine="480"/>
        <w:rPr>
          <w:rFonts w:hint="eastAsia" w:ascii="宋体" w:hAnsi="宋体" w:cs="宋体"/>
          <w:sz w:val="24"/>
        </w:rPr>
      </w:pPr>
      <w:r>
        <w:rPr>
          <w:rFonts w:hint="eastAsia" w:ascii="宋体" w:hAnsi="宋体" w:cs="宋体"/>
          <w:sz w:val="24"/>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17488E8F">
      <w:pPr>
        <w:spacing w:after="0" w:line="560" w:lineRule="exact"/>
        <w:ind w:firstLine="480"/>
        <w:rPr>
          <w:rFonts w:hint="eastAsia" w:ascii="宋体" w:hAnsi="宋体" w:cs="宋体"/>
          <w:iCs/>
          <w:sz w:val="24"/>
        </w:rPr>
      </w:pPr>
      <w:r>
        <w:rPr>
          <w:rFonts w:hint="eastAsia" w:ascii="宋体" w:hAnsi="宋体" w:cs="宋体"/>
          <w:sz w:val="24"/>
        </w:rPr>
        <w:t>2.3.2具有知识产权的计算机软件等货物或技术成果的知识产权归属，详见</w:t>
      </w:r>
      <w:r>
        <w:rPr>
          <w:rFonts w:hint="eastAsia" w:ascii="宋体" w:hAnsi="宋体" w:cs="宋体"/>
          <w:b/>
          <w:iCs/>
          <w:sz w:val="24"/>
          <w:u w:val="single"/>
        </w:rPr>
        <w:t>合同专用条款2.3.2</w:t>
      </w:r>
      <w:r>
        <w:rPr>
          <w:rFonts w:hint="eastAsia" w:ascii="宋体" w:hAnsi="宋体" w:cs="宋体"/>
          <w:iCs/>
          <w:sz w:val="24"/>
        </w:rPr>
        <w:t>。</w:t>
      </w:r>
    </w:p>
    <w:p w14:paraId="5591BE51">
      <w:pPr>
        <w:spacing w:after="0" w:line="560" w:lineRule="exact"/>
        <w:ind w:firstLine="482"/>
        <w:outlineLvl w:val="0"/>
        <w:rPr>
          <w:rFonts w:hint="eastAsia" w:ascii="宋体" w:hAnsi="宋体" w:cs="宋体"/>
          <w:b/>
          <w:sz w:val="24"/>
        </w:rPr>
      </w:pPr>
      <w:bookmarkStart w:id="129" w:name="_Toc4194"/>
      <w:bookmarkEnd w:id="129"/>
      <w:bookmarkStart w:id="130" w:name="_Toc29149"/>
      <w:bookmarkEnd w:id="130"/>
      <w:bookmarkStart w:id="131" w:name="_Toc11932"/>
      <w:bookmarkEnd w:id="131"/>
      <w:r>
        <w:rPr>
          <w:rFonts w:hint="eastAsia" w:ascii="宋体" w:hAnsi="宋体" w:cs="宋体"/>
          <w:b/>
          <w:sz w:val="24"/>
        </w:rPr>
        <w:t>2.4 包装和装运</w:t>
      </w:r>
    </w:p>
    <w:p w14:paraId="533F165F">
      <w:pPr>
        <w:spacing w:after="0" w:line="560" w:lineRule="exact"/>
        <w:ind w:firstLine="480"/>
        <w:rPr>
          <w:rFonts w:hint="eastAsia" w:ascii="宋体" w:hAnsi="宋体" w:cs="宋体"/>
          <w:sz w:val="24"/>
        </w:rPr>
      </w:pPr>
      <w:r>
        <w:rPr>
          <w:rFonts w:hint="eastAsia" w:ascii="宋体" w:hAnsi="宋体" w:cs="宋体"/>
          <w:sz w:val="24"/>
        </w:rPr>
        <w:t>2.4.1除</w:t>
      </w:r>
      <w:r>
        <w:rPr>
          <w:rFonts w:hint="eastAsia" w:ascii="宋体" w:hAnsi="宋体" w:cs="宋体"/>
          <w:b/>
          <w:iCs/>
          <w:sz w:val="24"/>
          <w:u w:val="single"/>
        </w:rPr>
        <w:t>合同专用条款2.4.1</w:t>
      </w:r>
      <w:r>
        <w:rPr>
          <w:rFonts w:hint="eastAsia" w:ascii="宋体" w:hAnsi="宋体" w:cs="宋体"/>
          <w:sz w:val="24"/>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364A1866">
      <w:pPr>
        <w:spacing w:after="0" w:line="560" w:lineRule="exact"/>
        <w:ind w:firstLine="480"/>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5396CB62">
      <w:pPr>
        <w:spacing w:after="0" w:line="560" w:lineRule="exact"/>
        <w:ind w:firstLine="480"/>
        <w:rPr>
          <w:rFonts w:hint="eastAsia" w:ascii="宋体" w:hAnsi="宋体" w:cs="宋体"/>
          <w:sz w:val="24"/>
        </w:rPr>
      </w:pPr>
      <w:r>
        <w:rPr>
          <w:rFonts w:hint="eastAsia" w:ascii="宋体" w:hAnsi="宋体" w:cs="宋体"/>
          <w:sz w:val="24"/>
        </w:rPr>
        <w:t>2.4.3装运货物的要求和通知，详见</w:t>
      </w:r>
      <w:r>
        <w:rPr>
          <w:rFonts w:hint="eastAsia" w:ascii="宋体" w:hAnsi="宋体" w:cs="宋体"/>
          <w:b/>
          <w:iCs/>
          <w:sz w:val="24"/>
          <w:u w:val="single"/>
        </w:rPr>
        <w:t>合同专用条款2.4.3</w:t>
      </w:r>
      <w:r>
        <w:rPr>
          <w:rFonts w:hint="eastAsia" w:ascii="宋体" w:hAnsi="宋体" w:cs="宋体"/>
          <w:iCs/>
          <w:sz w:val="24"/>
        </w:rPr>
        <w:t>。</w:t>
      </w:r>
    </w:p>
    <w:p w14:paraId="5B054FA2">
      <w:pPr>
        <w:spacing w:after="0" w:line="560" w:lineRule="exact"/>
        <w:ind w:firstLine="482"/>
        <w:outlineLvl w:val="0"/>
        <w:rPr>
          <w:rFonts w:hint="eastAsia" w:ascii="宋体" w:hAnsi="宋体" w:cs="宋体"/>
          <w:b/>
          <w:sz w:val="24"/>
        </w:rPr>
      </w:pPr>
      <w:bookmarkStart w:id="132" w:name="_Toc30272"/>
      <w:bookmarkEnd w:id="132"/>
      <w:bookmarkStart w:id="133" w:name="_Toc26182"/>
      <w:bookmarkEnd w:id="133"/>
      <w:bookmarkStart w:id="134" w:name="_Toc487900354"/>
      <w:bookmarkEnd w:id="134"/>
      <w:bookmarkStart w:id="135" w:name="_Toc19074"/>
      <w:bookmarkEnd w:id="135"/>
      <w:bookmarkStart w:id="136" w:name="_Ref467378541"/>
      <w:bookmarkEnd w:id="136"/>
      <w:bookmarkStart w:id="137" w:name="_Ref467379536"/>
      <w:bookmarkEnd w:id="137"/>
      <w:bookmarkStart w:id="138" w:name="_Ref467379542"/>
      <w:bookmarkEnd w:id="138"/>
      <w:bookmarkStart w:id="139" w:name="_Toc279701245"/>
      <w:bookmarkEnd w:id="139"/>
      <w:bookmarkStart w:id="140" w:name="_Ref467378591"/>
      <w:bookmarkEnd w:id="140"/>
      <w:bookmarkStart w:id="141" w:name="_Ref467379527"/>
      <w:bookmarkEnd w:id="141"/>
      <w:bookmarkStart w:id="142" w:name="_Toc259093674"/>
      <w:bookmarkEnd w:id="142"/>
      <w:r>
        <w:rPr>
          <w:rFonts w:hint="eastAsia" w:ascii="宋体" w:hAnsi="宋体" w:cs="宋体"/>
          <w:b/>
          <w:sz w:val="24"/>
        </w:rPr>
        <w:t>2.5履约检查和问题反馈</w:t>
      </w:r>
    </w:p>
    <w:p w14:paraId="75CCDC4E">
      <w:pPr>
        <w:spacing w:after="0" w:line="560" w:lineRule="exact"/>
        <w:ind w:firstLine="480"/>
        <w:rPr>
          <w:rFonts w:hint="eastAsia" w:ascii="宋体" w:hAnsi="宋体" w:cs="宋体"/>
          <w:sz w:val="24"/>
        </w:rPr>
      </w:pPr>
      <w:bookmarkStart w:id="143" w:name="_Ref467379657"/>
      <w:bookmarkEnd w:id="143"/>
      <w:bookmarkStart w:id="144" w:name="_Toc259093676"/>
      <w:bookmarkStart w:id="145" w:name="_Toc186431854"/>
      <w:bookmarkStart w:id="146" w:name="_Ref467379793"/>
      <w:bookmarkStart w:id="147" w:name="_Ref467379807"/>
      <w:bookmarkStart w:id="148" w:name="_Toc487900357"/>
      <w:bookmarkStart w:id="149" w:name="_Toc279701247"/>
      <w:r>
        <w:rPr>
          <w:rFonts w:hint="eastAsia" w:ascii="宋体" w:hAnsi="宋体" w:cs="宋体"/>
          <w:sz w:val="24"/>
        </w:rPr>
        <w:t>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44"/>
      <w:bookmarkEnd w:id="145"/>
      <w:bookmarkEnd w:id="146"/>
      <w:bookmarkEnd w:id="147"/>
      <w:bookmarkEnd w:id="148"/>
      <w:bookmarkEnd w:id="149"/>
    </w:p>
    <w:p w14:paraId="4F2C9019">
      <w:pPr>
        <w:spacing w:after="0" w:line="560" w:lineRule="exact"/>
        <w:ind w:firstLine="480"/>
        <w:rPr>
          <w:rFonts w:hint="eastAsia" w:ascii="宋体" w:hAnsi="宋体" w:cs="宋体"/>
          <w:sz w:val="24"/>
        </w:rPr>
      </w:pPr>
      <w:bookmarkStart w:id="150" w:name="_Toc186431855"/>
      <w:bookmarkEnd w:id="150"/>
      <w:r>
        <w:rPr>
          <w:rFonts w:hint="eastAsia" w:ascii="宋体" w:hAnsi="宋体" w:cs="宋体"/>
          <w:sz w:val="24"/>
        </w:rPr>
        <w:t>2.5.2合同履行期间，甲方有权将履行过程中出现的问题反馈给乙方，双方当事人应以书面形式约定需要完善和改进的内容。</w:t>
      </w:r>
    </w:p>
    <w:p w14:paraId="7BA10158">
      <w:pPr>
        <w:spacing w:after="0" w:line="560" w:lineRule="exact"/>
        <w:ind w:firstLine="482"/>
        <w:outlineLvl w:val="0"/>
        <w:rPr>
          <w:rFonts w:hint="eastAsia" w:ascii="宋体" w:hAnsi="宋体" w:cs="宋体"/>
          <w:b/>
          <w:sz w:val="24"/>
        </w:rPr>
      </w:pPr>
      <w:bookmarkStart w:id="151" w:name="_Toc279701248"/>
      <w:bookmarkEnd w:id="151"/>
      <w:bookmarkStart w:id="152" w:name="_Toc259093677"/>
      <w:bookmarkEnd w:id="152"/>
      <w:bookmarkStart w:id="153" w:name="_Toc16110"/>
      <w:bookmarkEnd w:id="153"/>
      <w:bookmarkStart w:id="154" w:name="_Ref467379852"/>
      <w:bookmarkEnd w:id="154"/>
      <w:bookmarkStart w:id="155" w:name="_Ref467379863"/>
      <w:bookmarkEnd w:id="155"/>
      <w:bookmarkStart w:id="156" w:name="_Ref467379923"/>
      <w:bookmarkEnd w:id="156"/>
      <w:bookmarkStart w:id="157" w:name="_Toc3225"/>
      <w:bookmarkEnd w:id="157"/>
      <w:bookmarkStart w:id="158" w:name="_Toc487900358"/>
      <w:bookmarkEnd w:id="158"/>
      <w:bookmarkStart w:id="159" w:name="_Toc774"/>
      <w:bookmarkEnd w:id="159"/>
      <w:r>
        <w:rPr>
          <w:rFonts w:hint="eastAsia" w:ascii="宋体" w:hAnsi="宋体" w:cs="宋体"/>
          <w:b/>
          <w:sz w:val="24"/>
        </w:rPr>
        <w:t>2.6技术资料和保密义务</w:t>
      </w:r>
    </w:p>
    <w:p w14:paraId="6ABD8D3E">
      <w:pPr>
        <w:spacing w:after="0" w:line="560" w:lineRule="exact"/>
        <w:ind w:firstLine="480"/>
        <w:rPr>
          <w:rFonts w:hint="eastAsia" w:ascii="宋体" w:hAnsi="宋体" w:cs="宋体"/>
          <w:sz w:val="24"/>
        </w:rPr>
      </w:pPr>
      <w:r>
        <w:rPr>
          <w:rFonts w:hint="eastAsia" w:ascii="宋体" w:hAnsi="宋体" w:cs="宋体"/>
          <w:sz w:val="24"/>
        </w:rPr>
        <w:t>2.6.1乙方有权依据合同约定和项目需要，向甲方了解有关情况，调阅有关资料等，甲方应予积极配合；</w:t>
      </w:r>
    </w:p>
    <w:p w14:paraId="04E08288">
      <w:pPr>
        <w:spacing w:after="0" w:line="560" w:lineRule="exact"/>
        <w:ind w:firstLine="480"/>
        <w:rPr>
          <w:rFonts w:hint="eastAsia" w:ascii="宋体" w:hAnsi="宋体" w:cs="宋体"/>
          <w:sz w:val="24"/>
        </w:rPr>
      </w:pPr>
      <w:r>
        <w:rPr>
          <w:rFonts w:hint="eastAsia" w:ascii="宋体" w:hAnsi="宋体" w:cs="宋体"/>
          <w:sz w:val="24"/>
        </w:rPr>
        <w:t>2.6.2乙方有义务妥善保管和保护由甲方提供的前款信息和资料等；</w:t>
      </w:r>
    </w:p>
    <w:p w14:paraId="33FC4A50">
      <w:pPr>
        <w:spacing w:after="0" w:line="560" w:lineRule="exact"/>
        <w:ind w:firstLine="480"/>
        <w:rPr>
          <w:rFonts w:hint="eastAsia" w:ascii="宋体" w:hAnsi="宋体" w:cs="宋体"/>
          <w:sz w:val="24"/>
        </w:rPr>
      </w:pPr>
      <w:r>
        <w:rPr>
          <w:rFonts w:hint="eastAsia" w:ascii="宋体" w:hAnsi="宋体" w:cs="宋体"/>
          <w:sz w:val="24"/>
        </w:rPr>
        <w:t>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70BBADA9">
      <w:pPr>
        <w:spacing w:after="0" w:line="560" w:lineRule="exact"/>
        <w:ind w:firstLine="480"/>
        <w:rPr>
          <w:rFonts w:hint="eastAsia" w:ascii="宋体" w:hAnsi="宋体" w:cs="宋体"/>
          <w:sz w:val="24"/>
        </w:rPr>
      </w:pPr>
      <w:r>
        <w:rPr>
          <w:rFonts w:hint="eastAsia" w:ascii="宋体" w:hAnsi="宋体" w:cs="宋体"/>
          <w:sz w:val="24"/>
        </w:rPr>
        <w:t>2.6.4除履行本合同义务内容所需外，未经对方事先书面同意，任一方不得擅自使用、复制商标、标志、商业信息、技术及其他资料。</w:t>
      </w:r>
    </w:p>
    <w:p w14:paraId="6B021AFD">
      <w:pPr>
        <w:spacing w:after="0" w:line="560" w:lineRule="exact"/>
        <w:ind w:firstLine="480"/>
        <w:rPr>
          <w:rFonts w:hint="eastAsia" w:ascii="宋体" w:hAnsi="宋体" w:cs="宋体"/>
          <w:sz w:val="24"/>
        </w:rPr>
      </w:pPr>
      <w:r>
        <w:rPr>
          <w:rFonts w:hint="eastAsia" w:ascii="宋体" w:hAnsi="宋体" w:cs="宋体"/>
          <w:sz w:val="24"/>
        </w:rPr>
        <w:t>2.6.5本保密条款长期有效，本合同变更、终止或解除等均不影响本条款的效力。</w:t>
      </w:r>
    </w:p>
    <w:p w14:paraId="4AD239A5">
      <w:pPr>
        <w:spacing w:after="0" w:line="560" w:lineRule="exact"/>
        <w:ind w:firstLine="482"/>
        <w:outlineLvl w:val="0"/>
        <w:rPr>
          <w:rFonts w:hint="eastAsia" w:ascii="宋体" w:hAnsi="宋体" w:cs="宋体"/>
          <w:b/>
          <w:sz w:val="24"/>
        </w:rPr>
      </w:pPr>
      <w:bookmarkStart w:id="160" w:name="_Toc7860"/>
      <w:bookmarkEnd w:id="160"/>
      <w:r>
        <w:rPr>
          <w:rFonts w:hint="eastAsia" w:ascii="宋体" w:hAnsi="宋体" w:cs="宋体"/>
          <w:b/>
          <w:sz w:val="24"/>
        </w:rPr>
        <w:t>2.7质量保证</w:t>
      </w:r>
    </w:p>
    <w:p w14:paraId="7DFA51C5">
      <w:pPr>
        <w:spacing w:after="0" w:line="560" w:lineRule="exact"/>
        <w:ind w:firstLine="480"/>
        <w:rPr>
          <w:rFonts w:hint="eastAsia" w:ascii="宋体" w:hAnsi="宋体" w:cs="宋体"/>
          <w:sz w:val="24"/>
        </w:rPr>
      </w:pPr>
      <w:r>
        <w:rPr>
          <w:rFonts w:hint="eastAsia" w:ascii="宋体" w:hAnsi="宋体" w:cs="宋体"/>
          <w:sz w:val="24"/>
        </w:rPr>
        <w:t>2.7.1乙方应建立和完善履行合同的内部质量保证体系，并提供相关内部规章制度给甲方，以便甲方进行监督检查；</w:t>
      </w:r>
    </w:p>
    <w:p w14:paraId="071FE2D0">
      <w:pPr>
        <w:spacing w:after="0" w:line="560" w:lineRule="exact"/>
        <w:ind w:firstLine="480"/>
        <w:rPr>
          <w:rFonts w:hint="eastAsia" w:ascii="宋体" w:hAnsi="宋体" w:cs="宋体"/>
          <w:sz w:val="24"/>
        </w:rPr>
      </w:pPr>
      <w:r>
        <w:rPr>
          <w:rFonts w:hint="eastAsia" w:ascii="宋体" w:hAnsi="宋体" w:cs="宋体"/>
          <w:sz w:val="24"/>
        </w:rPr>
        <w:t>2.7.2乙方应保证履行合同的人员数量和素质、软件和硬件设备的配置、场地、环境和设施等满足全面履行合同的要求，并应接受甲方的监督检查。</w:t>
      </w:r>
    </w:p>
    <w:p w14:paraId="6D4CFCEF">
      <w:pPr>
        <w:spacing w:after="0" w:line="560" w:lineRule="exact"/>
        <w:ind w:firstLine="482"/>
        <w:outlineLvl w:val="0"/>
        <w:rPr>
          <w:rFonts w:hint="eastAsia" w:ascii="宋体" w:hAnsi="宋体" w:cs="宋体"/>
          <w:b/>
          <w:sz w:val="24"/>
        </w:rPr>
      </w:pPr>
      <w:bookmarkStart w:id="161" w:name="_Toc17244"/>
      <w:bookmarkEnd w:id="161"/>
      <w:bookmarkStart w:id="162" w:name="_Toc487900362"/>
      <w:bookmarkStart w:id="163" w:name="_Toc259093681"/>
      <w:bookmarkStart w:id="164" w:name="_Toc279701252"/>
      <w:r>
        <w:rPr>
          <w:rFonts w:hint="eastAsia" w:ascii="宋体" w:hAnsi="宋体" w:cs="宋体"/>
          <w:b/>
          <w:sz w:val="24"/>
        </w:rPr>
        <w:t>2.8货物的风险负担</w:t>
      </w:r>
    </w:p>
    <w:p w14:paraId="3D903F95">
      <w:pPr>
        <w:spacing w:after="0" w:line="560" w:lineRule="exact"/>
        <w:ind w:firstLine="480"/>
        <w:rPr>
          <w:rFonts w:hint="eastAsia" w:ascii="宋体" w:hAnsi="宋体" w:cs="宋体"/>
          <w:b/>
          <w:iCs/>
          <w:sz w:val="24"/>
        </w:rPr>
      </w:pPr>
      <w:r>
        <w:rPr>
          <w:rFonts w:hint="eastAsia" w:ascii="宋体" w:hAnsi="宋体" w:cs="宋体"/>
          <w:sz w:val="24"/>
        </w:rPr>
        <w:t>货物或者在途货物或者交付给第一承运人后的货物毁损、灭失的风险负担详见</w:t>
      </w:r>
      <w:r>
        <w:rPr>
          <w:rFonts w:hint="eastAsia" w:ascii="宋体" w:hAnsi="宋体" w:cs="宋体"/>
          <w:b/>
          <w:iCs/>
          <w:sz w:val="24"/>
          <w:u w:val="single"/>
        </w:rPr>
        <w:t>合同专用条款2.8</w:t>
      </w:r>
      <w:r>
        <w:rPr>
          <w:rFonts w:hint="eastAsia" w:ascii="宋体" w:hAnsi="宋体" w:cs="宋体"/>
          <w:iCs/>
          <w:sz w:val="24"/>
        </w:rPr>
        <w:t>。</w:t>
      </w:r>
      <w:bookmarkEnd w:id="162"/>
      <w:bookmarkEnd w:id="163"/>
      <w:bookmarkEnd w:id="164"/>
    </w:p>
    <w:p w14:paraId="61E3FA30">
      <w:pPr>
        <w:spacing w:after="0" w:line="560" w:lineRule="exact"/>
        <w:ind w:firstLine="482"/>
        <w:outlineLvl w:val="0"/>
        <w:rPr>
          <w:rFonts w:hint="eastAsia" w:ascii="宋体" w:hAnsi="宋体" w:cs="宋体"/>
          <w:b/>
          <w:sz w:val="24"/>
        </w:rPr>
      </w:pPr>
      <w:bookmarkStart w:id="165" w:name="_Toc14055"/>
      <w:bookmarkEnd w:id="165"/>
      <w:r>
        <w:rPr>
          <w:rFonts w:hint="eastAsia" w:ascii="宋体" w:hAnsi="宋体" w:cs="宋体"/>
          <w:b/>
          <w:sz w:val="24"/>
        </w:rPr>
        <w:t>2.9延迟交付</w:t>
      </w:r>
    </w:p>
    <w:p w14:paraId="0201F316">
      <w:pPr>
        <w:spacing w:after="0" w:line="560" w:lineRule="exact"/>
        <w:ind w:firstLine="480"/>
        <w:rPr>
          <w:rFonts w:hint="eastAsia" w:ascii="宋体" w:hAnsi="宋体" w:cs="宋体"/>
          <w:sz w:val="24"/>
        </w:rPr>
      </w:pPr>
      <w:r>
        <w:rPr>
          <w:rFonts w:hint="eastAsia" w:ascii="宋体" w:hAnsi="宋体" w:cs="宋体"/>
          <w:sz w:val="24"/>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1FD738D5">
      <w:pPr>
        <w:spacing w:after="0" w:line="560" w:lineRule="exact"/>
        <w:ind w:firstLine="482"/>
        <w:outlineLvl w:val="0"/>
        <w:rPr>
          <w:rFonts w:hint="eastAsia" w:ascii="宋体" w:hAnsi="宋体" w:cs="宋体"/>
          <w:b/>
          <w:sz w:val="24"/>
        </w:rPr>
      </w:pPr>
      <w:bookmarkStart w:id="166" w:name="_Toc7502"/>
      <w:bookmarkEnd w:id="166"/>
      <w:bookmarkStart w:id="167" w:name="_Toc259093683"/>
      <w:bookmarkStart w:id="168" w:name="_Ref467378121"/>
      <w:bookmarkStart w:id="169" w:name="_Toc279701254"/>
      <w:bookmarkStart w:id="170" w:name="_Toc487900364"/>
      <w:r>
        <w:rPr>
          <w:rFonts w:hint="eastAsia" w:ascii="宋体" w:hAnsi="宋体" w:cs="宋体"/>
          <w:b/>
          <w:sz w:val="24"/>
        </w:rPr>
        <w:t>2.10合同变更</w:t>
      </w:r>
    </w:p>
    <w:p w14:paraId="1EAC12CF">
      <w:pPr>
        <w:spacing w:after="0" w:line="560" w:lineRule="exact"/>
        <w:ind w:firstLine="480"/>
        <w:rPr>
          <w:rFonts w:hint="eastAsia" w:ascii="宋体" w:hAnsi="宋体" w:cs="宋体"/>
          <w:sz w:val="24"/>
        </w:rPr>
      </w:pPr>
      <w:bookmarkStart w:id="171" w:name="_Toc279701259"/>
      <w:bookmarkStart w:id="172" w:name="_Toc259093688"/>
      <w:bookmarkStart w:id="173" w:name="_Toc487900369"/>
      <w:r>
        <w:rPr>
          <w:rFonts w:hint="eastAsia" w:ascii="宋体" w:hAnsi="宋体" w:cs="宋体"/>
          <w:sz w:val="24"/>
        </w:rPr>
        <w:t>合同继续履行将损害国家利益和社会公共利益的，双方当事人应当以书面形式变更合同。有过错的一方应当承担赔偿责任，双方当事人都有过错的，各自承担相应的责任。</w:t>
      </w:r>
      <w:bookmarkEnd w:id="171"/>
      <w:bookmarkEnd w:id="172"/>
      <w:bookmarkEnd w:id="173"/>
    </w:p>
    <w:p w14:paraId="4A5A47FF">
      <w:pPr>
        <w:spacing w:after="0" w:line="560" w:lineRule="exact"/>
        <w:ind w:firstLine="482"/>
        <w:outlineLvl w:val="0"/>
        <w:rPr>
          <w:rFonts w:hint="eastAsia" w:ascii="宋体" w:hAnsi="宋体" w:cs="宋体"/>
          <w:b/>
          <w:sz w:val="24"/>
        </w:rPr>
      </w:pPr>
      <w:bookmarkStart w:id="174" w:name="_Toc22955"/>
      <w:bookmarkEnd w:id="174"/>
      <w:bookmarkStart w:id="175" w:name="_Toc10366"/>
      <w:bookmarkEnd w:id="175"/>
      <w:bookmarkStart w:id="176" w:name="_Toc15237"/>
      <w:bookmarkEnd w:id="176"/>
      <w:r>
        <w:rPr>
          <w:rFonts w:hint="eastAsia" w:ascii="宋体" w:hAnsi="宋体" w:cs="宋体"/>
          <w:b/>
          <w:sz w:val="24"/>
        </w:rPr>
        <w:t>2.11合同转让和分包</w:t>
      </w:r>
    </w:p>
    <w:p w14:paraId="0488CF57">
      <w:pPr>
        <w:spacing w:after="0" w:line="560" w:lineRule="exact"/>
        <w:ind w:firstLine="480"/>
        <w:rPr>
          <w:rFonts w:hint="eastAsia" w:ascii="宋体" w:hAnsi="宋体" w:cs="宋体"/>
          <w:sz w:val="24"/>
        </w:rPr>
      </w:pPr>
      <w:r>
        <w:rPr>
          <w:rFonts w:hint="eastAsia" w:ascii="宋体" w:hAnsi="宋体" w:cs="宋体"/>
          <w:sz w:val="24"/>
        </w:rPr>
        <w:t>2.11.1本项目不允许转让和分包。</w:t>
      </w:r>
    </w:p>
    <w:p w14:paraId="0F86FDF2">
      <w:pPr>
        <w:spacing w:after="0" w:line="560" w:lineRule="exact"/>
        <w:ind w:firstLine="482"/>
        <w:outlineLvl w:val="0"/>
        <w:rPr>
          <w:rFonts w:hint="eastAsia" w:ascii="宋体" w:hAnsi="宋体" w:cs="宋体"/>
          <w:b/>
          <w:sz w:val="24"/>
        </w:rPr>
      </w:pPr>
      <w:bookmarkStart w:id="177" w:name="_Toc13566"/>
      <w:bookmarkEnd w:id="177"/>
      <w:bookmarkStart w:id="178" w:name="_Toc14066"/>
      <w:bookmarkEnd w:id="178"/>
      <w:bookmarkStart w:id="179" w:name="_Toc16508"/>
      <w:bookmarkEnd w:id="179"/>
      <w:r>
        <w:rPr>
          <w:rFonts w:hint="eastAsia" w:ascii="宋体" w:hAnsi="宋体" w:cs="宋体"/>
          <w:b/>
          <w:sz w:val="24"/>
        </w:rPr>
        <w:t>2.12不可抗力</w:t>
      </w:r>
    </w:p>
    <w:p w14:paraId="48C8EF60">
      <w:pPr>
        <w:spacing w:after="0" w:line="560" w:lineRule="exact"/>
        <w:ind w:firstLine="480"/>
        <w:rPr>
          <w:rFonts w:hint="eastAsia" w:ascii="宋体" w:hAnsi="宋体" w:cs="宋体"/>
          <w:sz w:val="24"/>
        </w:rPr>
      </w:pPr>
      <w:r>
        <w:rPr>
          <w:rFonts w:hint="eastAsia" w:ascii="宋体" w:hAnsi="宋体" w:cs="宋体"/>
          <w:sz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5F941422">
      <w:pPr>
        <w:spacing w:after="0" w:line="560" w:lineRule="exact"/>
        <w:ind w:firstLine="480"/>
        <w:rPr>
          <w:rFonts w:hint="eastAsia" w:ascii="宋体" w:hAnsi="宋体" w:cs="宋体"/>
          <w:sz w:val="24"/>
        </w:rPr>
      </w:pPr>
      <w:r>
        <w:rPr>
          <w:rFonts w:hint="eastAsia" w:ascii="宋体" w:hAnsi="宋体" w:cs="宋体"/>
          <w:sz w:val="24"/>
        </w:rPr>
        <w:t>2.12.2如不可抗力无法消除，致使合同目的无法实现的，双方均有权解除合同，且均不互相索赔。</w:t>
      </w:r>
    </w:p>
    <w:p w14:paraId="4ED54986">
      <w:pPr>
        <w:spacing w:after="0" w:line="560" w:lineRule="exact"/>
        <w:ind w:firstLine="480"/>
        <w:rPr>
          <w:rFonts w:hint="eastAsia" w:ascii="宋体" w:hAnsi="宋体" w:cs="宋体"/>
          <w:sz w:val="24"/>
        </w:rPr>
      </w:pPr>
      <w:r>
        <w:rPr>
          <w:rFonts w:hint="eastAsia" w:ascii="宋体" w:hAnsi="宋体" w:cs="宋体"/>
          <w:sz w:val="24"/>
        </w:rPr>
        <w:t>2.12.3因不可抗力致使合同有变更必要的，双方当事人应在</w:t>
      </w:r>
      <w:r>
        <w:rPr>
          <w:rFonts w:hint="eastAsia" w:ascii="宋体" w:hAnsi="宋体" w:cs="宋体"/>
          <w:b/>
          <w:iCs/>
          <w:sz w:val="24"/>
        </w:rPr>
        <w:t>合同专用条款2.12.3</w:t>
      </w:r>
      <w:r>
        <w:rPr>
          <w:rFonts w:hint="eastAsia" w:ascii="宋体" w:hAnsi="宋体" w:cs="宋体"/>
          <w:sz w:val="24"/>
        </w:rPr>
        <w:t>约定时间内以书面形式变更合同；</w:t>
      </w:r>
    </w:p>
    <w:p w14:paraId="6772661B">
      <w:pPr>
        <w:spacing w:after="0" w:line="560" w:lineRule="exact"/>
        <w:ind w:firstLine="480"/>
        <w:rPr>
          <w:rFonts w:hint="eastAsia" w:ascii="宋体" w:hAnsi="宋体" w:cs="宋体"/>
          <w:sz w:val="24"/>
        </w:rPr>
      </w:pPr>
      <w:r>
        <w:rPr>
          <w:rFonts w:hint="eastAsia" w:ascii="宋体" w:hAnsi="宋体" w:cs="宋体"/>
          <w:sz w:val="24"/>
        </w:rPr>
        <w:t>2.12.4受不可抗力影响的一方在不可抗力发生后，应在</w:t>
      </w:r>
      <w:r>
        <w:rPr>
          <w:rFonts w:hint="eastAsia" w:ascii="宋体" w:hAnsi="宋体" w:cs="宋体"/>
          <w:b/>
          <w:iCs/>
          <w:sz w:val="24"/>
          <w:u w:val="single"/>
        </w:rPr>
        <w:t>合同专用条款2.12.4</w:t>
      </w:r>
      <w:r>
        <w:rPr>
          <w:rFonts w:hint="eastAsia" w:ascii="宋体" w:hAnsi="宋体" w:cs="宋体"/>
          <w:sz w:val="24"/>
        </w:rPr>
        <w:t>约定时间内以书面形式通知对方当事人，并在</w:t>
      </w:r>
      <w:r>
        <w:rPr>
          <w:rFonts w:hint="eastAsia" w:ascii="宋体" w:hAnsi="宋体" w:cs="宋体"/>
          <w:b/>
          <w:iCs/>
          <w:sz w:val="24"/>
          <w:u w:val="single"/>
        </w:rPr>
        <w:t>合同专用条款2.12.4</w:t>
      </w:r>
      <w:r>
        <w:rPr>
          <w:rFonts w:hint="eastAsia" w:ascii="宋体" w:hAnsi="宋体" w:cs="宋体"/>
          <w:sz w:val="24"/>
        </w:rPr>
        <w:t>约定时间内，将有关部门出具的证明文件送达对方当事人。</w:t>
      </w:r>
    </w:p>
    <w:p w14:paraId="2AC3FE24">
      <w:pPr>
        <w:spacing w:after="0" w:line="560" w:lineRule="exact"/>
        <w:ind w:firstLine="482"/>
        <w:outlineLvl w:val="0"/>
        <w:rPr>
          <w:rFonts w:hint="eastAsia" w:ascii="宋体" w:hAnsi="宋体" w:cs="宋体"/>
          <w:b/>
          <w:sz w:val="24"/>
        </w:rPr>
      </w:pPr>
      <w:bookmarkStart w:id="180" w:name="_Toc30676"/>
      <w:bookmarkEnd w:id="180"/>
      <w:bookmarkStart w:id="181" w:name="_Toc689"/>
      <w:bookmarkEnd w:id="181"/>
      <w:bookmarkStart w:id="182" w:name="_Toc6969"/>
      <w:bookmarkEnd w:id="182"/>
      <w:bookmarkStart w:id="183" w:name="_Toc259093684"/>
      <w:bookmarkEnd w:id="183"/>
      <w:bookmarkStart w:id="184" w:name="_Toc279701255"/>
      <w:bookmarkEnd w:id="184"/>
      <w:bookmarkStart w:id="185" w:name="_Toc487900365"/>
      <w:bookmarkEnd w:id="185"/>
      <w:r>
        <w:rPr>
          <w:rFonts w:hint="eastAsia" w:ascii="宋体" w:hAnsi="宋体" w:cs="宋体"/>
          <w:b/>
          <w:sz w:val="24"/>
        </w:rPr>
        <w:t>2.13税费</w:t>
      </w:r>
    </w:p>
    <w:p w14:paraId="3BF966DF">
      <w:pPr>
        <w:spacing w:after="0" w:line="560" w:lineRule="exact"/>
        <w:ind w:firstLine="480"/>
        <w:rPr>
          <w:rFonts w:hint="eastAsia" w:ascii="宋体" w:hAnsi="宋体" w:cs="宋体"/>
          <w:sz w:val="24"/>
        </w:rPr>
      </w:pPr>
      <w:r>
        <w:rPr>
          <w:rFonts w:hint="eastAsia" w:ascii="宋体" w:hAnsi="宋体" w:cs="宋体"/>
          <w:sz w:val="24"/>
        </w:rPr>
        <w:t>与合同有关的一切税费，均按照中华人民共和国法律的相关规定。</w:t>
      </w:r>
    </w:p>
    <w:p w14:paraId="69EC50E6">
      <w:pPr>
        <w:spacing w:after="0" w:line="560" w:lineRule="exact"/>
        <w:ind w:firstLine="482"/>
        <w:outlineLvl w:val="0"/>
        <w:rPr>
          <w:rFonts w:hint="eastAsia" w:ascii="宋体" w:hAnsi="宋体" w:cs="宋体"/>
          <w:b/>
          <w:sz w:val="24"/>
        </w:rPr>
      </w:pPr>
      <w:bookmarkStart w:id="186" w:name="_Toc487900368"/>
      <w:bookmarkEnd w:id="186"/>
      <w:bookmarkStart w:id="187" w:name="_Toc7102"/>
      <w:bookmarkEnd w:id="187"/>
      <w:bookmarkStart w:id="188" w:name="_Toc279701258"/>
      <w:bookmarkEnd w:id="188"/>
      <w:bookmarkStart w:id="189" w:name="_Toc259093687"/>
      <w:bookmarkEnd w:id="189"/>
      <w:bookmarkStart w:id="190" w:name="_Toc16959"/>
      <w:bookmarkEnd w:id="190"/>
      <w:bookmarkStart w:id="191" w:name="_Toc8298"/>
      <w:bookmarkEnd w:id="191"/>
      <w:r>
        <w:rPr>
          <w:rFonts w:hint="eastAsia" w:ascii="宋体" w:hAnsi="宋体" w:cs="宋体"/>
          <w:b/>
          <w:sz w:val="24"/>
        </w:rPr>
        <w:t>2.14乙方破产</w:t>
      </w:r>
    </w:p>
    <w:p w14:paraId="29E88A3B">
      <w:pPr>
        <w:spacing w:after="0" w:line="560" w:lineRule="exact"/>
        <w:ind w:firstLine="480"/>
        <w:rPr>
          <w:rFonts w:hint="eastAsia" w:ascii="宋体" w:hAnsi="宋体" w:cs="宋体"/>
          <w:sz w:val="24"/>
        </w:rPr>
      </w:pPr>
      <w:r>
        <w:rPr>
          <w:rFonts w:hint="eastAsia" w:ascii="宋体" w:hAnsi="宋体" w:cs="宋体"/>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590BCAE1">
      <w:pPr>
        <w:spacing w:after="0" w:line="560" w:lineRule="exact"/>
        <w:ind w:firstLine="482"/>
        <w:outlineLvl w:val="0"/>
        <w:rPr>
          <w:rFonts w:hint="eastAsia" w:ascii="宋体" w:hAnsi="宋体" w:cs="宋体"/>
          <w:b/>
          <w:sz w:val="24"/>
        </w:rPr>
      </w:pPr>
      <w:bookmarkStart w:id="192" w:name="_Toc15387"/>
      <w:bookmarkEnd w:id="192"/>
      <w:bookmarkStart w:id="193" w:name="_Toc6134"/>
      <w:bookmarkEnd w:id="193"/>
      <w:bookmarkStart w:id="194" w:name="_Toc29333"/>
      <w:bookmarkEnd w:id="194"/>
      <w:r>
        <w:rPr>
          <w:rFonts w:hint="eastAsia" w:ascii="宋体" w:hAnsi="宋体" w:cs="宋体"/>
          <w:b/>
          <w:sz w:val="24"/>
        </w:rPr>
        <w:t>2.15合同中止、终止</w:t>
      </w:r>
    </w:p>
    <w:p w14:paraId="34730496">
      <w:pPr>
        <w:spacing w:after="0" w:line="560" w:lineRule="exact"/>
        <w:ind w:firstLine="480"/>
        <w:rPr>
          <w:rFonts w:hint="eastAsia" w:ascii="宋体" w:hAnsi="宋体" w:cs="宋体"/>
          <w:sz w:val="24"/>
        </w:rPr>
      </w:pPr>
      <w:r>
        <w:rPr>
          <w:rFonts w:hint="eastAsia" w:ascii="宋体" w:hAnsi="宋体" w:cs="宋体"/>
          <w:sz w:val="24"/>
        </w:rPr>
        <w:t>2.15.1双方当事人不得擅自中止或者终止合同；</w:t>
      </w:r>
    </w:p>
    <w:p w14:paraId="3B83C915">
      <w:pPr>
        <w:spacing w:after="0" w:line="560" w:lineRule="exact"/>
        <w:ind w:firstLine="480"/>
        <w:rPr>
          <w:rFonts w:hint="eastAsia" w:ascii="宋体" w:hAnsi="宋体" w:cs="宋体"/>
          <w:sz w:val="24"/>
        </w:rPr>
      </w:pPr>
      <w:r>
        <w:rPr>
          <w:rFonts w:hint="eastAsia" w:ascii="宋体" w:hAnsi="宋体" w:cs="宋体"/>
          <w:sz w:val="24"/>
        </w:rPr>
        <w:t>2.15.2合同继续履行将损害国家利益和社会公共利益的，双方当事人应当中止或者终止合同。有过错的一方应当承担赔偿责任，双方当事人都有过错的，各自承担相应的责任。</w:t>
      </w:r>
    </w:p>
    <w:p w14:paraId="49C5F542">
      <w:pPr>
        <w:spacing w:after="0" w:line="560" w:lineRule="exact"/>
        <w:ind w:firstLine="482"/>
        <w:outlineLvl w:val="0"/>
        <w:rPr>
          <w:rFonts w:hint="eastAsia" w:ascii="宋体" w:hAnsi="宋体" w:cs="宋体"/>
          <w:b/>
          <w:sz w:val="24"/>
        </w:rPr>
      </w:pPr>
      <w:bookmarkStart w:id="195" w:name="_Toc14563"/>
      <w:bookmarkEnd w:id="195"/>
      <w:bookmarkStart w:id="196" w:name="_Toc1125"/>
      <w:bookmarkEnd w:id="196"/>
      <w:bookmarkStart w:id="197" w:name="_Toc6596"/>
      <w:bookmarkEnd w:id="197"/>
      <w:r>
        <w:rPr>
          <w:rFonts w:hint="eastAsia" w:ascii="宋体" w:hAnsi="宋体" w:cs="宋体"/>
          <w:b/>
          <w:sz w:val="24"/>
        </w:rPr>
        <w:t>2.16检验和验收</w:t>
      </w:r>
    </w:p>
    <w:p w14:paraId="4A5EBB85">
      <w:pPr>
        <w:tabs>
          <w:tab w:val="left" w:pos="360"/>
          <w:tab w:val="left" w:pos="540"/>
          <w:tab w:val="left" w:pos="1080"/>
        </w:tabs>
        <w:spacing w:after="0" w:line="560" w:lineRule="exact"/>
        <w:ind w:firstLine="480"/>
        <w:rPr>
          <w:rFonts w:hint="eastAsia" w:ascii="宋体" w:hAnsi="宋体" w:cs="宋体"/>
          <w:sz w:val="24"/>
        </w:rPr>
      </w:pPr>
      <w:r>
        <w:rPr>
          <w:rFonts w:hint="eastAsia" w:ascii="宋体" w:hAnsi="宋体" w:cs="宋体"/>
          <w:sz w:val="24"/>
        </w:rPr>
        <w:t>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合同专用条款2.16.1（</w:t>
      </w:r>
      <w:r>
        <w:rPr>
          <w:rFonts w:hint="eastAsia" w:ascii="宋体" w:hAnsi="宋体" w:cs="宋体"/>
          <w:b/>
          <w:i/>
          <w:sz w:val="24"/>
          <w:u w:val="single"/>
        </w:rPr>
        <w:t>提醒：必须填写</w:t>
      </w:r>
      <w:r>
        <w:rPr>
          <w:rFonts w:hint="eastAsia" w:ascii="宋体" w:hAnsi="宋体" w:cs="宋体"/>
          <w:b/>
          <w:iCs/>
          <w:sz w:val="24"/>
          <w:u w:val="single"/>
        </w:rPr>
        <w:t>）</w:t>
      </w:r>
      <w:r>
        <w:rPr>
          <w:rFonts w:hint="eastAsia" w:ascii="宋体" w:hAnsi="宋体" w:cs="宋体"/>
          <w:sz w:val="24"/>
        </w:rPr>
        <w:t>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2F4CAF4A">
      <w:pPr>
        <w:tabs>
          <w:tab w:val="left" w:pos="360"/>
          <w:tab w:val="left" w:pos="540"/>
          <w:tab w:val="left" w:pos="1080"/>
        </w:tabs>
        <w:spacing w:after="0" w:line="560" w:lineRule="exact"/>
        <w:ind w:firstLine="480"/>
        <w:rPr>
          <w:rFonts w:hint="eastAsia" w:ascii="宋体" w:hAnsi="宋体" w:cs="宋体"/>
          <w:sz w:val="24"/>
        </w:rPr>
      </w:pPr>
      <w:r>
        <w:rPr>
          <w:rFonts w:hint="eastAsia" w:ascii="宋体" w:hAnsi="宋体" w:cs="宋体"/>
          <w:sz w:val="24"/>
        </w:rPr>
        <w:t>2.16.2甲方按照合同约定的技术、服务、安全标准，组织对每一项技术、服务、安全标准的履约情况组织验收后，出具验收书。验收方成员应当在验收书上签字，并承担相应的法律责任。</w:t>
      </w:r>
      <w:bookmarkEnd w:id="167"/>
      <w:bookmarkEnd w:id="168"/>
      <w:bookmarkEnd w:id="169"/>
      <w:bookmarkEnd w:id="170"/>
    </w:p>
    <w:p w14:paraId="2BED78C9">
      <w:pPr>
        <w:tabs>
          <w:tab w:val="left" w:pos="360"/>
          <w:tab w:val="left" w:pos="540"/>
          <w:tab w:val="left" w:pos="1080"/>
        </w:tabs>
        <w:spacing w:after="0" w:line="560" w:lineRule="exact"/>
        <w:ind w:firstLine="480"/>
        <w:rPr>
          <w:rFonts w:hint="eastAsia" w:ascii="宋体" w:hAnsi="宋体" w:cs="宋体"/>
          <w:iCs/>
          <w:sz w:val="24"/>
        </w:rPr>
      </w:pPr>
      <w:r>
        <w:rPr>
          <w:rFonts w:hint="eastAsia" w:ascii="宋体" w:hAnsi="宋体" w:cs="宋体"/>
          <w:sz w:val="24"/>
        </w:rPr>
        <w:t>2.16.3检验和验收标准、程序等具体内容以及前述验收书的效力详见</w:t>
      </w:r>
      <w:r>
        <w:rPr>
          <w:rFonts w:hint="eastAsia" w:ascii="宋体" w:hAnsi="宋体" w:cs="宋体"/>
          <w:b/>
          <w:iCs/>
          <w:sz w:val="24"/>
          <w:u w:val="single"/>
        </w:rPr>
        <w:t>合同专用条款2.16.3</w:t>
      </w:r>
      <w:r>
        <w:rPr>
          <w:rFonts w:hint="eastAsia" w:ascii="宋体" w:hAnsi="宋体" w:cs="宋体"/>
          <w:iCs/>
          <w:sz w:val="24"/>
        </w:rPr>
        <w:t>。</w:t>
      </w:r>
      <w:r>
        <w:rPr>
          <w:rFonts w:hint="eastAsia" w:ascii="宋体" w:hAnsi="宋体" w:cs="宋体"/>
          <w:i/>
          <w:sz w:val="24"/>
        </w:rPr>
        <w:t>（提醒：必须填写）</w:t>
      </w:r>
    </w:p>
    <w:p w14:paraId="503F74C3">
      <w:pPr>
        <w:spacing w:after="0" w:line="560" w:lineRule="exact"/>
        <w:ind w:firstLine="482"/>
        <w:outlineLvl w:val="0"/>
        <w:rPr>
          <w:rFonts w:hint="eastAsia" w:ascii="宋体" w:hAnsi="宋体" w:cs="宋体"/>
          <w:b/>
          <w:sz w:val="24"/>
        </w:rPr>
      </w:pPr>
      <w:bookmarkStart w:id="198" w:name="_Toc25182"/>
      <w:bookmarkEnd w:id="198"/>
      <w:bookmarkStart w:id="199" w:name="_Toc11284"/>
      <w:bookmarkEnd w:id="199"/>
      <w:bookmarkStart w:id="200" w:name="_Toc487900371"/>
      <w:bookmarkEnd w:id="200"/>
      <w:bookmarkStart w:id="201" w:name="_Toc279701261"/>
      <w:bookmarkEnd w:id="201"/>
      <w:bookmarkStart w:id="202" w:name="_Toc19604"/>
      <w:bookmarkEnd w:id="202"/>
      <w:bookmarkStart w:id="203" w:name="_Toc259093690"/>
      <w:bookmarkEnd w:id="203"/>
      <w:r>
        <w:rPr>
          <w:rFonts w:hint="eastAsia" w:ascii="宋体" w:hAnsi="宋体" w:cs="宋体"/>
          <w:b/>
          <w:sz w:val="24"/>
        </w:rPr>
        <w:t>2.17 通知和送达</w:t>
      </w:r>
    </w:p>
    <w:p w14:paraId="2D6F2A18">
      <w:pPr>
        <w:spacing w:after="0" w:line="560" w:lineRule="exact"/>
        <w:ind w:firstLine="480"/>
        <w:rPr>
          <w:rFonts w:hint="eastAsia" w:ascii="宋体" w:hAnsi="宋体" w:cs="宋体"/>
          <w:sz w:val="24"/>
        </w:rPr>
      </w:pPr>
      <w:bookmarkStart w:id="204" w:name="_Toc6698"/>
      <w:bookmarkEnd w:id="204"/>
      <w:bookmarkStart w:id="205" w:name="_Toc3135"/>
      <w:bookmarkEnd w:id="205"/>
      <w:bookmarkStart w:id="206" w:name="_Toc279701262"/>
      <w:bookmarkStart w:id="207" w:name="_Toc259093691"/>
      <w:bookmarkStart w:id="208" w:name="_Toc487900372"/>
      <w:r>
        <w:rPr>
          <w:rFonts w:hint="eastAsia" w:ascii="宋体" w:hAnsi="宋体" w:cs="宋体"/>
          <w:sz w:val="24"/>
        </w:rPr>
        <w:t>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3</w:t>
      </w:r>
      <w:r>
        <w:rPr>
          <w:rFonts w:hint="eastAsia" w:ascii="宋体" w:hAnsi="宋体" w:cs="宋体"/>
          <w:sz w:val="24"/>
        </w:rPr>
        <w:t>个工作日内书面通知对方当事人，在对方当事人收到有关变更通知之前，变更前的约定送达方式或者地址仍视为有效。</w:t>
      </w:r>
    </w:p>
    <w:p w14:paraId="1CAE989D">
      <w:pPr>
        <w:spacing w:after="0" w:line="560" w:lineRule="exact"/>
        <w:ind w:firstLine="480"/>
        <w:rPr>
          <w:rFonts w:hint="eastAsia" w:ascii="宋体" w:hAnsi="宋体" w:cs="宋体"/>
          <w:sz w:val="24"/>
        </w:rPr>
      </w:pPr>
      <w:bookmarkStart w:id="209" w:name="_Toc23128"/>
      <w:bookmarkEnd w:id="209"/>
      <w:bookmarkStart w:id="210" w:name="_Toc23294"/>
      <w:bookmarkEnd w:id="210"/>
      <w:r>
        <w:rPr>
          <w:rFonts w:hint="eastAsia" w:ascii="宋体" w:hAnsi="宋体" w:cs="宋体"/>
          <w:sz w:val="24"/>
        </w:rPr>
        <w:t>2.17.2以当面交付方式送达的，交付之时视为送达；以传真、电子邮件方式送达的，以传真、电子邮件到达受送达人特定系统之时视为送达；以邮寄方式送达的，以回执上注明的收件日期视为送达。</w:t>
      </w:r>
      <w:bookmarkEnd w:id="206"/>
      <w:bookmarkEnd w:id="207"/>
      <w:bookmarkEnd w:id="208"/>
    </w:p>
    <w:p w14:paraId="712173DB">
      <w:pPr>
        <w:spacing w:after="0" w:line="560" w:lineRule="exact"/>
        <w:ind w:firstLine="482"/>
        <w:outlineLvl w:val="0"/>
        <w:rPr>
          <w:rFonts w:hint="eastAsia" w:ascii="宋体" w:hAnsi="宋体" w:cs="宋体"/>
          <w:b/>
          <w:sz w:val="24"/>
        </w:rPr>
      </w:pPr>
      <w:bookmarkStart w:id="211" w:name="_Toc4355"/>
      <w:bookmarkEnd w:id="211"/>
      <w:bookmarkStart w:id="212" w:name="_Toc18540"/>
      <w:bookmarkEnd w:id="212"/>
      <w:bookmarkStart w:id="213" w:name="_Toc30599"/>
      <w:bookmarkEnd w:id="213"/>
      <w:r>
        <w:rPr>
          <w:rFonts w:hint="eastAsia" w:ascii="宋体" w:hAnsi="宋体" w:cs="宋体"/>
          <w:b/>
          <w:sz w:val="24"/>
        </w:rPr>
        <w:t>2.18计量单位</w:t>
      </w:r>
    </w:p>
    <w:p w14:paraId="2B669AEF">
      <w:pPr>
        <w:spacing w:after="0" w:line="560" w:lineRule="exact"/>
        <w:ind w:firstLine="480"/>
        <w:rPr>
          <w:rFonts w:hint="eastAsia" w:ascii="宋体" w:hAnsi="宋体" w:cs="宋体"/>
          <w:sz w:val="24"/>
        </w:rPr>
      </w:pPr>
      <w:r>
        <w:rPr>
          <w:rFonts w:hint="eastAsia" w:ascii="宋体" w:hAnsi="宋体" w:cs="宋体"/>
          <w:sz w:val="24"/>
        </w:rPr>
        <w:t>除技术规范中另有规定外,合同的计量单位均使用国家法定计量单位。</w:t>
      </w:r>
    </w:p>
    <w:p w14:paraId="1A529EC4">
      <w:pPr>
        <w:spacing w:after="0" w:line="560" w:lineRule="exact"/>
        <w:ind w:firstLine="482"/>
        <w:outlineLvl w:val="0"/>
        <w:rPr>
          <w:rFonts w:hint="eastAsia" w:ascii="宋体" w:hAnsi="宋体" w:cs="宋体"/>
          <w:b/>
          <w:sz w:val="24"/>
        </w:rPr>
      </w:pPr>
      <w:bookmarkStart w:id="214" w:name="_Toc18567"/>
      <w:bookmarkEnd w:id="214"/>
      <w:bookmarkStart w:id="215" w:name="_Toc10330"/>
      <w:bookmarkEnd w:id="215"/>
      <w:bookmarkStart w:id="216" w:name="_Toc259093692"/>
      <w:bookmarkEnd w:id="216"/>
      <w:bookmarkStart w:id="217" w:name="_Toc487900373"/>
      <w:bookmarkEnd w:id="217"/>
      <w:bookmarkStart w:id="218" w:name="_Toc12773"/>
      <w:bookmarkEnd w:id="218"/>
      <w:bookmarkStart w:id="219" w:name="_Toc279701263"/>
      <w:bookmarkEnd w:id="219"/>
      <w:r>
        <w:rPr>
          <w:rFonts w:hint="eastAsia" w:ascii="宋体" w:hAnsi="宋体" w:cs="宋体"/>
          <w:b/>
          <w:sz w:val="24"/>
        </w:rPr>
        <w:t>2.19合同使用的文字和适用的法律</w:t>
      </w:r>
    </w:p>
    <w:p w14:paraId="6EA173CE">
      <w:pPr>
        <w:spacing w:after="0" w:line="560" w:lineRule="exact"/>
        <w:ind w:firstLine="480"/>
        <w:rPr>
          <w:rFonts w:hint="eastAsia" w:ascii="宋体" w:hAnsi="宋体" w:cs="宋体"/>
          <w:sz w:val="24"/>
        </w:rPr>
      </w:pPr>
      <w:r>
        <w:rPr>
          <w:rFonts w:hint="eastAsia" w:ascii="宋体" w:hAnsi="宋体" w:cs="宋体"/>
          <w:sz w:val="24"/>
        </w:rPr>
        <w:t>2.19.1 合同使用汉语书就、变更和解释；</w:t>
      </w:r>
    </w:p>
    <w:p w14:paraId="42E4A54A">
      <w:pPr>
        <w:spacing w:after="0" w:line="560" w:lineRule="exact"/>
        <w:ind w:firstLine="480"/>
        <w:rPr>
          <w:rFonts w:hint="eastAsia" w:ascii="宋体" w:hAnsi="宋体" w:cs="宋体"/>
          <w:sz w:val="24"/>
        </w:rPr>
      </w:pPr>
      <w:r>
        <w:rPr>
          <w:rFonts w:hint="eastAsia" w:ascii="宋体" w:hAnsi="宋体" w:cs="宋体"/>
          <w:sz w:val="24"/>
        </w:rPr>
        <w:t>2.19.2 合同适用中华人民共和国法律。</w:t>
      </w:r>
    </w:p>
    <w:p w14:paraId="58A5E0AC">
      <w:pPr>
        <w:spacing w:after="0" w:line="560" w:lineRule="exact"/>
        <w:ind w:firstLine="482"/>
        <w:rPr>
          <w:rFonts w:hint="eastAsia" w:ascii="宋体" w:hAnsi="宋体" w:cs="宋体"/>
          <w:b/>
          <w:bCs/>
          <w:sz w:val="24"/>
        </w:rPr>
      </w:pPr>
      <w:r>
        <w:rPr>
          <w:rFonts w:hint="eastAsia" w:ascii="宋体" w:hAnsi="宋体" w:cs="宋体"/>
          <w:b/>
          <w:bCs/>
          <w:sz w:val="24"/>
        </w:rPr>
        <w:t>2.20政府采购信用融资</w:t>
      </w:r>
    </w:p>
    <w:p w14:paraId="6EA909B0">
      <w:pPr>
        <w:spacing w:after="0" w:line="560" w:lineRule="exact"/>
        <w:ind w:firstLine="480"/>
        <w:rPr>
          <w:rFonts w:hint="eastAsia" w:ascii="宋体" w:hAnsi="宋体" w:cs="宋体"/>
          <w:sz w:val="24"/>
        </w:rPr>
      </w:pPr>
      <w:r>
        <w:rPr>
          <w:rFonts w:hint="eastAsia" w:ascii="宋体" w:hAnsi="宋体" w:cs="宋体"/>
          <w:sz w:val="24"/>
        </w:rPr>
        <w:t>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65E591A8">
      <w:pPr>
        <w:spacing w:after="0" w:line="560" w:lineRule="exact"/>
        <w:ind w:firstLine="482"/>
        <w:outlineLvl w:val="0"/>
        <w:rPr>
          <w:rFonts w:hint="eastAsia" w:ascii="宋体" w:hAnsi="宋体" w:cs="宋体"/>
          <w:b/>
          <w:sz w:val="24"/>
        </w:rPr>
      </w:pPr>
      <w:bookmarkStart w:id="220" w:name="_Toc14001"/>
      <w:bookmarkEnd w:id="220"/>
      <w:bookmarkStart w:id="221" w:name="_Toc6885"/>
      <w:bookmarkEnd w:id="221"/>
      <w:bookmarkStart w:id="222" w:name="_Toc19890"/>
      <w:bookmarkEnd w:id="222"/>
      <w:r>
        <w:rPr>
          <w:rFonts w:hint="eastAsia" w:ascii="宋体" w:hAnsi="宋体" w:cs="宋体"/>
          <w:b/>
          <w:sz w:val="24"/>
        </w:rPr>
        <w:t>2.21合同份数</w:t>
      </w:r>
    </w:p>
    <w:p w14:paraId="3311C973">
      <w:pPr>
        <w:spacing w:after="0" w:line="560" w:lineRule="exact"/>
        <w:ind w:firstLine="480"/>
        <w:rPr>
          <w:rFonts w:hint="eastAsia" w:ascii="宋体" w:hAnsi="宋体" w:cs="宋体"/>
          <w:sz w:val="24"/>
        </w:rPr>
      </w:pPr>
      <w:r>
        <w:rPr>
          <w:rFonts w:hint="eastAsia" w:ascii="宋体" w:hAnsi="宋体" w:cs="宋体"/>
          <w:sz w:val="24"/>
        </w:rPr>
        <w:t>合同份数按</w:t>
      </w:r>
      <w:r>
        <w:rPr>
          <w:rFonts w:hint="eastAsia" w:ascii="宋体" w:hAnsi="宋体" w:cs="宋体"/>
          <w:b/>
          <w:iCs/>
          <w:sz w:val="24"/>
          <w:u w:val="single"/>
        </w:rPr>
        <w:t>合同专用条款2.21</w:t>
      </w:r>
      <w:r>
        <w:rPr>
          <w:rFonts w:hint="eastAsia" w:ascii="宋体" w:hAnsi="宋体" w:cs="宋体"/>
          <w:sz w:val="24"/>
        </w:rPr>
        <w:t>规定，每份均具有同等法律效力。</w:t>
      </w:r>
    </w:p>
    <w:p w14:paraId="4C6A1E70">
      <w:pPr>
        <w:spacing w:after="0" w:line="360" w:lineRule="auto"/>
        <w:jc w:val="center"/>
        <w:outlineLvl w:val="1"/>
        <w:rPr>
          <w:rFonts w:hint="eastAsia"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第三部分 合同专用条款</w:t>
      </w:r>
    </w:p>
    <w:p w14:paraId="1E1E8A7A">
      <w:pPr>
        <w:spacing w:after="0" w:line="560" w:lineRule="exact"/>
        <w:ind w:left="-420" w:right="-420" w:firstLine="480"/>
      </w:pPr>
      <w:bookmarkStart w:id="223" w:name="_Hlk136502841"/>
      <w:bookmarkEnd w:id="223"/>
      <w:r>
        <w:rPr>
          <w:rFonts w:hint="eastAsia" w:ascii="宋体" w:hAnsi="宋体" w:cs="宋体"/>
          <w:sz w:val="24"/>
        </w:rPr>
        <w:t>本</w:t>
      </w:r>
      <w:r>
        <w:rPr>
          <w:rFonts w:hint="eastAsia" w:ascii="宋体" w:hAnsi="宋体" w:cs="宋体"/>
          <w:bCs/>
          <w:sz w:val="24"/>
        </w:rPr>
        <w:t>部分</w:t>
      </w:r>
      <w:r>
        <w:rPr>
          <w:rFonts w:hint="eastAsia" w:ascii="宋体" w:hAnsi="宋体" w:cs="宋体"/>
          <w:sz w:val="24"/>
        </w:rPr>
        <w:t>是对前两</w:t>
      </w:r>
      <w:r>
        <w:rPr>
          <w:rFonts w:hint="eastAsia" w:ascii="宋体" w:hAnsi="宋体" w:cs="宋体"/>
          <w:bCs/>
          <w:sz w:val="24"/>
        </w:rPr>
        <w:t>部分</w:t>
      </w:r>
      <w:r>
        <w:rPr>
          <w:rFonts w:hint="eastAsia" w:ascii="宋体" w:hAnsi="宋体" w:cs="宋体"/>
          <w:sz w:val="24"/>
        </w:rPr>
        <w:t>的补充和修改，如果前两</w:t>
      </w:r>
      <w:r>
        <w:rPr>
          <w:rFonts w:hint="eastAsia" w:ascii="宋体" w:hAnsi="宋体" w:cs="宋体"/>
          <w:bCs/>
          <w:sz w:val="24"/>
        </w:rPr>
        <w:t>部分</w:t>
      </w:r>
      <w:r>
        <w:rPr>
          <w:rFonts w:hint="eastAsia" w:ascii="宋体" w:hAnsi="宋体" w:cs="宋体"/>
          <w:sz w:val="24"/>
        </w:rPr>
        <w:t>和本</w:t>
      </w:r>
      <w:r>
        <w:rPr>
          <w:rFonts w:hint="eastAsia" w:ascii="宋体" w:hAnsi="宋体" w:cs="宋体"/>
          <w:bCs/>
          <w:sz w:val="24"/>
        </w:rPr>
        <w:t>部分</w:t>
      </w:r>
      <w:r>
        <w:rPr>
          <w:rFonts w:hint="eastAsia" w:ascii="宋体" w:hAnsi="宋体" w:cs="宋体"/>
          <w:sz w:val="24"/>
        </w:rPr>
        <w:t>的约定不一致，应以本</w:t>
      </w:r>
      <w:r>
        <w:rPr>
          <w:rFonts w:hint="eastAsia" w:ascii="宋体" w:hAnsi="宋体" w:cs="宋体"/>
          <w:bCs/>
          <w:sz w:val="24"/>
        </w:rPr>
        <w:t>部分</w:t>
      </w:r>
      <w:r>
        <w:rPr>
          <w:rFonts w:hint="eastAsia" w:ascii="宋体" w:hAnsi="宋体" w:cs="宋体"/>
          <w:sz w:val="24"/>
        </w:rPr>
        <w:t>的约定为准。本</w:t>
      </w:r>
      <w:r>
        <w:rPr>
          <w:rFonts w:hint="eastAsia" w:ascii="宋体" w:hAnsi="宋体" w:cs="宋体"/>
          <w:bCs/>
          <w:sz w:val="24"/>
        </w:rPr>
        <w:t>部分</w:t>
      </w:r>
      <w:r>
        <w:rPr>
          <w:rFonts w:hint="eastAsia" w:ascii="宋体" w:hAnsi="宋体" w:cs="宋体"/>
          <w:sz w:val="24"/>
        </w:rPr>
        <w:t>的条款号应与前两</w:t>
      </w:r>
      <w:r>
        <w:rPr>
          <w:rFonts w:hint="eastAsia" w:ascii="宋体" w:hAnsi="宋体" w:cs="宋体"/>
          <w:bCs/>
          <w:sz w:val="24"/>
        </w:rPr>
        <w:t>部分</w:t>
      </w:r>
      <w:r>
        <w:rPr>
          <w:rFonts w:hint="eastAsia" w:ascii="宋体" w:hAnsi="宋体" w:cs="宋体"/>
          <w:sz w:val="24"/>
        </w:rPr>
        <w:t>的条款号保持对应；与前两</w:t>
      </w:r>
      <w:r>
        <w:rPr>
          <w:rFonts w:hint="eastAsia" w:ascii="宋体" w:hAnsi="宋体" w:cs="宋体"/>
          <w:bCs/>
          <w:sz w:val="24"/>
        </w:rPr>
        <w:t>部分</w:t>
      </w:r>
      <w:r>
        <w:rPr>
          <w:rFonts w:hint="eastAsia" w:ascii="宋体" w:hAnsi="宋体" w:cs="宋体"/>
          <w:sz w:val="24"/>
        </w:rPr>
        <w:t>无对应关系的内容可另行编制条款号。</w:t>
      </w:r>
    </w:p>
    <w:tbl>
      <w:tblPr>
        <w:tblStyle w:val="68"/>
        <w:tblW w:w="5312" w:type="pct"/>
        <w:tblInd w:w="-41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70"/>
        <w:gridCol w:w="9090"/>
      </w:tblGrid>
      <w:tr w14:paraId="78748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14B3315B">
            <w:pPr>
              <w:spacing w:after="0" w:line="360" w:lineRule="auto"/>
              <w:jc w:val="center"/>
              <w:rPr>
                <w:rFonts w:hint="eastAsia" w:ascii="宋体" w:hAnsi="宋体" w:cs="宋体"/>
                <w:b/>
                <w:sz w:val="24"/>
              </w:rPr>
            </w:pPr>
            <w:r>
              <w:rPr>
                <w:rFonts w:hint="eastAsia" w:ascii="宋体" w:hAnsi="宋体" w:cs="宋体"/>
                <w:b/>
                <w:sz w:val="24"/>
              </w:rPr>
              <w:t>条款号</w:t>
            </w:r>
          </w:p>
        </w:tc>
        <w:tc>
          <w:tcPr>
            <w:tcW w:w="4517" w:type="pct"/>
            <w:noWrap/>
            <w:vAlign w:val="center"/>
          </w:tcPr>
          <w:p w14:paraId="39792B07">
            <w:pPr>
              <w:spacing w:after="0" w:line="360" w:lineRule="auto"/>
              <w:jc w:val="center"/>
              <w:rPr>
                <w:rFonts w:hint="eastAsia" w:ascii="宋体" w:hAnsi="宋体" w:cs="宋体"/>
                <w:b/>
                <w:sz w:val="24"/>
              </w:rPr>
            </w:pPr>
            <w:r>
              <w:rPr>
                <w:rFonts w:hint="eastAsia" w:ascii="宋体" w:hAnsi="宋体" w:cs="宋体"/>
                <w:b/>
                <w:sz w:val="24"/>
              </w:rPr>
              <w:t>约定内容</w:t>
            </w:r>
          </w:p>
        </w:tc>
      </w:tr>
      <w:tr w14:paraId="6DFD7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28E5F582">
            <w:pPr>
              <w:spacing w:after="0" w:line="360" w:lineRule="auto"/>
              <w:rPr>
                <w:rFonts w:hint="eastAsia" w:ascii="宋体" w:hAnsi="宋体" w:cs="宋体"/>
                <w:sz w:val="24"/>
              </w:rPr>
            </w:pPr>
            <w:r>
              <w:rPr>
                <w:rFonts w:hint="eastAsia" w:ascii="宋体" w:hAnsi="宋体" w:cs="宋体"/>
                <w:sz w:val="24"/>
              </w:rPr>
              <w:t>1.4.2</w:t>
            </w:r>
          </w:p>
        </w:tc>
        <w:tc>
          <w:tcPr>
            <w:tcW w:w="4517" w:type="pct"/>
            <w:noWrap/>
            <w:vAlign w:val="center"/>
          </w:tcPr>
          <w:p w14:paraId="190849A1">
            <w:pPr>
              <w:spacing w:after="0" w:line="360" w:lineRule="auto"/>
              <w:ind w:firstLine="480"/>
              <w:rPr>
                <w:rFonts w:hint="eastAsia" w:ascii="宋体" w:hAnsi="宋体" w:cs="宋体"/>
                <w:sz w:val="24"/>
              </w:rPr>
            </w:pPr>
            <w:r>
              <w:rPr>
                <w:rFonts w:hint="eastAsia" w:ascii="宋体" w:hAnsi="宋体" w:cs="宋体"/>
                <w:sz w:val="24"/>
              </w:rPr>
              <w:t>/</w:t>
            </w:r>
          </w:p>
        </w:tc>
      </w:tr>
      <w:tr w14:paraId="011AA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58" w:hRule="atLeast"/>
        </w:trPr>
        <w:tc>
          <w:tcPr>
            <w:tcW w:w="482" w:type="pct"/>
            <w:tcBorders>
              <w:left w:val="single" w:color="auto" w:sz="4" w:space="0"/>
            </w:tcBorders>
            <w:noWrap/>
            <w:vAlign w:val="center"/>
          </w:tcPr>
          <w:p w14:paraId="2EF1035F">
            <w:pPr>
              <w:spacing w:after="0" w:line="360" w:lineRule="auto"/>
              <w:rPr>
                <w:rFonts w:hint="eastAsia" w:ascii="宋体" w:hAnsi="宋体" w:cs="宋体"/>
                <w:sz w:val="24"/>
              </w:rPr>
            </w:pPr>
            <w:r>
              <w:rPr>
                <w:rFonts w:hint="eastAsia" w:ascii="宋体" w:hAnsi="宋体" w:cs="宋体"/>
                <w:sz w:val="24"/>
              </w:rPr>
              <w:t>1.5.2</w:t>
            </w:r>
          </w:p>
        </w:tc>
        <w:tc>
          <w:tcPr>
            <w:tcW w:w="4517" w:type="pct"/>
            <w:noWrap/>
            <w:vAlign w:val="center"/>
          </w:tcPr>
          <w:p w14:paraId="6F1B3058">
            <w:pPr>
              <w:spacing w:after="0" w:line="360" w:lineRule="auto"/>
              <w:ind w:firstLine="480"/>
              <w:rPr>
                <w:rFonts w:hint="eastAsia" w:ascii="宋体" w:hAnsi="宋体" w:cs="宋体"/>
                <w:sz w:val="24"/>
              </w:rPr>
            </w:pPr>
            <w:r>
              <w:rPr>
                <w:rFonts w:hint="eastAsia" w:ascii="宋体" w:hAnsi="宋体" w:cs="宋体"/>
                <w:sz w:val="24"/>
              </w:rPr>
              <w:t>本项目</w:t>
            </w:r>
            <w:r>
              <w:rPr>
                <w:rFonts w:hint="eastAsia" w:ascii="宋体" w:hAnsi="宋体" w:cs="宋体"/>
                <w:b/>
                <w:bCs/>
                <w:sz w:val="24"/>
                <w:u w:val="single"/>
              </w:rPr>
              <w:t>不收取</w:t>
            </w:r>
            <w:r>
              <w:rPr>
                <w:rFonts w:hint="eastAsia" w:ascii="宋体" w:hAnsi="宋体" w:cs="宋体"/>
                <w:sz w:val="24"/>
              </w:rPr>
              <w:t>履约保证金，本项目中标供应商应提交政府采购合同金额</w:t>
            </w:r>
            <w:r>
              <w:rPr>
                <w:rFonts w:hint="eastAsia" w:ascii="宋体" w:hAnsi="宋体" w:cs="宋体"/>
                <w:sz w:val="24"/>
                <w:u w:val="single"/>
              </w:rPr>
              <w:t xml:space="preserve"> / %</w:t>
            </w:r>
            <w:r>
              <w:rPr>
                <w:rFonts w:hint="eastAsia" w:ascii="宋体" w:hAnsi="宋体" w:cs="宋体"/>
                <w:sz w:val="24"/>
              </w:rPr>
              <w:t>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p>
        </w:tc>
      </w:tr>
      <w:tr w14:paraId="72B21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01" w:hRule="atLeast"/>
        </w:trPr>
        <w:tc>
          <w:tcPr>
            <w:tcW w:w="482" w:type="pct"/>
            <w:tcBorders>
              <w:left w:val="single" w:color="auto" w:sz="4" w:space="0"/>
            </w:tcBorders>
            <w:noWrap/>
            <w:vAlign w:val="center"/>
          </w:tcPr>
          <w:p w14:paraId="75CD2650">
            <w:pPr>
              <w:spacing w:after="0" w:line="360" w:lineRule="auto"/>
              <w:rPr>
                <w:rFonts w:hint="eastAsia" w:ascii="宋体" w:hAnsi="宋体" w:cs="宋体"/>
                <w:sz w:val="24"/>
              </w:rPr>
            </w:pPr>
            <w:r>
              <w:rPr>
                <w:rFonts w:hint="eastAsia" w:ascii="宋体" w:hAnsi="宋体" w:cs="宋体"/>
                <w:sz w:val="24"/>
              </w:rPr>
              <w:t>1.6.1</w:t>
            </w:r>
          </w:p>
        </w:tc>
        <w:tc>
          <w:tcPr>
            <w:tcW w:w="4517" w:type="pct"/>
            <w:noWrap/>
            <w:vAlign w:val="center"/>
          </w:tcPr>
          <w:p w14:paraId="5A43B636">
            <w:pPr>
              <w:spacing w:after="0" w:line="360" w:lineRule="auto"/>
              <w:rPr>
                <w:rFonts w:hint="eastAsia" w:ascii="宋体" w:hAnsi="宋体" w:cs="宋体"/>
                <w:sz w:val="24"/>
              </w:rPr>
            </w:pPr>
            <w:r>
              <w:rPr>
                <w:rFonts w:hint="eastAsia" w:ascii="宋体" w:hAnsi="宋体" w:cs="宋体"/>
                <w:color w:val="0000FF"/>
                <w:sz w:val="24"/>
              </w:rPr>
              <w:t>乙方</w:t>
            </w:r>
            <w:r>
              <w:rPr>
                <w:rFonts w:hint="eastAsia" w:ascii="宋体" w:hAnsi="宋体" w:cs="宋体"/>
                <w:color w:val="0000FF"/>
                <w:sz w:val="24"/>
                <w:u w:val="single"/>
              </w:rPr>
              <w:t xml:space="preserve">  （</w:t>
            </w:r>
            <w:r>
              <w:rPr>
                <w:rFonts w:hint="eastAsia" w:ascii="宋体" w:hAnsi="宋体" w:cs="宋体"/>
                <w:color w:val="0000FF"/>
                <w:sz w:val="24"/>
              </w:rPr>
              <w:t xml:space="preserve">需要/不需要）甲方支付预付款，预付款比例为合同金额的10%，其余合同价款按年度支付。 </w:t>
            </w:r>
          </w:p>
        </w:tc>
      </w:tr>
      <w:tr w14:paraId="38573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344CCA13">
            <w:pPr>
              <w:spacing w:after="0" w:line="360" w:lineRule="auto"/>
              <w:rPr>
                <w:rFonts w:hint="eastAsia" w:ascii="宋体" w:hAnsi="宋体" w:cs="宋体"/>
                <w:sz w:val="24"/>
              </w:rPr>
            </w:pPr>
            <w:r>
              <w:rPr>
                <w:rFonts w:hint="eastAsia" w:ascii="宋体" w:hAnsi="宋体" w:cs="宋体"/>
                <w:sz w:val="24"/>
              </w:rPr>
              <w:t>1.7.2</w:t>
            </w:r>
          </w:p>
        </w:tc>
        <w:tc>
          <w:tcPr>
            <w:tcW w:w="4517" w:type="pct"/>
            <w:noWrap/>
            <w:vAlign w:val="center"/>
          </w:tcPr>
          <w:p w14:paraId="00F0FE44">
            <w:pPr>
              <w:spacing w:after="0" w:line="360" w:lineRule="auto"/>
              <w:rPr>
                <w:rFonts w:hint="eastAsia" w:ascii="宋体" w:hAnsi="宋体" w:cs="宋体"/>
                <w:sz w:val="24"/>
              </w:rPr>
            </w:pPr>
            <w:r>
              <w:rPr>
                <w:rFonts w:hint="eastAsia" w:ascii="宋体" w:hAnsi="宋体" w:cs="宋体"/>
                <w:sz w:val="24"/>
              </w:rPr>
              <w:t>本合同以人民币付款；</w:t>
            </w:r>
          </w:p>
        </w:tc>
      </w:tr>
      <w:tr w14:paraId="687A1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04AC04DC">
            <w:pPr>
              <w:spacing w:after="0" w:line="360" w:lineRule="auto"/>
              <w:rPr>
                <w:rFonts w:hint="eastAsia" w:ascii="宋体" w:hAnsi="宋体" w:cs="宋体"/>
                <w:sz w:val="24"/>
              </w:rPr>
            </w:pPr>
            <w:r>
              <w:rPr>
                <w:rFonts w:hint="eastAsia" w:ascii="宋体" w:hAnsi="宋体" w:cs="宋体"/>
                <w:sz w:val="24"/>
              </w:rPr>
              <w:t>1.8.1</w:t>
            </w:r>
          </w:p>
        </w:tc>
        <w:tc>
          <w:tcPr>
            <w:tcW w:w="4517" w:type="pct"/>
            <w:noWrap/>
            <w:vAlign w:val="center"/>
          </w:tcPr>
          <w:p w14:paraId="564321F2">
            <w:pPr>
              <w:spacing w:after="0" w:line="360" w:lineRule="auto"/>
              <w:rPr>
                <w:rFonts w:hint="eastAsia" w:ascii="宋体" w:hAnsi="宋体" w:cs="宋体"/>
                <w:sz w:val="24"/>
              </w:rPr>
            </w:pPr>
            <w:r>
              <w:rPr>
                <w:rFonts w:hint="eastAsia" w:ascii="宋体" w:hAnsi="宋体" w:cs="宋体"/>
                <w:color w:val="0000FF"/>
                <w:sz w:val="24"/>
              </w:rPr>
              <w:t>服务期限1年；</w:t>
            </w:r>
          </w:p>
        </w:tc>
      </w:tr>
      <w:tr w14:paraId="1FDF9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2F2A923E">
            <w:pPr>
              <w:spacing w:after="0" w:line="360" w:lineRule="auto"/>
              <w:rPr>
                <w:rFonts w:hint="eastAsia" w:ascii="宋体" w:hAnsi="宋体" w:cs="宋体"/>
                <w:sz w:val="24"/>
              </w:rPr>
            </w:pPr>
            <w:r>
              <w:rPr>
                <w:rFonts w:hint="eastAsia" w:ascii="宋体" w:hAnsi="宋体" w:cs="宋体"/>
                <w:sz w:val="24"/>
              </w:rPr>
              <w:t>1.8.2</w:t>
            </w:r>
          </w:p>
        </w:tc>
        <w:tc>
          <w:tcPr>
            <w:tcW w:w="4517" w:type="pct"/>
            <w:noWrap/>
            <w:vAlign w:val="center"/>
          </w:tcPr>
          <w:p w14:paraId="0F392F7D">
            <w:pPr>
              <w:spacing w:after="0" w:line="360" w:lineRule="auto"/>
              <w:rPr>
                <w:rFonts w:hint="eastAsia" w:ascii="宋体" w:hAnsi="宋体" w:cs="宋体"/>
                <w:sz w:val="24"/>
              </w:rPr>
            </w:pPr>
            <w:r>
              <w:rPr>
                <w:rFonts w:hint="eastAsia" w:ascii="宋体" w:hAnsi="宋体" w:cs="宋体"/>
                <w:sz w:val="24"/>
              </w:rPr>
              <w:t>甲方指定地点；</w:t>
            </w:r>
          </w:p>
        </w:tc>
      </w:tr>
      <w:tr w14:paraId="25373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08" w:hRule="atLeast"/>
        </w:trPr>
        <w:tc>
          <w:tcPr>
            <w:tcW w:w="482" w:type="pct"/>
            <w:tcBorders>
              <w:left w:val="single" w:color="auto" w:sz="4" w:space="0"/>
            </w:tcBorders>
            <w:noWrap/>
            <w:vAlign w:val="center"/>
          </w:tcPr>
          <w:p w14:paraId="5F77D140">
            <w:pPr>
              <w:spacing w:after="0" w:line="360" w:lineRule="auto"/>
              <w:rPr>
                <w:rFonts w:hint="eastAsia" w:ascii="宋体" w:hAnsi="宋体" w:cs="宋体"/>
                <w:sz w:val="24"/>
              </w:rPr>
            </w:pPr>
            <w:r>
              <w:rPr>
                <w:rFonts w:hint="eastAsia" w:ascii="宋体" w:hAnsi="宋体" w:cs="宋体"/>
                <w:sz w:val="24"/>
              </w:rPr>
              <w:t>1.8.3</w:t>
            </w:r>
          </w:p>
        </w:tc>
        <w:tc>
          <w:tcPr>
            <w:tcW w:w="4517" w:type="pct"/>
            <w:noWrap/>
            <w:vAlign w:val="center"/>
          </w:tcPr>
          <w:p w14:paraId="12A37E76">
            <w:pPr>
              <w:spacing w:after="0" w:line="360" w:lineRule="auto"/>
              <w:rPr>
                <w:rFonts w:hint="eastAsia" w:ascii="宋体" w:hAnsi="宋体" w:cs="宋体"/>
                <w:sz w:val="24"/>
              </w:rPr>
            </w:pPr>
            <w:r>
              <w:rPr>
                <w:rFonts w:hint="eastAsia" w:ascii="宋体" w:hAnsi="宋体" w:cs="宋体"/>
                <w:sz w:val="24"/>
              </w:rPr>
              <w:t>由采购人每月对供应商的工作质量进行监督、检查，考核并按各服务内容相关标准检查评分进行支付。</w:t>
            </w:r>
          </w:p>
        </w:tc>
      </w:tr>
      <w:tr w14:paraId="385AC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482" w:type="pct"/>
            <w:tcBorders>
              <w:left w:val="single" w:color="auto" w:sz="4" w:space="0"/>
            </w:tcBorders>
            <w:noWrap/>
            <w:vAlign w:val="center"/>
          </w:tcPr>
          <w:p w14:paraId="518C18B3">
            <w:pPr>
              <w:spacing w:after="0" w:line="360" w:lineRule="auto"/>
              <w:rPr>
                <w:rFonts w:hint="eastAsia" w:ascii="宋体" w:hAnsi="宋体" w:cs="宋体"/>
                <w:sz w:val="24"/>
              </w:rPr>
            </w:pPr>
            <w:r>
              <w:rPr>
                <w:rFonts w:hint="eastAsia" w:ascii="宋体" w:hAnsi="宋体" w:cs="宋体"/>
                <w:sz w:val="24"/>
              </w:rPr>
              <w:t>1.9.6</w:t>
            </w:r>
          </w:p>
        </w:tc>
        <w:tc>
          <w:tcPr>
            <w:tcW w:w="4517" w:type="pct"/>
            <w:noWrap/>
            <w:vAlign w:val="center"/>
          </w:tcPr>
          <w:p w14:paraId="069C61A6">
            <w:pPr>
              <w:spacing w:after="0" w:line="360" w:lineRule="auto"/>
              <w:ind w:firstLine="480"/>
              <w:rPr>
                <w:rFonts w:hint="eastAsia" w:ascii="宋体" w:hAnsi="宋体" w:cs="宋体"/>
                <w:sz w:val="24"/>
              </w:rPr>
            </w:pPr>
            <w:r>
              <w:rPr>
                <w:rFonts w:hint="eastAsia" w:ascii="宋体" w:hAnsi="宋体" w:cs="宋体"/>
                <w:sz w:val="24"/>
              </w:rPr>
              <w:t>/</w:t>
            </w:r>
          </w:p>
        </w:tc>
      </w:tr>
      <w:tr w14:paraId="3053C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0EE5DBE2">
            <w:pPr>
              <w:spacing w:after="0" w:line="360" w:lineRule="auto"/>
              <w:rPr>
                <w:rFonts w:hint="eastAsia" w:ascii="宋体" w:hAnsi="宋体" w:cs="宋体"/>
                <w:sz w:val="24"/>
              </w:rPr>
            </w:pPr>
            <w:r>
              <w:rPr>
                <w:rFonts w:hint="eastAsia" w:ascii="宋体" w:hAnsi="宋体" w:cs="宋体"/>
                <w:sz w:val="24"/>
              </w:rPr>
              <w:t>2.3.2</w:t>
            </w:r>
          </w:p>
        </w:tc>
        <w:tc>
          <w:tcPr>
            <w:tcW w:w="4517" w:type="pct"/>
            <w:noWrap/>
            <w:vAlign w:val="center"/>
          </w:tcPr>
          <w:p w14:paraId="23312B38">
            <w:pPr>
              <w:spacing w:after="0" w:line="360" w:lineRule="auto"/>
              <w:rPr>
                <w:rFonts w:hint="eastAsia" w:ascii="宋体" w:hAnsi="宋体" w:cs="宋体"/>
                <w:sz w:val="24"/>
              </w:rPr>
            </w:pPr>
            <w:r>
              <w:rPr>
                <w:rFonts w:hint="eastAsia" w:ascii="宋体" w:hAnsi="宋体" w:cs="宋体"/>
                <w:sz w:val="24"/>
              </w:rPr>
              <w:t>归采购人所有</w:t>
            </w:r>
          </w:p>
        </w:tc>
      </w:tr>
      <w:tr w14:paraId="0942E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52" w:hRule="atLeast"/>
        </w:trPr>
        <w:tc>
          <w:tcPr>
            <w:tcW w:w="482" w:type="pct"/>
            <w:tcBorders>
              <w:left w:val="single" w:color="auto" w:sz="4" w:space="0"/>
            </w:tcBorders>
            <w:noWrap/>
            <w:vAlign w:val="center"/>
          </w:tcPr>
          <w:p w14:paraId="19EF218E">
            <w:pPr>
              <w:spacing w:after="0" w:line="360" w:lineRule="auto"/>
              <w:rPr>
                <w:rFonts w:hint="eastAsia" w:ascii="宋体" w:hAnsi="宋体" w:cs="宋体"/>
                <w:sz w:val="24"/>
              </w:rPr>
            </w:pPr>
            <w:r>
              <w:rPr>
                <w:rFonts w:hint="eastAsia" w:ascii="宋体" w:hAnsi="宋体" w:cs="宋体"/>
                <w:sz w:val="24"/>
              </w:rPr>
              <w:t>2.4.1</w:t>
            </w:r>
          </w:p>
        </w:tc>
        <w:tc>
          <w:tcPr>
            <w:tcW w:w="4517" w:type="pct"/>
            <w:noWrap/>
          </w:tcPr>
          <w:p w14:paraId="05E6FB4A">
            <w:pPr>
              <w:spacing w:after="0" w:line="360" w:lineRule="auto"/>
              <w:ind w:firstLine="480"/>
              <w:rPr>
                <w:rFonts w:hint="eastAsia" w:ascii="宋体" w:hAnsi="宋体" w:cs="宋体"/>
                <w:sz w:val="24"/>
              </w:rPr>
            </w:pPr>
            <w:r>
              <w:rPr>
                <w:rFonts w:hint="eastAsia" w:ascii="宋体" w:hAnsi="宋体" w:cs="宋体"/>
                <w:sz w:val="24"/>
              </w:rPr>
              <w:t>/</w:t>
            </w:r>
          </w:p>
        </w:tc>
      </w:tr>
      <w:tr w14:paraId="06B77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6714EABC">
            <w:pPr>
              <w:spacing w:after="0" w:line="360" w:lineRule="auto"/>
              <w:rPr>
                <w:rFonts w:hint="eastAsia" w:ascii="宋体" w:hAnsi="宋体" w:cs="宋体"/>
                <w:sz w:val="24"/>
              </w:rPr>
            </w:pPr>
            <w:r>
              <w:rPr>
                <w:rFonts w:hint="eastAsia" w:ascii="宋体" w:hAnsi="宋体" w:cs="宋体"/>
                <w:sz w:val="24"/>
              </w:rPr>
              <w:t>2.4.3</w:t>
            </w:r>
          </w:p>
        </w:tc>
        <w:tc>
          <w:tcPr>
            <w:tcW w:w="4517" w:type="pct"/>
            <w:noWrap/>
            <w:vAlign w:val="center"/>
          </w:tcPr>
          <w:p w14:paraId="287E0CA2">
            <w:pPr>
              <w:spacing w:after="0" w:line="360" w:lineRule="auto"/>
              <w:ind w:firstLine="480"/>
              <w:rPr>
                <w:rFonts w:hint="eastAsia" w:ascii="宋体" w:hAnsi="宋体" w:cs="宋体"/>
                <w:sz w:val="24"/>
              </w:rPr>
            </w:pPr>
            <w:r>
              <w:rPr>
                <w:rFonts w:hint="eastAsia" w:ascii="宋体" w:hAnsi="宋体" w:cs="宋体"/>
                <w:sz w:val="24"/>
              </w:rPr>
              <w:t>/</w:t>
            </w:r>
          </w:p>
        </w:tc>
      </w:tr>
      <w:tr w14:paraId="50118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tcPr>
          <w:p w14:paraId="466898CB">
            <w:pPr>
              <w:spacing w:after="0" w:line="360" w:lineRule="auto"/>
              <w:rPr>
                <w:rFonts w:hint="eastAsia" w:ascii="宋体" w:hAnsi="宋体" w:cs="宋体"/>
                <w:sz w:val="24"/>
              </w:rPr>
            </w:pPr>
            <w:r>
              <w:rPr>
                <w:rFonts w:hint="eastAsia" w:ascii="宋体" w:hAnsi="宋体" w:cs="宋体"/>
                <w:sz w:val="24"/>
              </w:rPr>
              <w:t xml:space="preserve">2.8 </w:t>
            </w:r>
          </w:p>
        </w:tc>
        <w:tc>
          <w:tcPr>
            <w:tcW w:w="4517" w:type="pct"/>
            <w:noWrap/>
          </w:tcPr>
          <w:p w14:paraId="35BA8873">
            <w:pPr>
              <w:spacing w:after="0" w:line="360" w:lineRule="auto"/>
              <w:ind w:firstLine="480"/>
              <w:rPr>
                <w:rFonts w:hint="eastAsia" w:ascii="宋体" w:hAnsi="宋体" w:cs="宋体"/>
                <w:sz w:val="24"/>
              </w:rPr>
            </w:pPr>
            <w:r>
              <w:rPr>
                <w:rFonts w:hint="eastAsia" w:ascii="宋体" w:hAnsi="宋体" w:cs="宋体"/>
                <w:sz w:val="24"/>
              </w:rPr>
              <w:t>/</w:t>
            </w:r>
          </w:p>
        </w:tc>
      </w:tr>
      <w:tr w14:paraId="54F62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4AC4DFCB">
            <w:pPr>
              <w:spacing w:after="0" w:line="360" w:lineRule="auto"/>
              <w:rPr>
                <w:rFonts w:hint="eastAsia" w:ascii="宋体" w:hAnsi="宋体" w:cs="宋体"/>
                <w:sz w:val="24"/>
              </w:rPr>
            </w:pPr>
            <w:r>
              <w:rPr>
                <w:rFonts w:hint="eastAsia" w:ascii="宋体" w:hAnsi="宋体" w:cs="宋体"/>
                <w:sz w:val="24"/>
              </w:rPr>
              <w:t>2.12.3</w:t>
            </w:r>
          </w:p>
        </w:tc>
        <w:tc>
          <w:tcPr>
            <w:tcW w:w="4517" w:type="pct"/>
            <w:noWrap/>
            <w:vAlign w:val="center"/>
          </w:tcPr>
          <w:p w14:paraId="7DCA4CED">
            <w:pPr>
              <w:spacing w:after="0" w:line="360" w:lineRule="auto"/>
              <w:ind w:firstLine="480"/>
              <w:rPr>
                <w:rFonts w:hint="eastAsia" w:ascii="宋体" w:hAnsi="宋体" w:cs="宋体"/>
                <w:sz w:val="24"/>
              </w:rPr>
            </w:pPr>
            <w:r>
              <w:rPr>
                <w:rFonts w:hint="eastAsia" w:ascii="宋体" w:hAnsi="宋体" w:cs="宋体"/>
                <w:sz w:val="24"/>
              </w:rPr>
              <w:t>/</w:t>
            </w:r>
          </w:p>
        </w:tc>
      </w:tr>
      <w:tr w14:paraId="320E8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13" w:hRule="atLeast"/>
        </w:trPr>
        <w:tc>
          <w:tcPr>
            <w:tcW w:w="482" w:type="pct"/>
            <w:tcBorders>
              <w:left w:val="single" w:color="auto" w:sz="4" w:space="0"/>
            </w:tcBorders>
            <w:noWrap/>
            <w:vAlign w:val="center"/>
          </w:tcPr>
          <w:p w14:paraId="031C464F">
            <w:pPr>
              <w:spacing w:after="0" w:line="360" w:lineRule="auto"/>
              <w:rPr>
                <w:rFonts w:hint="eastAsia" w:ascii="宋体" w:hAnsi="宋体" w:cs="宋体"/>
                <w:sz w:val="24"/>
              </w:rPr>
            </w:pPr>
            <w:r>
              <w:rPr>
                <w:rFonts w:hint="eastAsia" w:ascii="宋体" w:hAnsi="宋体" w:cs="宋体"/>
                <w:sz w:val="24"/>
              </w:rPr>
              <w:t>2.12.4</w:t>
            </w:r>
          </w:p>
        </w:tc>
        <w:tc>
          <w:tcPr>
            <w:tcW w:w="4517" w:type="pct"/>
            <w:noWrap/>
            <w:vAlign w:val="center"/>
          </w:tcPr>
          <w:p w14:paraId="6EC2024A">
            <w:pPr>
              <w:widowControl/>
              <w:spacing w:after="0" w:line="360" w:lineRule="auto"/>
              <w:jc w:val="left"/>
              <w:rPr>
                <w:rFonts w:ascii="宋体" w:hAnsi="宋体" w:eastAsia="Arial" w:cs="宋体"/>
                <w:bCs/>
                <w:color w:val="000000"/>
                <w:sz w:val="24"/>
                <w:szCs w:val="21"/>
              </w:rPr>
            </w:pPr>
            <w:r>
              <w:rPr>
                <w:rFonts w:hint="eastAsia" w:ascii="宋体" w:hAnsi="宋体" w:eastAsia="Arial" w:cs="宋体"/>
                <w:bCs/>
                <w:color w:val="000000"/>
                <w:sz w:val="24"/>
                <w:szCs w:val="21"/>
              </w:rPr>
              <w:t>1.</w:t>
            </w:r>
            <w:r>
              <w:rPr>
                <w:rFonts w:hint="eastAsia" w:ascii="宋体" w:hAnsi="宋体" w:cs="宋体"/>
                <w:bCs/>
                <w:color w:val="000000"/>
                <w:sz w:val="24"/>
                <w:szCs w:val="21"/>
              </w:rPr>
              <w:t>本条所述的</w:t>
            </w:r>
            <w:r>
              <w:rPr>
                <w:rFonts w:ascii="Arial" w:hAnsi="Arial" w:eastAsia="Arial" w:cs="Arial"/>
                <w:bCs/>
                <w:color w:val="000000"/>
                <w:sz w:val="24"/>
                <w:szCs w:val="21"/>
              </w:rPr>
              <w:t>“</w:t>
            </w:r>
            <w:r>
              <w:rPr>
                <w:rFonts w:hint="eastAsia" w:ascii="宋体" w:hAnsi="宋体" w:cs="宋体"/>
                <w:bCs/>
                <w:color w:val="000000"/>
                <w:sz w:val="24"/>
                <w:szCs w:val="21"/>
              </w:rPr>
              <w:t>不可抗力</w:t>
            </w:r>
            <w:r>
              <w:rPr>
                <w:rFonts w:ascii="Arial" w:hAnsi="Arial" w:eastAsia="Arial" w:cs="Arial"/>
                <w:bCs/>
                <w:color w:val="000000"/>
                <w:sz w:val="24"/>
                <w:szCs w:val="21"/>
              </w:rPr>
              <w:t>”</w:t>
            </w:r>
            <w:r>
              <w:rPr>
                <w:rFonts w:hint="eastAsia" w:ascii="宋体" w:hAnsi="宋体" w:cs="宋体"/>
                <w:bCs/>
                <w:color w:val="000000"/>
                <w:sz w:val="24"/>
                <w:szCs w:val="21"/>
              </w:rPr>
              <w:t>系指那些乙方无法控制、不可预见的事件，但不包括乙方的违约或疏忽。这些事件包括：战争、严重火灾、洪水、台风、地震以及其它甲方和乙方商定的事件。</w:t>
            </w:r>
          </w:p>
          <w:p w14:paraId="23DEB691">
            <w:pPr>
              <w:spacing w:after="0" w:line="360" w:lineRule="auto"/>
              <w:rPr>
                <w:rFonts w:hint="eastAsia" w:ascii="宋体" w:hAnsi="宋体" w:cs="宋体"/>
                <w:sz w:val="24"/>
              </w:rPr>
            </w:pPr>
            <w:r>
              <w:rPr>
                <w:rFonts w:hint="eastAsia" w:ascii="宋体" w:hAnsi="宋体" w:eastAsia="Arial" w:cs="宋体"/>
                <w:bCs/>
                <w:color w:val="000000"/>
                <w:sz w:val="24"/>
                <w:szCs w:val="21"/>
              </w:rPr>
              <w:t>2.</w:t>
            </w:r>
            <w:r>
              <w:rPr>
                <w:rFonts w:hint="eastAsia" w:ascii="宋体" w:hAnsi="宋体" w:cs="宋体"/>
                <w:bCs/>
                <w:color w:val="000000"/>
                <w:sz w:val="24"/>
                <w:szCs w:val="21"/>
              </w:rPr>
              <w:t>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w:t>
            </w:r>
            <w:r>
              <w:rPr>
                <w:rFonts w:hint="eastAsia" w:ascii="宋体" w:hAnsi="宋体" w:eastAsia="Arial" w:cs="宋体"/>
                <w:bCs/>
                <w:color w:val="000000"/>
                <w:sz w:val="24"/>
                <w:szCs w:val="21"/>
              </w:rPr>
              <w:t>120</w:t>
            </w:r>
            <w:r>
              <w:rPr>
                <w:rFonts w:hint="eastAsia" w:ascii="宋体" w:hAnsi="宋体" w:cs="宋体"/>
                <w:bCs/>
                <w:color w:val="000000"/>
                <w:sz w:val="24"/>
                <w:szCs w:val="21"/>
              </w:rPr>
              <w:t>天以上时，甲方和乙方应通过友好协商在合理的时间内达成进一步履行合同的协议。</w:t>
            </w:r>
          </w:p>
        </w:tc>
      </w:tr>
      <w:tr w14:paraId="17373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82" w:type="pct"/>
            <w:tcBorders>
              <w:left w:val="single" w:color="auto" w:sz="4" w:space="0"/>
            </w:tcBorders>
            <w:noWrap/>
            <w:vAlign w:val="center"/>
          </w:tcPr>
          <w:p w14:paraId="73A20026">
            <w:pPr>
              <w:spacing w:after="0" w:line="360" w:lineRule="auto"/>
              <w:rPr>
                <w:rFonts w:hint="eastAsia" w:ascii="宋体" w:hAnsi="宋体" w:cs="宋体"/>
                <w:sz w:val="24"/>
              </w:rPr>
            </w:pPr>
            <w:r>
              <w:rPr>
                <w:rFonts w:hint="eastAsia" w:ascii="宋体" w:hAnsi="宋体" w:cs="宋体"/>
                <w:sz w:val="24"/>
              </w:rPr>
              <w:t>2.16.1</w:t>
            </w:r>
          </w:p>
        </w:tc>
        <w:tc>
          <w:tcPr>
            <w:tcW w:w="4517" w:type="pct"/>
            <w:noWrap/>
            <w:vAlign w:val="center"/>
          </w:tcPr>
          <w:p w14:paraId="28EC95B0">
            <w:pPr>
              <w:spacing w:after="0" w:line="360" w:lineRule="auto"/>
              <w:rPr>
                <w:rFonts w:hint="eastAsia" w:ascii="宋体" w:hAnsi="宋体" w:cs="宋体"/>
                <w:sz w:val="24"/>
              </w:rPr>
            </w:pPr>
            <w:r>
              <w:rPr>
                <w:rFonts w:hint="eastAsia" w:ascii="宋体" w:hAnsi="宋体" w:cs="宋体"/>
                <w:sz w:val="24"/>
              </w:rPr>
              <w:t>/</w:t>
            </w:r>
          </w:p>
        </w:tc>
      </w:tr>
      <w:tr w14:paraId="703EB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3" w:hRule="atLeast"/>
        </w:trPr>
        <w:tc>
          <w:tcPr>
            <w:tcW w:w="482" w:type="pct"/>
            <w:tcBorders>
              <w:left w:val="single" w:color="auto" w:sz="4" w:space="0"/>
            </w:tcBorders>
            <w:noWrap/>
            <w:vAlign w:val="center"/>
          </w:tcPr>
          <w:p w14:paraId="3CA04FA5">
            <w:pPr>
              <w:spacing w:after="0" w:line="360" w:lineRule="auto"/>
              <w:rPr>
                <w:rFonts w:hint="eastAsia" w:ascii="宋体" w:hAnsi="宋体" w:cs="宋体"/>
                <w:sz w:val="24"/>
              </w:rPr>
            </w:pPr>
            <w:r>
              <w:rPr>
                <w:rFonts w:hint="eastAsia" w:ascii="宋体" w:hAnsi="宋体" w:cs="宋体"/>
                <w:sz w:val="24"/>
              </w:rPr>
              <w:t>2.16.3</w:t>
            </w:r>
          </w:p>
        </w:tc>
        <w:tc>
          <w:tcPr>
            <w:tcW w:w="4517" w:type="pct"/>
            <w:noWrap/>
            <w:vAlign w:val="center"/>
          </w:tcPr>
          <w:p w14:paraId="6D1C42E2">
            <w:pPr>
              <w:spacing w:after="0" w:line="360" w:lineRule="auto"/>
              <w:rPr>
                <w:rFonts w:hint="eastAsia" w:ascii="宋体" w:hAnsi="宋体" w:cs="宋体"/>
                <w:i/>
                <w:iCs/>
                <w:sz w:val="24"/>
              </w:rPr>
            </w:pPr>
            <w:r>
              <w:rPr>
                <w:rFonts w:hint="eastAsia" w:ascii="宋体" w:hAnsi="宋体" w:cs="宋体"/>
                <w:bCs/>
                <w:color w:val="000000"/>
                <w:sz w:val="24"/>
                <w:szCs w:val="21"/>
              </w:rPr>
              <w:t>详见采购需求</w:t>
            </w:r>
          </w:p>
        </w:tc>
      </w:tr>
      <w:tr w14:paraId="4B57F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28" w:hRule="atLeast"/>
        </w:trPr>
        <w:tc>
          <w:tcPr>
            <w:tcW w:w="482" w:type="pct"/>
            <w:tcBorders>
              <w:left w:val="single" w:color="auto" w:sz="4" w:space="0"/>
            </w:tcBorders>
            <w:noWrap/>
            <w:vAlign w:val="center"/>
          </w:tcPr>
          <w:p w14:paraId="323445BE">
            <w:pPr>
              <w:spacing w:after="0" w:line="360" w:lineRule="auto"/>
              <w:ind w:left="-420" w:right="-420" w:firstLine="480"/>
              <w:rPr>
                <w:rFonts w:hint="eastAsia" w:ascii="宋体" w:hAnsi="宋体" w:cs="宋体"/>
                <w:sz w:val="24"/>
              </w:rPr>
            </w:pPr>
            <w:r>
              <w:rPr>
                <w:rFonts w:hint="eastAsia" w:ascii="宋体" w:hAnsi="宋体" w:cs="宋体"/>
                <w:sz w:val="24"/>
              </w:rPr>
              <w:t xml:space="preserve">2.21 </w:t>
            </w:r>
          </w:p>
        </w:tc>
        <w:tc>
          <w:tcPr>
            <w:tcW w:w="4517" w:type="pct"/>
            <w:noWrap/>
            <w:vAlign w:val="center"/>
          </w:tcPr>
          <w:p w14:paraId="1A6452C8">
            <w:pPr>
              <w:spacing w:after="0" w:line="360" w:lineRule="auto"/>
              <w:rPr>
                <w:rFonts w:hint="eastAsia" w:ascii="宋体" w:hAnsi="宋体" w:cs="宋体"/>
                <w:sz w:val="24"/>
              </w:rPr>
            </w:pPr>
            <w:r>
              <w:rPr>
                <w:rFonts w:hint="eastAsia" w:ascii="宋体" w:hAnsi="宋体" w:cs="宋体"/>
                <w:sz w:val="24"/>
              </w:rPr>
              <w:t>1.合同应在甲方、乙方盖章后生效。</w:t>
            </w:r>
          </w:p>
          <w:p w14:paraId="15C88472">
            <w:pPr>
              <w:spacing w:after="0" w:line="360" w:lineRule="auto"/>
              <w:rPr>
                <w:rFonts w:hint="eastAsia" w:ascii="宋体" w:hAnsi="宋体" w:cs="宋体"/>
                <w:sz w:val="24"/>
              </w:rPr>
            </w:pPr>
            <w:r>
              <w:rPr>
                <w:rFonts w:hint="eastAsia" w:ascii="宋体" w:hAnsi="宋体" w:cs="宋体"/>
                <w:sz w:val="24"/>
              </w:rPr>
              <w:t>2.本合同一式肆份，以中文书写，由甲方、乙方双方各执贰份。</w:t>
            </w:r>
          </w:p>
          <w:p w14:paraId="488DCF52">
            <w:pPr>
              <w:spacing w:after="0" w:line="360" w:lineRule="auto"/>
              <w:rPr>
                <w:rFonts w:hint="eastAsia" w:ascii="宋体" w:hAnsi="宋体" w:cs="宋体"/>
                <w:sz w:val="24"/>
              </w:rPr>
            </w:pPr>
            <w:r>
              <w:rPr>
                <w:rFonts w:hint="eastAsia" w:ascii="宋体" w:hAnsi="宋体" w:cs="宋体"/>
                <w:sz w:val="24"/>
              </w:rPr>
              <w:t>3.本合同服务实施期间所发生的合同纠纷，甲方与乙方进行处理。</w:t>
            </w:r>
          </w:p>
          <w:p w14:paraId="035768B1">
            <w:pPr>
              <w:spacing w:after="0" w:line="360" w:lineRule="auto"/>
              <w:rPr>
                <w:rFonts w:hint="eastAsia" w:ascii="宋体" w:hAnsi="宋体" w:cs="宋体"/>
                <w:sz w:val="24"/>
              </w:rPr>
            </w:pPr>
            <w:r>
              <w:rPr>
                <w:rFonts w:hint="eastAsia" w:ascii="宋体" w:hAnsi="宋体" w:cs="宋体"/>
                <w:sz w:val="24"/>
              </w:rPr>
              <w:t>4.本合同在执行过程中，如随项目的深化，如合同内容需修改或追加补充，应经甲方、乙方协商，并签署书面修改或补充协议。该协议将作为本合同不可分割的一部分。</w:t>
            </w:r>
          </w:p>
        </w:tc>
      </w:tr>
      <w:tr w14:paraId="78878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13" w:hRule="atLeast"/>
        </w:trPr>
        <w:tc>
          <w:tcPr>
            <w:tcW w:w="482" w:type="pct"/>
            <w:tcBorders>
              <w:left w:val="single" w:color="auto" w:sz="4" w:space="0"/>
            </w:tcBorders>
            <w:noWrap/>
            <w:vAlign w:val="center"/>
          </w:tcPr>
          <w:p w14:paraId="07C51DF0">
            <w:pPr>
              <w:spacing w:after="0" w:line="360" w:lineRule="auto"/>
              <w:ind w:left="-420" w:right="-420" w:firstLine="480"/>
              <w:rPr>
                <w:rFonts w:hint="eastAsia" w:ascii="宋体" w:hAnsi="宋体" w:cs="宋体"/>
                <w:sz w:val="24"/>
              </w:rPr>
            </w:pPr>
            <w:r>
              <w:rPr>
                <w:rFonts w:hint="eastAsia" w:ascii="宋体" w:hAnsi="宋体" w:cs="宋体"/>
                <w:sz w:val="24"/>
              </w:rPr>
              <w:t>3.1</w:t>
            </w:r>
          </w:p>
        </w:tc>
        <w:tc>
          <w:tcPr>
            <w:tcW w:w="4517" w:type="pct"/>
            <w:noWrap/>
            <w:vAlign w:val="center"/>
          </w:tcPr>
          <w:p w14:paraId="301A359D">
            <w:pPr>
              <w:spacing w:after="0" w:line="360" w:lineRule="auto"/>
              <w:rPr>
                <w:rFonts w:hint="eastAsia" w:ascii="宋体" w:hAnsi="宋体" w:cs="宋体"/>
                <w:sz w:val="24"/>
              </w:rPr>
            </w:pPr>
            <w:r>
              <w:rPr>
                <w:rFonts w:hint="eastAsia" w:ascii="宋体" w:hAnsi="宋体" w:cs="宋体"/>
                <w:sz w:val="24"/>
              </w:rPr>
              <w:t>其他具体要求详见采购需求</w:t>
            </w:r>
          </w:p>
        </w:tc>
      </w:tr>
    </w:tbl>
    <w:p w14:paraId="03886083">
      <w:pPr>
        <w:spacing w:after="0" w:line="240" w:lineRule="auto"/>
        <w:jc w:val="left"/>
        <w:rPr>
          <w:rFonts w:hint="eastAsia" w:ascii="楷体" w:hAnsi="楷体" w:eastAsia="楷体"/>
          <w:b/>
          <w:sz w:val="30"/>
          <w:szCs w:val="30"/>
        </w:rPr>
      </w:pPr>
    </w:p>
    <w:p w14:paraId="60AF6819">
      <w:pPr>
        <w:jc w:val="left"/>
        <w:rPr>
          <w:rFonts w:hint="eastAsia" w:ascii="楷体" w:hAnsi="楷体" w:eastAsia="楷体"/>
          <w:b/>
          <w:sz w:val="30"/>
          <w:szCs w:val="30"/>
        </w:rPr>
      </w:pPr>
      <w:r>
        <w:rPr>
          <w:rFonts w:hint="eastAsia" w:ascii="楷体" w:hAnsi="楷体" w:eastAsia="楷体"/>
          <w:b/>
          <w:sz w:val="30"/>
          <w:szCs w:val="30"/>
        </w:rPr>
        <w:br w:type="page" w:clear="all"/>
      </w:r>
    </w:p>
    <w:p w14:paraId="44396066">
      <w:pPr>
        <w:spacing w:before="99" w:line="223" w:lineRule="auto"/>
        <w:ind w:left="2204"/>
        <w:outlineLvl w:val="0"/>
        <w:rPr>
          <w:rFonts w:hint="eastAsia" w:ascii="宋体" w:hAnsi="宋体" w:cs="宋体"/>
          <w:sz w:val="43"/>
          <w:szCs w:val="43"/>
        </w:rPr>
      </w:pPr>
      <w:r>
        <w:rPr>
          <w:rFonts w:ascii="宋体" w:hAnsi="宋体" w:cs="宋体"/>
          <w:spacing w:val="7"/>
          <w:sz w:val="43"/>
          <w:szCs w:val="43"/>
        </w:rPr>
        <w:t>第四部分  采购需求</w:t>
      </w:r>
    </w:p>
    <w:p w14:paraId="0DC48D7E">
      <w:pPr>
        <w:spacing w:after="0" w:line="440" w:lineRule="exact"/>
        <w:ind w:firstLine="562" w:firstLineChars="200"/>
        <w:jc w:val="left"/>
        <w:rPr>
          <w:rFonts w:hint="eastAsia" w:ascii="楷体" w:hAnsi="楷体" w:eastAsia="楷体"/>
          <w:b/>
          <w:bCs/>
          <w:kern w:val="2"/>
          <w:sz w:val="28"/>
          <w:szCs w:val="28"/>
        </w:rPr>
      </w:pPr>
      <w:r>
        <w:rPr>
          <w:rFonts w:hint="eastAsia" w:ascii="楷体" w:hAnsi="楷体" w:eastAsia="楷体"/>
          <w:b/>
          <w:bCs/>
          <w:kern w:val="2"/>
          <w:sz w:val="28"/>
          <w:szCs w:val="28"/>
        </w:rPr>
        <w:t>一.项目概况</w:t>
      </w:r>
    </w:p>
    <w:p w14:paraId="4874D7D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句容市天王镇</w:t>
      </w:r>
      <w:r>
        <w:rPr>
          <w:rFonts w:ascii="楷体" w:hAnsi="楷体" w:eastAsia="楷体"/>
          <w:kern w:val="2"/>
          <w:sz w:val="28"/>
          <w:szCs w:val="28"/>
        </w:rPr>
        <w:t>，</w:t>
      </w:r>
      <w:r>
        <w:rPr>
          <w:rFonts w:hint="eastAsia" w:ascii="楷体" w:hAnsi="楷体" w:eastAsia="楷体"/>
          <w:kern w:val="2"/>
          <w:sz w:val="28"/>
          <w:szCs w:val="28"/>
        </w:rPr>
        <w:t>地处</w:t>
      </w:r>
      <w:r>
        <w:fldChar w:fldCharType="begin"/>
      </w:r>
      <w:r>
        <w:instrText xml:space="preserve"> HYPERLINK "https://baike.baidu.com/item/%E5%8F%A5%E5%AE%B9%E5%B8%82/4035606?fromModule=lemma_inlink" \t "https://baike.baidu.com/item/%E5%A4%A9%E7%8E%8B%E9%95%87/_blank" </w:instrText>
      </w:r>
      <w:r>
        <w:fldChar w:fldCharType="separate"/>
      </w:r>
      <w:r>
        <w:rPr>
          <w:rFonts w:ascii="楷体" w:hAnsi="楷体" w:eastAsia="楷体"/>
          <w:kern w:val="2"/>
          <w:sz w:val="28"/>
          <w:szCs w:val="28"/>
        </w:rPr>
        <w:t>句容市</w:t>
      </w:r>
      <w:r>
        <w:rPr>
          <w:rFonts w:ascii="楷体" w:hAnsi="楷体" w:eastAsia="楷体"/>
          <w:kern w:val="2"/>
          <w:sz w:val="28"/>
          <w:szCs w:val="28"/>
        </w:rPr>
        <w:fldChar w:fldCharType="end"/>
      </w:r>
      <w:r>
        <w:rPr>
          <w:rFonts w:ascii="楷体" w:hAnsi="楷体" w:eastAsia="楷体"/>
          <w:kern w:val="2"/>
          <w:sz w:val="28"/>
          <w:szCs w:val="28"/>
        </w:rPr>
        <w:t>南部，东与金坛市</w:t>
      </w:r>
      <w:r>
        <w:fldChar w:fldCharType="begin"/>
      </w:r>
      <w:r>
        <w:instrText xml:space="preserve"> HYPERLINK "https://baike.baidu.com/item/%E8%96%9B%E5%9F%A0%E9%95%87/2962465?fromModule=lemma_inlink" \t "https://baike.baidu.com/item/%E5%A4%A9%E7%8E%8B%E9%95%87/_blank" </w:instrText>
      </w:r>
      <w:r>
        <w:fldChar w:fldCharType="separate"/>
      </w:r>
      <w:r>
        <w:rPr>
          <w:rFonts w:ascii="楷体" w:hAnsi="楷体" w:eastAsia="楷体"/>
          <w:kern w:val="2"/>
          <w:sz w:val="28"/>
          <w:szCs w:val="28"/>
        </w:rPr>
        <w:t>薛埠镇</w:t>
      </w:r>
      <w:r>
        <w:rPr>
          <w:rFonts w:ascii="楷体" w:hAnsi="楷体" w:eastAsia="楷体"/>
          <w:kern w:val="2"/>
          <w:sz w:val="28"/>
          <w:szCs w:val="28"/>
        </w:rPr>
        <w:fldChar w:fldCharType="end"/>
      </w:r>
      <w:r>
        <w:rPr>
          <w:rFonts w:ascii="楷体" w:hAnsi="楷体" w:eastAsia="楷体"/>
          <w:kern w:val="2"/>
          <w:sz w:val="28"/>
          <w:szCs w:val="28"/>
        </w:rPr>
        <w:t>交界，东南与</w:t>
      </w:r>
      <w:r>
        <w:fldChar w:fldCharType="begin"/>
      </w:r>
      <w:r>
        <w:instrText xml:space="preserve"> HYPERLINK "https://baike.baidu.com/item/%E6%BA%A7%E9%98%B3%E5%B8%82/507626?fromModule=lemma_inlink" \t "https://baike.baidu.com/item/%E5%A4%A9%E7%8E%8B%E9%95%87/_blank" </w:instrText>
      </w:r>
      <w:r>
        <w:fldChar w:fldCharType="separate"/>
      </w:r>
      <w:r>
        <w:rPr>
          <w:rFonts w:ascii="楷体" w:hAnsi="楷体" w:eastAsia="楷体"/>
          <w:kern w:val="2"/>
          <w:sz w:val="28"/>
          <w:szCs w:val="28"/>
        </w:rPr>
        <w:t>溧阳市</w:t>
      </w:r>
      <w:r>
        <w:rPr>
          <w:rFonts w:ascii="楷体" w:hAnsi="楷体" w:eastAsia="楷体"/>
          <w:kern w:val="2"/>
          <w:sz w:val="28"/>
          <w:szCs w:val="28"/>
        </w:rPr>
        <w:fldChar w:fldCharType="end"/>
      </w:r>
      <w:r>
        <w:rPr>
          <w:rFonts w:ascii="楷体" w:hAnsi="楷体" w:eastAsia="楷体"/>
          <w:kern w:val="2"/>
          <w:sz w:val="28"/>
          <w:szCs w:val="28"/>
        </w:rPr>
        <w:t>竹箦镇相连，西南与</w:t>
      </w:r>
      <w:r>
        <w:fldChar w:fldCharType="begin"/>
      </w:r>
      <w:r>
        <w:instrText xml:space="preserve"> HYPERLINK "https://baike.baidu.com/item/%E6%BA%A7%E6%B0%B4%E5%8E%BF/767129?fromModule=lemma_inlink" \t "https://baike.baidu.com/item/%E5%A4%A9%E7%8E%8B%E9%95%87/_blank" </w:instrText>
      </w:r>
      <w:r>
        <w:fldChar w:fldCharType="separate"/>
      </w:r>
      <w:r>
        <w:rPr>
          <w:rFonts w:ascii="楷体" w:hAnsi="楷体" w:eastAsia="楷体"/>
          <w:kern w:val="2"/>
          <w:sz w:val="28"/>
          <w:szCs w:val="28"/>
        </w:rPr>
        <w:t>溧水县</w:t>
      </w:r>
      <w:r>
        <w:rPr>
          <w:rFonts w:ascii="楷体" w:hAnsi="楷体" w:eastAsia="楷体"/>
          <w:kern w:val="2"/>
          <w:sz w:val="28"/>
          <w:szCs w:val="28"/>
        </w:rPr>
        <w:fldChar w:fldCharType="end"/>
      </w:r>
      <w:r>
        <w:rPr>
          <w:rFonts w:ascii="楷体" w:hAnsi="楷体" w:eastAsia="楷体"/>
          <w:kern w:val="2"/>
          <w:sz w:val="28"/>
          <w:szCs w:val="28"/>
        </w:rPr>
        <w:t>白马镇接壤，北与后白、茅山2镇毗邻，行政区域面积131.54平方千米。</w:t>
      </w:r>
    </w:p>
    <w:p w14:paraId="45892E5E">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句容市天王镇人民政府五保站服务外包采购项目站采购项目服务宗旨为五保户供养,弘扬救助精神。业务范围:为老、残、未成年等法定及政策性供养对象提供吃、穿、住、医、葬方面的生活照顾和物质帮助及其相关社会服务。</w:t>
      </w:r>
    </w:p>
    <w:p w14:paraId="3AC4AF21">
      <w:pPr>
        <w:autoSpaceDE w:val="0"/>
        <w:autoSpaceDN w:val="0"/>
        <w:adjustRightInd w:val="0"/>
        <w:snapToGrid w:val="0"/>
        <w:spacing w:after="0" w:line="440" w:lineRule="exact"/>
        <w:ind w:firstLine="560" w:firstLineChars="200"/>
        <w:rPr>
          <w:rFonts w:hint="eastAsia" w:ascii="楷体" w:hAnsi="楷体" w:eastAsia="楷体"/>
          <w:kern w:val="2"/>
          <w:sz w:val="28"/>
          <w:szCs w:val="28"/>
        </w:rPr>
      </w:pPr>
      <w:r>
        <w:rPr>
          <w:rFonts w:hint="eastAsia" w:ascii="楷体" w:hAnsi="楷体" w:eastAsia="楷体"/>
          <w:kern w:val="2"/>
          <w:sz w:val="28"/>
          <w:szCs w:val="28"/>
        </w:rPr>
        <w:t>本项目为：天王镇人民政府五保站服务人员外包采购，包含：保安服务、保洁服务、食堂、工程维修、消防系统运行维护及护理服务等。</w:t>
      </w:r>
    </w:p>
    <w:p w14:paraId="267F5CCE">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项目所属行业：物业管理</w:t>
      </w:r>
    </w:p>
    <w:p w14:paraId="7F18202D">
      <w:pPr>
        <w:spacing w:after="0" w:line="440" w:lineRule="exact"/>
        <w:ind w:firstLine="562" w:firstLineChars="200"/>
        <w:jc w:val="left"/>
        <w:rPr>
          <w:rFonts w:hint="eastAsia" w:ascii="楷体" w:hAnsi="楷体" w:eastAsia="楷体"/>
          <w:b/>
          <w:bCs/>
          <w:kern w:val="2"/>
          <w:sz w:val="28"/>
          <w:szCs w:val="28"/>
        </w:rPr>
      </w:pPr>
      <w:r>
        <w:rPr>
          <w:rFonts w:hint="eastAsia" w:ascii="楷体" w:hAnsi="楷体" w:eastAsia="楷体"/>
          <w:b/>
          <w:bCs/>
          <w:kern w:val="2"/>
          <w:sz w:val="28"/>
          <w:szCs w:val="28"/>
        </w:rPr>
        <w:t>二.采购标的汇总表</w:t>
      </w:r>
    </w:p>
    <w:p w14:paraId="5B975A4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（一）采购标的</w:t>
      </w:r>
    </w:p>
    <w:p w14:paraId="586F406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1.服务类标的</w:t>
      </w:r>
    </w:p>
    <w:tbl>
      <w:tblPr>
        <w:tblStyle w:val="68"/>
        <w:tblW w:w="9297" w:type="dxa"/>
        <w:tblInd w:w="49"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754"/>
        <w:gridCol w:w="1855"/>
        <w:gridCol w:w="830"/>
        <w:gridCol w:w="727"/>
        <w:gridCol w:w="4426"/>
        <w:gridCol w:w="705"/>
      </w:tblGrid>
      <w:tr w14:paraId="5AC37C05">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07" w:hRule="atLeast"/>
        </w:trPr>
        <w:tc>
          <w:tcPr>
            <w:tcW w:w="754" w:type="dxa"/>
            <w:tcBorders>
              <w:top w:val="single" w:color="000000" w:sz="6" w:space="0"/>
              <w:left w:val="single" w:color="000000" w:sz="6" w:space="0"/>
              <w:bottom w:val="single" w:color="000000" w:sz="6" w:space="0"/>
              <w:right w:val="single" w:color="000000" w:sz="6" w:space="0"/>
            </w:tcBorders>
            <w:vAlign w:val="center"/>
          </w:tcPr>
          <w:p w14:paraId="3F070E8E">
            <w:pPr>
              <w:widowControl/>
              <w:kinsoku w:val="0"/>
              <w:autoSpaceDE w:val="0"/>
              <w:autoSpaceDN w:val="0"/>
              <w:adjustRightInd w:val="0"/>
              <w:snapToGrid w:val="0"/>
              <w:spacing w:before="221" w:after="0" w:line="210" w:lineRule="auto"/>
              <w:ind w:left="196"/>
              <w:jc w:val="left"/>
              <w:textAlignment w:val="baseline"/>
              <w:rPr>
                <w:rFonts w:hint="eastAsia" w:ascii="楷体" w:hAnsi="楷体" w:eastAsia="楷体" w:cs="宋体"/>
                <w:snapToGrid w:val="0"/>
                <w:color w:val="000000"/>
                <w:kern w:val="2"/>
                <w:sz w:val="28"/>
                <w:szCs w:val="28"/>
                <w:lang w:eastAsia="en-US"/>
              </w:rPr>
            </w:pPr>
            <w:r>
              <w:rPr>
                <w:rFonts w:ascii="楷体" w:hAnsi="楷体" w:eastAsia="楷体" w:cs="宋体"/>
                <w:b/>
                <w:bCs/>
                <w:snapToGrid w:val="0"/>
                <w:color w:val="000000"/>
                <w:spacing w:val="-3"/>
                <w:kern w:val="2"/>
                <w:sz w:val="28"/>
                <w:szCs w:val="28"/>
                <w:lang w:eastAsia="en-US"/>
              </w:rPr>
              <w:t>序号</w:t>
            </w:r>
          </w:p>
        </w:tc>
        <w:tc>
          <w:tcPr>
            <w:tcW w:w="1855" w:type="dxa"/>
            <w:tcBorders>
              <w:left w:val="single" w:color="000000" w:sz="6" w:space="0"/>
            </w:tcBorders>
            <w:vAlign w:val="center"/>
          </w:tcPr>
          <w:p w14:paraId="0CC63495">
            <w:pPr>
              <w:widowControl/>
              <w:kinsoku w:val="0"/>
              <w:autoSpaceDE w:val="0"/>
              <w:autoSpaceDN w:val="0"/>
              <w:adjustRightInd w:val="0"/>
              <w:snapToGrid w:val="0"/>
              <w:spacing w:before="78" w:after="0" w:line="220" w:lineRule="auto"/>
              <w:ind w:left="366"/>
              <w:jc w:val="left"/>
              <w:textAlignment w:val="baseline"/>
              <w:rPr>
                <w:rFonts w:hint="eastAsia" w:ascii="楷体" w:hAnsi="楷体" w:eastAsia="楷体" w:cs="宋体"/>
                <w:snapToGrid w:val="0"/>
                <w:color w:val="000000"/>
                <w:kern w:val="2"/>
                <w:sz w:val="28"/>
                <w:szCs w:val="28"/>
                <w:lang w:eastAsia="en-US"/>
              </w:rPr>
            </w:pPr>
            <w:r>
              <w:rPr>
                <w:rFonts w:ascii="楷体" w:hAnsi="楷体" w:eastAsia="楷体" w:cs="宋体"/>
                <w:b/>
                <w:bCs/>
                <w:snapToGrid w:val="0"/>
                <w:color w:val="000000"/>
                <w:spacing w:val="-5"/>
                <w:kern w:val="2"/>
                <w:sz w:val="28"/>
                <w:szCs w:val="28"/>
                <w:lang w:eastAsia="en-US"/>
              </w:rPr>
              <w:t>标的名称</w:t>
            </w:r>
          </w:p>
        </w:tc>
        <w:tc>
          <w:tcPr>
            <w:tcW w:w="830" w:type="dxa"/>
            <w:vAlign w:val="center"/>
          </w:tcPr>
          <w:p w14:paraId="2ADBE72F">
            <w:pPr>
              <w:widowControl/>
              <w:kinsoku w:val="0"/>
              <w:autoSpaceDE w:val="0"/>
              <w:autoSpaceDN w:val="0"/>
              <w:adjustRightInd w:val="0"/>
              <w:snapToGrid w:val="0"/>
              <w:spacing w:before="119" w:after="0" w:line="220" w:lineRule="auto"/>
              <w:ind w:left="144"/>
              <w:jc w:val="left"/>
              <w:textAlignment w:val="baseline"/>
              <w:rPr>
                <w:rFonts w:hint="eastAsia" w:ascii="楷体" w:hAnsi="楷体" w:eastAsia="楷体" w:cs="宋体"/>
                <w:b/>
                <w:bCs/>
                <w:snapToGrid w:val="0"/>
                <w:color w:val="000000"/>
                <w:spacing w:val="-5"/>
                <w:kern w:val="2"/>
                <w:sz w:val="28"/>
                <w:szCs w:val="28"/>
              </w:rPr>
            </w:pPr>
            <w:r>
              <w:rPr>
                <w:rFonts w:ascii="楷体" w:hAnsi="楷体" w:eastAsia="楷体" w:cs="宋体"/>
                <w:b/>
                <w:bCs/>
                <w:snapToGrid w:val="0"/>
                <w:color w:val="000000"/>
                <w:spacing w:val="-5"/>
                <w:kern w:val="2"/>
                <w:sz w:val="28"/>
                <w:szCs w:val="28"/>
                <w:lang w:eastAsia="en-US"/>
              </w:rPr>
              <w:t>计量</w:t>
            </w:r>
          </w:p>
          <w:p w14:paraId="5140D29C">
            <w:pPr>
              <w:widowControl/>
              <w:kinsoku w:val="0"/>
              <w:autoSpaceDE w:val="0"/>
              <w:autoSpaceDN w:val="0"/>
              <w:adjustRightInd w:val="0"/>
              <w:snapToGrid w:val="0"/>
              <w:spacing w:before="119" w:after="0" w:line="220" w:lineRule="auto"/>
              <w:ind w:left="144"/>
              <w:jc w:val="left"/>
              <w:textAlignment w:val="baseline"/>
              <w:rPr>
                <w:rFonts w:hint="eastAsia" w:ascii="楷体" w:hAnsi="楷体" w:eastAsia="楷体" w:cs="宋体"/>
                <w:snapToGrid w:val="0"/>
                <w:color w:val="000000"/>
                <w:kern w:val="2"/>
                <w:sz w:val="28"/>
                <w:szCs w:val="28"/>
                <w:lang w:eastAsia="en-US"/>
              </w:rPr>
            </w:pPr>
            <w:r>
              <w:rPr>
                <w:rFonts w:ascii="楷体" w:hAnsi="楷体" w:eastAsia="楷体" w:cs="宋体"/>
                <w:b/>
                <w:bCs/>
                <w:snapToGrid w:val="0"/>
                <w:color w:val="000000"/>
                <w:spacing w:val="-5"/>
                <w:kern w:val="2"/>
                <w:sz w:val="28"/>
                <w:szCs w:val="28"/>
                <w:lang w:eastAsia="en-US"/>
              </w:rPr>
              <w:t>单</w:t>
            </w:r>
            <w:r>
              <w:rPr>
                <w:rFonts w:ascii="楷体" w:hAnsi="楷体" w:eastAsia="楷体" w:cs="宋体"/>
                <w:b/>
                <w:bCs/>
                <w:snapToGrid w:val="0"/>
                <w:color w:val="000000"/>
                <w:spacing w:val="-3"/>
                <w:kern w:val="2"/>
                <w:sz w:val="28"/>
                <w:szCs w:val="28"/>
                <w:lang w:eastAsia="en-US"/>
              </w:rPr>
              <w:t>位</w:t>
            </w:r>
          </w:p>
        </w:tc>
        <w:tc>
          <w:tcPr>
            <w:tcW w:w="727" w:type="dxa"/>
            <w:vAlign w:val="center"/>
          </w:tcPr>
          <w:p w14:paraId="3EDC9106">
            <w:pPr>
              <w:widowControl/>
              <w:kinsoku w:val="0"/>
              <w:autoSpaceDE w:val="0"/>
              <w:autoSpaceDN w:val="0"/>
              <w:adjustRightInd w:val="0"/>
              <w:snapToGrid w:val="0"/>
              <w:spacing w:before="213" w:after="0" w:line="208" w:lineRule="auto"/>
              <w:jc w:val="left"/>
              <w:textAlignment w:val="baseline"/>
              <w:rPr>
                <w:rFonts w:hint="eastAsia" w:ascii="楷体" w:hAnsi="楷体" w:eastAsia="楷体" w:cs="宋体"/>
                <w:snapToGrid w:val="0"/>
                <w:color w:val="000000"/>
                <w:kern w:val="2"/>
                <w:sz w:val="28"/>
                <w:szCs w:val="28"/>
              </w:rPr>
            </w:pPr>
            <w:r>
              <w:rPr>
                <w:rFonts w:hint="eastAsia" w:ascii="楷体" w:hAnsi="楷体" w:eastAsia="楷体" w:cs="宋体"/>
                <w:b/>
                <w:bCs/>
                <w:snapToGrid w:val="0"/>
                <w:color w:val="000000"/>
                <w:spacing w:val="-3"/>
                <w:kern w:val="2"/>
                <w:sz w:val="28"/>
                <w:szCs w:val="28"/>
              </w:rPr>
              <w:t>数量</w:t>
            </w:r>
          </w:p>
        </w:tc>
        <w:tc>
          <w:tcPr>
            <w:tcW w:w="4426" w:type="dxa"/>
            <w:vAlign w:val="center"/>
          </w:tcPr>
          <w:p w14:paraId="2EB471AA">
            <w:pPr>
              <w:widowControl/>
              <w:kinsoku w:val="0"/>
              <w:autoSpaceDE w:val="0"/>
              <w:autoSpaceDN w:val="0"/>
              <w:adjustRightInd w:val="0"/>
              <w:snapToGrid w:val="0"/>
              <w:spacing w:before="78" w:after="0" w:line="219" w:lineRule="auto"/>
              <w:ind w:left="1067"/>
              <w:jc w:val="left"/>
              <w:textAlignment w:val="baseline"/>
              <w:rPr>
                <w:rFonts w:hint="eastAsia" w:ascii="楷体" w:hAnsi="楷体" w:eastAsia="楷体" w:cs="宋体"/>
                <w:snapToGrid w:val="0"/>
                <w:color w:val="000000"/>
                <w:kern w:val="2"/>
                <w:sz w:val="28"/>
                <w:szCs w:val="28"/>
                <w:lang w:eastAsia="en-US"/>
              </w:rPr>
            </w:pPr>
            <w:r>
              <w:rPr>
                <w:rFonts w:ascii="楷体" w:hAnsi="楷体" w:eastAsia="楷体" w:cs="宋体"/>
                <w:b/>
                <w:bCs/>
                <w:snapToGrid w:val="0"/>
                <w:color w:val="000000"/>
                <w:spacing w:val="-4"/>
                <w:kern w:val="2"/>
                <w:sz w:val="28"/>
                <w:szCs w:val="28"/>
                <w:lang w:eastAsia="en-US"/>
              </w:rPr>
              <w:t>服务要求简述</w:t>
            </w:r>
          </w:p>
        </w:tc>
        <w:tc>
          <w:tcPr>
            <w:tcW w:w="705" w:type="dxa"/>
            <w:vAlign w:val="center"/>
          </w:tcPr>
          <w:p w14:paraId="5B796278">
            <w:pPr>
              <w:widowControl/>
              <w:kinsoku w:val="0"/>
              <w:autoSpaceDE w:val="0"/>
              <w:autoSpaceDN w:val="0"/>
              <w:adjustRightInd w:val="0"/>
              <w:snapToGrid w:val="0"/>
              <w:spacing w:before="78" w:after="0" w:line="221" w:lineRule="auto"/>
              <w:ind w:left="195"/>
              <w:jc w:val="left"/>
              <w:textAlignment w:val="baseline"/>
              <w:rPr>
                <w:rFonts w:hint="eastAsia" w:ascii="楷体" w:hAnsi="楷体" w:eastAsia="楷体" w:cs="宋体"/>
                <w:snapToGrid w:val="0"/>
                <w:color w:val="000000"/>
                <w:kern w:val="2"/>
                <w:sz w:val="28"/>
                <w:szCs w:val="28"/>
                <w:lang w:eastAsia="en-US"/>
              </w:rPr>
            </w:pPr>
            <w:r>
              <w:rPr>
                <w:rFonts w:ascii="楷体" w:hAnsi="楷体" w:eastAsia="楷体" w:cs="宋体"/>
                <w:b/>
                <w:bCs/>
                <w:snapToGrid w:val="0"/>
                <w:color w:val="000000"/>
                <w:spacing w:val="-5"/>
                <w:kern w:val="2"/>
                <w:sz w:val="28"/>
                <w:szCs w:val="28"/>
                <w:lang w:eastAsia="en-US"/>
              </w:rPr>
              <w:t>备注</w:t>
            </w:r>
          </w:p>
        </w:tc>
      </w:tr>
      <w:tr w14:paraId="5DDCD9CE">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439" w:hRule="atLeast"/>
        </w:trPr>
        <w:tc>
          <w:tcPr>
            <w:tcW w:w="754" w:type="dxa"/>
            <w:tcBorders>
              <w:top w:val="single" w:color="000000" w:sz="6" w:space="0"/>
            </w:tcBorders>
            <w:vAlign w:val="center"/>
          </w:tcPr>
          <w:p w14:paraId="1879B146">
            <w:pPr>
              <w:widowControl/>
              <w:kinsoku w:val="0"/>
              <w:autoSpaceDE w:val="0"/>
              <w:autoSpaceDN w:val="0"/>
              <w:adjustRightInd w:val="0"/>
              <w:snapToGrid w:val="0"/>
              <w:spacing w:before="78" w:after="0" w:line="241" w:lineRule="auto"/>
              <w:jc w:val="center"/>
              <w:textAlignment w:val="baseline"/>
              <w:rPr>
                <w:rFonts w:hint="eastAsia" w:ascii="楷体" w:hAnsi="楷体" w:eastAsia="楷体" w:cs="宋体"/>
                <w:snapToGrid w:val="0"/>
                <w:color w:val="000000"/>
                <w:kern w:val="2"/>
                <w:sz w:val="24"/>
                <w:lang w:eastAsia="en-US"/>
              </w:rPr>
            </w:pPr>
            <w:r>
              <w:rPr>
                <w:rFonts w:ascii="楷体" w:hAnsi="楷体" w:eastAsia="楷体" w:cs="宋体"/>
                <w:snapToGrid w:val="0"/>
                <w:color w:val="000000"/>
                <w:kern w:val="2"/>
                <w:sz w:val="24"/>
                <w:lang w:eastAsia="en-US"/>
              </w:rPr>
              <w:t>1</w:t>
            </w:r>
          </w:p>
        </w:tc>
        <w:tc>
          <w:tcPr>
            <w:tcW w:w="1855" w:type="dxa"/>
            <w:vAlign w:val="center"/>
          </w:tcPr>
          <w:p w14:paraId="0F927BA9">
            <w:pPr>
              <w:spacing w:after="0" w:line="440" w:lineRule="exact"/>
              <w:jc w:val="left"/>
              <w:rPr>
                <w:rFonts w:hint="eastAsia" w:ascii="楷体" w:hAnsi="楷体" w:eastAsia="楷体" w:cs="宋体"/>
                <w:snapToGrid w:val="0"/>
                <w:color w:val="000000"/>
                <w:kern w:val="2"/>
                <w:sz w:val="24"/>
              </w:rPr>
            </w:pPr>
            <w:r>
              <w:rPr>
                <w:rFonts w:hint="eastAsia" w:ascii="楷体" w:hAnsi="楷体" w:eastAsia="楷体"/>
                <w:kern w:val="2"/>
                <w:sz w:val="28"/>
                <w:szCs w:val="28"/>
              </w:rPr>
              <w:t>天王镇人民政府五保站服务人员外包采购</w:t>
            </w:r>
          </w:p>
        </w:tc>
        <w:tc>
          <w:tcPr>
            <w:tcW w:w="830" w:type="dxa"/>
            <w:vAlign w:val="center"/>
          </w:tcPr>
          <w:p w14:paraId="019EC2D6">
            <w:pPr>
              <w:widowControl/>
              <w:kinsoku w:val="0"/>
              <w:autoSpaceDE w:val="0"/>
              <w:autoSpaceDN w:val="0"/>
              <w:adjustRightInd w:val="0"/>
              <w:snapToGrid w:val="0"/>
              <w:spacing w:before="78" w:after="0" w:line="220" w:lineRule="auto"/>
              <w:jc w:val="center"/>
              <w:textAlignment w:val="baseline"/>
              <w:rPr>
                <w:rFonts w:hint="eastAsia" w:ascii="楷体" w:hAnsi="楷体" w:eastAsia="楷体" w:cs="宋体"/>
                <w:snapToGrid w:val="0"/>
                <w:color w:val="000000"/>
                <w:kern w:val="2"/>
                <w:sz w:val="24"/>
                <w:lang w:eastAsia="en-US"/>
              </w:rPr>
            </w:pPr>
            <w:r>
              <w:rPr>
                <w:rFonts w:ascii="楷体" w:hAnsi="楷体" w:eastAsia="楷体" w:cs="宋体"/>
                <w:snapToGrid w:val="0"/>
                <w:color w:val="000000"/>
                <w:kern w:val="2"/>
                <w:sz w:val="24"/>
                <w:lang w:eastAsia="en-US"/>
              </w:rPr>
              <w:t>年</w:t>
            </w:r>
          </w:p>
        </w:tc>
        <w:tc>
          <w:tcPr>
            <w:tcW w:w="727" w:type="dxa"/>
            <w:vAlign w:val="center"/>
          </w:tcPr>
          <w:p w14:paraId="42A5474F">
            <w:pPr>
              <w:widowControl/>
              <w:kinsoku w:val="0"/>
              <w:autoSpaceDE w:val="0"/>
              <w:autoSpaceDN w:val="0"/>
              <w:adjustRightInd w:val="0"/>
              <w:snapToGrid w:val="0"/>
              <w:spacing w:before="78" w:after="0" w:line="239" w:lineRule="auto"/>
              <w:jc w:val="center"/>
              <w:textAlignment w:val="baseline"/>
              <w:rPr>
                <w:rFonts w:hint="eastAsia" w:ascii="楷体" w:hAnsi="楷体" w:eastAsia="楷体" w:cs="宋体"/>
                <w:snapToGrid w:val="0"/>
                <w:color w:val="000000"/>
                <w:kern w:val="2"/>
                <w:sz w:val="24"/>
                <w:lang w:eastAsia="en-US"/>
              </w:rPr>
            </w:pPr>
            <w:r>
              <w:rPr>
                <w:rFonts w:hint="eastAsia" w:ascii="楷体" w:hAnsi="楷体" w:eastAsia="楷体" w:cs="宋体"/>
                <w:snapToGrid w:val="0"/>
                <w:color w:val="000000"/>
                <w:spacing w:val="-3"/>
                <w:kern w:val="2"/>
                <w:sz w:val="24"/>
              </w:rPr>
              <w:t>1</w:t>
            </w:r>
            <w:r>
              <w:rPr>
                <w:rFonts w:ascii="楷体" w:hAnsi="楷体" w:eastAsia="楷体" w:cs="宋体"/>
                <w:snapToGrid w:val="0"/>
                <w:color w:val="000000"/>
                <w:spacing w:val="-3"/>
                <w:kern w:val="2"/>
                <w:sz w:val="24"/>
                <w:lang w:eastAsia="en-US"/>
              </w:rPr>
              <w:t>.0</w:t>
            </w:r>
          </w:p>
        </w:tc>
        <w:tc>
          <w:tcPr>
            <w:tcW w:w="4426" w:type="dxa"/>
            <w:vAlign w:val="center"/>
          </w:tcPr>
          <w:p w14:paraId="59AD8B0C">
            <w:pPr>
              <w:spacing w:after="0" w:line="440" w:lineRule="exact"/>
              <w:jc w:val="left"/>
              <w:rPr>
                <w:rFonts w:hint="eastAsia" w:ascii="楷体" w:hAnsi="楷体" w:eastAsia="楷体"/>
                <w:kern w:val="2"/>
                <w:sz w:val="28"/>
                <w:szCs w:val="28"/>
              </w:rPr>
            </w:pPr>
            <w:r>
              <w:rPr>
                <w:rFonts w:hint="eastAsia" w:ascii="楷体" w:hAnsi="楷体" w:eastAsia="楷体"/>
                <w:kern w:val="2"/>
                <w:sz w:val="28"/>
                <w:szCs w:val="28"/>
              </w:rPr>
              <w:t>天王镇人民政府五保站服务人员外包采购，包含：保安服务、保洁服务、食堂、工程维护、消防系统运行维护及护理服务等。</w:t>
            </w:r>
          </w:p>
        </w:tc>
        <w:tc>
          <w:tcPr>
            <w:tcW w:w="705" w:type="dxa"/>
            <w:vAlign w:val="center"/>
          </w:tcPr>
          <w:p w14:paraId="71BC3F7F">
            <w:pPr>
              <w:spacing w:after="0" w:line="240" w:lineRule="auto"/>
              <w:jc w:val="left"/>
              <w:rPr>
                <w:rFonts w:hint="eastAsia" w:ascii="楷体" w:hAnsi="楷体" w:eastAsia="楷体" w:cs="Arial"/>
                <w:kern w:val="2"/>
                <w:sz w:val="24"/>
              </w:rPr>
            </w:pPr>
          </w:p>
        </w:tc>
      </w:tr>
    </w:tbl>
    <w:p w14:paraId="7C9C989C">
      <w:pPr>
        <w:spacing w:after="0" w:line="440" w:lineRule="exact"/>
        <w:ind w:firstLine="562" w:firstLineChars="200"/>
        <w:jc w:val="left"/>
        <w:rPr>
          <w:rFonts w:hint="eastAsia" w:ascii="楷体" w:hAnsi="楷体" w:eastAsia="楷体"/>
          <w:b/>
          <w:bCs/>
          <w:kern w:val="2"/>
          <w:sz w:val="28"/>
          <w:szCs w:val="28"/>
        </w:rPr>
      </w:pPr>
      <w:r>
        <w:rPr>
          <w:rFonts w:hint="eastAsia" w:ascii="楷体" w:hAnsi="楷体" w:eastAsia="楷体"/>
          <w:b/>
          <w:bCs/>
          <w:kern w:val="2"/>
          <w:sz w:val="28"/>
          <w:szCs w:val="28"/>
        </w:rPr>
        <w:t>三.技术要求</w:t>
      </w:r>
    </w:p>
    <w:p w14:paraId="1E97A4A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（一）服务内容和标准</w:t>
      </w:r>
    </w:p>
    <w:p w14:paraId="3A93E6BE">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1.1投标人必须提供规范而完善的物业管理组织实施方案,物业管理服务标准及工作制度。</w:t>
      </w:r>
    </w:p>
    <w:p w14:paraId="5707E595">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1.2人员基本原则：符合《中华人民共和国劳动法》规定的相关规定；遵守国家的法律、法规及采购人的各项规章制度；爱岗敬业、工作勤快、相貌端正、身材适中、身体健康（无传染性疾病），无不良记录及嗜好。</w:t>
      </w:r>
    </w:p>
    <w:p w14:paraId="64FF67CF">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1.3项目拟投入人员配置明细</w:t>
      </w:r>
    </w:p>
    <w:tbl>
      <w:tblPr>
        <w:tblStyle w:val="68"/>
        <w:tblW w:w="85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1472"/>
        <w:gridCol w:w="955"/>
        <w:gridCol w:w="4431"/>
        <w:gridCol w:w="773"/>
      </w:tblGrid>
      <w:tr w14:paraId="38556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34" w:type="dxa"/>
            <w:vAlign w:val="center"/>
          </w:tcPr>
          <w:p w14:paraId="353E5282">
            <w:pPr>
              <w:spacing w:after="0" w:line="440" w:lineRule="atLeast"/>
              <w:jc w:val="center"/>
              <w:rPr>
                <w:rFonts w:hint="eastAsia" w:ascii="楷体" w:hAnsi="楷体" w:eastAsia="楷体" w:cs="Arial"/>
                <w:kern w:val="2"/>
                <w:sz w:val="24"/>
              </w:rPr>
            </w:pPr>
            <w:r>
              <w:rPr>
                <w:rFonts w:hint="eastAsia" w:ascii="楷体" w:hAnsi="楷体" w:eastAsia="楷体" w:cs="宋体"/>
                <w:kern w:val="2"/>
                <w:sz w:val="24"/>
              </w:rPr>
              <w:t>序号</w:t>
            </w:r>
          </w:p>
        </w:tc>
        <w:tc>
          <w:tcPr>
            <w:tcW w:w="1472" w:type="dxa"/>
            <w:vAlign w:val="center"/>
          </w:tcPr>
          <w:p w14:paraId="32F004B1">
            <w:pPr>
              <w:spacing w:after="0" w:line="440" w:lineRule="atLeast"/>
              <w:jc w:val="center"/>
              <w:rPr>
                <w:rFonts w:hint="eastAsia" w:ascii="楷体" w:hAnsi="楷体" w:eastAsia="楷体" w:cs="Arial"/>
                <w:kern w:val="2"/>
                <w:sz w:val="24"/>
              </w:rPr>
            </w:pPr>
            <w:r>
              <w:rPr>
                <w:rFonts w:hint="eastAsia" w:ascii="楷体" w:hAnsi="楷体" w:eastAsia="楷体" w:cs="宋体"/>
                <w:kern w:val="2"/>
                <w:sz w:val="24"/>
              </w:rPr>
              <w:t>岗位</w:t>
            </w:r>
          </w:p>
        </w:tc>
        <w:tc>
          <w:tcPr>
            <w:tcW w:w="955" w:type="dxa"/>
            <w:vAlign w:val="center"/>
          </w:tcPr>
          <w:p w14:paraId="3CF0CE5F">
            <w:pPr>
              <w:spacing w:after="0" w:line="440" w:lineRule="atLeast"/>
              <w:jc w:val="left"/>
              <w:rPr>
                <w:rFonts w:hint="eastAsia" w:ascii="楷体" w:hAnsi="楷体" w:eastAsia="楷体" w:cs="Arial"/>
                <w:kern w:val="2"/>
                <w:sz w:val="24"/>
              </w:rPr>
            </w:pPr>
            <w:r>
              <w:rPr>
                <w:rFonts w:hint="eastAsia" w:ascii="楷体" w:hAnsi="楷体" w:eastAsia="楷体" w:cs="宋体"/>
                <w:kern w:val="2"/>
                <w:sz w:val="24"/>
              </w:rPr>
              <w:t>人数</w:t>
            </w:r>
          </w:p>
        </w:tc>
        <w:tc>
          <w:tcPr>
            <w:tcW w:w="4431" w:type="dxa"/>
            <w:vAlign w:val="center"/>
          </w:tcPr>
          <w:p w14:paraId="7D29E4B4">
            <w:pPr>
              <w:spacing w:after="0" w:line="440" w:lineRule="atLeast"/>
              <w:jc w:val="left"/>
              <w:rPr>
                <w:rFonts w:hint="eastAsia" w:ascii="楷体" w:hAnsi="楷体" w:eastAsia="楷体" w:cs="Arial"/>
                <w:kern w:val="2"/>
                <w:sz w:val="24"/>
              </w:rPr>
            </w:pPr>
            <w:r>
              <w:rPr>
                <w:rFonts w:hint="eastAsia" w:ascii="楷体" w:hAnsi="楷体" w:eastAsia="楷体" w:cs="宋体"/>
                <w:kern w:val="2"/>
                <w:sz w:val="24"/>
              </w:rPr>
              <w:t>最低要求</w:t>
            </w:r>
          </w:p>
        </w:tc>
        <w:tc>
          <w:tcPr>
            <w:tcW w:w="773" w:type="dxa"/>
          </w:tcPr>
          <w:p w14:paraId="4B37D78F">
            <w:pPr>
              <w:spacing w:after="0" w:line="440" w:lineRule="atLeast"/>
              <w:jc w:val="left"/>
              <w:rPr>
                <w:rFonts w:hint="eastAsia" w:ascii="楷体" w:hAnsi="楷体" w:eastAsia="楷体" w:cs="Arial"/>
                <w:kern w:val="2"/>
                <w:sz w:val="24"/>
              </w:rPr>
            </w:pPr>
            <w:r>
              <w:rPr>
                <w:rFonts w:hint="eastAsia" w:ascii="楷体" w:hAnsi="楷体" w:eastAsia="楷体" w:cs="宋体"/>
                <w:kern w:val="2"/>
                <w:sz w:val="24"/>
              </w:rPr>
              <w:t>备注</w:t>
            </w:r>
          </w:p>
        </w:tc>
      </w:tr>
      <w:tr w14:paraId="611A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934" w:type="dxa"/>
            <w:vAlign w:val="center"/>
          </w:tcPr>
          <w:p w14:paraId="3E6B34AD">
            <w:pPr>
              <w:spacing w:after="0" w:line="440" w:lineRule="atLeast"/>
              <w:jc w:val="center"/>
              <w:rPr>
                <w:rFonts w:hint="eastAsia" w:ascii="楷体" w:hAnsi="楷体" w:eastAsia="楷体" w:cs="Arial"/>
                <w:kern w:val="2"/>
                <w:sz w:val="24"/>
              </w:rPr>
            </w:pPr>
            <w:r>
              <w:rPr>
                <w:rFonts w:hint="eastAsia" w:ascii="楷体" w:hAnsi="楷体" w:eastAsia="楷体" w:cs="Arial"/>
                <w:kern w:val="2"/>
                <w:sz w:val="24"/>
              </w:rPr>
              <w:t>1</w:t>
            </w:r>
          </w:p>
        </w:tc>
        <w:tc>
          <w:tcPr>
            <w:tcW w:w="1472" w:type="dxa"/>
            <w:vAlign w:val="center"/>
          </w:tcPr>
          <w:p w14:paraId="31D0AA8A">
            <w:pPr>
              <w:spacing w:after="0" w:line="440" w:lineRule="atLeast"/>
              <w:jc w:val="center"/>
              <w:rPr>
                <w:rFonts w:hint="eastAsia" w:ascii="楷体" w:hAnsi="楷体" w:eastAsia="楷体" w:cs="Arial"/>
                <w:kern w:val="2"/>
                <w:sz w:val="24"/>
              </w:rPr>
            </w:pPr>
            <w:r>
              <w:rPr>
                <w:rFonts w:hint="eastAsia" w:ascii="楷体" w:hAnsi="楷体" w:eastAsia="楷体" w:cs="宋体"/>
                <w:kern w:val="2"/>
                <w:sz w:val="24"/>
              </w:rPr>
              <w:t>项目经理</w:t>
            </w:r>
          </w:p>
        </w:tc>
        <w:tc>
          <w:tcPr>
            <w:tcW w:w="955" w:type="dxa"/>
            <w:vAlign w:val="center"/>
          </w:tcPr>
          <w:p w14:paraId="2D2B33DF">
            <w:pPr>
              <w:spacing w:after="0" w:line="440" w:lineRule="atLeast"/>
              <w:jc w:val="left"/>
              <w:rPr>
                <w:rFonts w:hint="eastAsia" w:ascii="楷体" w:hAnsi="楷体" w:eastAsia="楷体" w:cs="Arial"/>
                <w:color w:val="auto"/>
                <w:kern w:val="2"/>
                <w:sz w:val="24"/>
              </w:rPr>
            </w:pPr>
            <w:r>
              <w:rPr>
                <w:rFonts w:hint="eastAsia" w:ascii="楷体" w:hAnsi="楷体" w:eastAsia="楷体" w:cs="Arial"/>
                <w:color w:val="auto"/>
                <w:kern w:val="2"/>
                <w:sz w:val="24"/>
              </w:rPr>
              <w:t>1人</w:t>
            </w:r>
          </w:p>
        </w:tc>
        <w:tc>
          <w:tcPr>
            <w:tcW w:w="4431" w:type="dxa"/>
            <w:vAlign w:val="center"/>
          </w:tcPr>
          <w:p w14:paraId="6D71AD47">
            <w:pPr>
              <w:spacing w:after="0" w:line="440" w:lineRule="atLeast"/>
              <w:jc w:val="left"/>
              <w:rPr>
                <w:rFonts w:hint="eastAsia" w:ascii="楷体" w:hAnsi="楷体" w:eastAsia="楷体" w:cs="Arial"/>
                <w:color w:val="auto"/>
                <w:kern w:val="2"/>
                <w:sz w:val="24"/>
              </w:rPr>
            </w:pPr>
            <w:r>
              <w:rPr>
                <w:rFonts w:hint="eastAsia" w:ascii="楷体" w:hAnsi="楷体" w:eastAsia="楷体" w:cs="宋体"/>
                <w:color w:val="auto"/>
                <w:kern w:val="2"/>
                <w:sz w:val="24"/>
              </w:rPr>
              <w:t>大专及以上学历（学信网可查），男女不限，</w:t>
            </w:r>
            <w:r>
              <w:rPr>
                <w:rFonts w:hint="eastAsia" w:ascii="楷体" w:hAnsi="楷体" w:eastAsia="楷体" w:cs="Arial"/>
                <w:color w:val="auto"/>
                <w:kern w:val="2"/>
                <w:sz w:val="24"/>
                <w:lang w:val="en-US" w:eastAsia="zh-CN"/>
              </w:rPr>
              <w:t>60</w:t>
            </w:r>
            <w:r>
              <w:rPr>
                <w:rFonts w:hint="eastAsia" w:ascii="楷体" w:hAnsi="楷体" w:eastAsia="楷体" w:cs="宋体"/>
                <w:color w:val="auto"/>
                <w:kern w:val="2"/>
                <w:sz w:val="24"/>
              </w:rPr>
              <w:t>周岁以下；项目经理必须具有两年以上物业管理负责人经验，项目经理一旦确定，未经采购方同意不得更换</w:t>
            </w:r>
          </w:p>
        </w:tc>
        <w:tc>
          <w:tcPr>
            <w:tcW w:w="773" w:type="dxa"/>
          </w:tcPr>
          <w:p w14:paraId="3D1170A2">
            <w:pPr>
              <w:spacing w:after="0" w:line="440" w:lineRule="atLeast"/>
              <w:jc w:val="left"/>
              <w:rPr>
                <w:rFonts w:hint="eastAsia" w:ascii="楷体" w:hAnsi="楷体" w:eastAsia="楷体" w:cs="Arial"/>
                <w:kern w:val="2"/>
                <w:sz w:val="24"/>
              </w:rPr>
            </w:pPr>
          </w:p>
        </w:tc>
      </w:tr>
      <w:tr w14:paraId="2D81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934" w:type="dxa"/>
            <w:vAlign w:val="center"/>
          </w:tcPr>
          <w:p w14:paraId="5BBC73DF">
            <w:pPr>
              <w:spacing w:after="0" w:line="440" w:lineRule="atLeast"/>
              <w:jc w:val="center"/>
              <w:rPr>
                <w:rFonts w:hint="eastAsia" w:ascii="楷体" w:hAnsi="楷体" w:eastAsia="楷体" w:cs="Arial"/>
                <w:kern w:val="2"/>
                <w:sz w:val="24"/>
              </w:rPr>
            </w:pPr>
            <w:r>
              <w:rPr>
                <w:rFonts w:hint="eastAsia" w:ascii="楷体" w:hAnsi="楷体" w:eastAsia="楷体" w:cs="Arial"/>
                <w:kern w:val="2"/>
                <w:sz w:val="24"/>
              </w:rPr>
              <w:t>2</w:t>
            </w:r>
          </w:p>
        </w:tc>
        <w:tc>
          <w:tcPr>
            <w:tcW w:w="1472" w:type="dxa"/>
            <w:vAlign w:val="center"/>
          </w:tcPr>
          <w:p w14:paraId="67B606E7">
            <w:pPr>
              <w:spacing w:after="0" w:line="440" w:lineRule="atLeast"/>
              <w:jc w:val="center"/>
              <w:rPr>
                <w:rFonts w:hint="eastAsia" w:ascii="楷体" w:hAnsi="楷体" w:eastAsia="楷体" w:cs="Arial"/>
                <w:kern w:val="2"/>
                <w:sz w:val="24"/>
              </w:rPr>
            </w:pPr>
            <w:r>
              <w:rPr>
                <w:rFonts w:hint="eastAsia" w:ascii="楷体" w:hAnsi="楷体" w:eastAsia="楷体" w:cs="宋体"/>
                <w:kern w:val="2"/>
                <w:sz w:val="24"/>
              </w:rPr>
              <w:t>安保人员</w:t>
            </w:r>
          </w:p>
        </w:tc>
        <w:tc>
          <w:tcPr>
            <w:tcW w:w="955" w:type="dxa"/>
            <w:vAlign w:val="center"/>
          </w:tcPr>
          <w:p w14:paraId="4D33C467">
            <w:pPr>
              <w:spacing w:after="0" w:line="440" w:lineRule="atLeast"/>
              <w:jc w:val="left"/>
              <w:rPr>
                <w:rFonts w:hint="default" w:ascii="楷体" w:hAnsi="楷体" w:eastAsia="楷体" w:cs="Arial"/>
                <w:color w:val="auto"/>
                <w:kern w:val="2"/>
                <w:sz w:val="24"/>
                <w:lang w:val="en-US" w:eastAsia="zh-CN"/>
              </w:rPr>
            </w:pPr>
            <w:r>
              <w:rPr>
                <w:rFonts w:hint="eastAsia" w:ascii="楷体" w:hAnsi="楷体" w:eastAsia="楷体" w:cs="Arial"/>
                <w:color w:val="auto"/>
                <w:kern w:val="2"/>
                <w:sz w:val="24"/>
                <w:lang w:val="en-US" w:eastAsia="zh-CN"/>
              </w:rPr>
              <w:t>2</w:t>
            </w:r>
            <w:r>
              <w:rPr>
                <w:rFonts w:hint="eastAsia" w:ascii="楷体" w:hAnsi="楷体" w:eastAsia="楷体" w:cs="Arial"/>
                <w:color w:val="auto"/>
                <w:kern w:val="2"/>
                <w:sz w:val="24"/>
              </w:rPr>
              <w:t>人</w:t>
            </w:r>
          </w:p>
        </w:tc>
        <w:tc>
          <w:tcPr>
            <w:tcW w:w="4431" w:type="dxa"/>
          </w:tcPr>
          <w:p w14:paraId="56028041">
            <w:pPr>
              <w:spacing w:after="0" w:line="440" w:lineRule="atLeast"/>
              <w:jc w:val="left"/>
              <w:rPr>
                <w:rFonts w:hint="eastAsia" w:ascii="楷体" w:hAnsi="楷体" w:eastAsia="楷体" w:cs="Arial"/>
                <w:color w:val="auto"/>
                <w:kern w:val="2"/>
                <w:sz w:val="24"/>
              </w:rPr>
            </w:pPr>
            <w:r>
              <w:rPr>
                <w:rFonts w:hint="eastAsia" w:ascii="仿宋" w:hAnsi="仿宋" w:eastAsia="仿宋" w:cs="仿宋"/>
                <w:snapToGrid w:val="0"/>
                <w:color w:val="auto"/>
                <w:kern w:val="21"/>
                <w:sz w:val="24"/>
                <w:lang w:bidi="ar"/>
              </w:rPr>
              <w:t>男，身体健康</w:t>
            </w:r>
          </w:p>
        </w:tc>
        <w:tc>
          <w:tcPr>
            <w:tcW w:w="773" w:type="dxa"/>
          </w:tcPr>
          <w:p w14:paraId="38FF197A">
            <w:pPr>
              <w:spacing w:after="0" w:line="440" w:lineRule="atLeast"/>
              <w:jc w:val="left"/>
              <w:rPr>
                <w:rFonts w:hint="eastAsia" w:ascii="楷体" w:hAnsi="楷体" w:eastAsia="楷体" w:cs="Arial"/>
                <w:kern w:val="2"/>
                <w:sz w:val="24"/>
              </w:rPr>
            </w:pPr>
          </w:p>
        </w:tc>
      </w:tr>
      <w:tr w14:paraId="77C1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34" w:type="dxa"/>
            <w:vAlign w:val="center"/>
          </w:tcPr>
          <w:p w14:paraId="4F67C600">
            <w:pPr>
              <w:spacing w:after="0" w:line="440" w:lineRule="atLeast"/>
              <w:jc w:val="center"/>
              <w:rPr>
                <w:rFonts w:hint="eastAsia" w:ascii="楷体" w:hAnsi="楷体" w:eastAsia="楷体" w:cs="Arial"/>
                <w:kern w:val="2"/>
                <w:sz w:val="24"/>
              </w:rPr>
            </w:pPr>
            <w:r>
              <w:rPr>
                <w:rFonts w:hint="eastAsia" w:ascii="楷体" w:hAnsi="楷体" w:eastAsia="楷体" w:cs="Arial"/>
                <w:kern w:val="2"/>
                <w:sz w:val="24"/>
              </w:rPr>
              <w:t>3</w:t>
            </w:r>
          </w:p>
        </w:tc>
        <w:tc>
          <w:tcPr>
            <w:tcW w:w="1472" w:type="dxa"/>
            <w:vAlign w:val="center"/>
          </w:tcPr>
          <w:p w14:paraId="5B23C657">
            <w:pPr>
              <w:spacing w:after="0" w:line="440" w:lineRule="atLeast"/>
              <w:jc w:val="center"/>
              <w:rPr>
                <w:rFonts w:hint="eastAsia" w:ascii="楷体" w:hAnsi="楷体" w:eastAsia="楷体" w:cs="Arial"/>
                <w:kern w:val="2"/>
                <w:sz w:val="24"/>
              </w:rPr>
            </w:pPr>
            <w:r>
              <w:rPr>
                <w:rFonts w:hint="eastAsia" w:ascii="楷体" w:hAnsi="楷体" w:eastAsia="楷体" w:cs="宋体"/>
                <w:kern w:val="2"/>
                <w:sz w:val="24"/>
              </w:rPr>
              <w:t>保洁人员</w:t>
            </w:r>
          </w:p>
        </w:tc>
        <w:tc>
          <w:tcPr>
            <w:tcW w:w="955" w:type="dxa"/>
            <w:vAlign w:val="center"/>
          </w:tcPr>
          <w:p w14:paraId="067CD75E">
            <w:pPr>
              <w:spacing w:after="0" w:line="440" w:lineRule="atLeast"/>
              <w:jc w:val="left"/>
              <w:rPr>
                <w:rFonts w:hint="eastAsia" w:ascii="楷体" w:hAnsi="楷体" w:eastAsia="楷体" w:cs="Arial"/>
                <w:color w:val="auto"/>
                <w:kern w:val="2"/>
                <w:sz w:val="24"/>
              </w:rPr>
            </w:pPr>
            <w:r>
              <w:rPr>
                <w:rFonts w:hint="eastAsia" w:ascii="楷体" w:hAnsi="楷体" w:eastAsia="楷体" w:cs="Arial"/>
                <w:color w:val="auto"/>
                <w:kern w:val="2"/>
                <w:sz w:val="24"/>
              </w:rPr>
              <w:t>2人</w:t>
            </w:r>
          </w:p>
        </w:tc>
        <w:tc>
          <w:tcPr>
            <w:tcW w:w="4431" w:type="dxa"/>
          </w:tcPr>
          <w:p w14:paraId="7E5EE9DE">
            <w:pPr>
              <w:spacing w:after="0" w:line="440" w:lineRule="atLeast"/>
              <w:jc w:val="left"/>
              <w:rPr>
                <w:rFonts w:hint="eastAsia" w:ascii="楷体" w:hAnsi="楷体" w:eastAsia="楷体" w:cs="Arial"/>
                <w:color w:val="auto"/>
                <w:kern w:val="2"/>
                <w:sz w:val="24"/>
              </w:rPr>
            </w:pPr>
            <w:r>
              <w:rPr>
                <w:rFonts w:hint="eastAsia" w:ascii="仿宋" w:hAnsi="仿宋" w:eastAsia="仿宋" w:cs="仿宋"/>
                <w:snapToGrid w:val="0"/>
                <w:color w:val="auto"/>
                <w:kern w:val="21"/>
                <w:sz w:val="24"/>
                <w:lang w:bidi="ar"/>
              </w:rPr>
              <w:t>女，身体健康</w:t>
            </w:r>
          </w:p>
        </w:tc>
        <w:tc>
          <w:tcPr>
            <w:tcW w:w="773" w:type="dxa"/>
          </w:tcPr>
          <w:p w14:paraId="1A3ED6BF">
            <w:pPr>
              <w:spacing w:after="0" w:line="440" w:lineRule="atLeast"/>
              <w:jc w:val="left"/>
              <w:rPr>
                <w:rFonts w:hint="eastAsia" w:ascii="楷体" w:hAnsi="楷体" w:eastAsia="楷体" w:cs="Arial"/>
                <w:kern w:val="2"/>
                <w:sz w:val="24"/>
              </w:rPr>
            </w:pPr>
          </w:p>
        </w:tc>
      </w:tr>
      <w:tr w14:paraId="0AE81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934" w:type="dxa"/>
            <w:vAlign w:val="center"/>
          </w:tcPr>
          <w:p w14:paraId="4762A0EB">
            <w:pPr>
              <w:spacing w:after="0" w:line="440" w:lineRule="atLeast"/>
              <w:jc w:val="center"/>
              <w:rPr>
                <w:rFonts w:hint="eastAsia" w:ascii="楷体" w:hAnsi="楷体" w:eastAsia="楷体" w:cs="Arial"/>
                <w:kern w:val="2"/>
                <w:sz w:val="24"/>
              </w:rPr>
            </w:pPr>
            <w:r>
              <w:rPr>
                <w:rFonts w:hint="eastAsia" w:ascii="楷体" w:hAnsi="楷体" w:eastAsia="楷体" w:cs="Arial"/>
                <w:kern w:val="2"/>
                <w:sz w:val="24"/>
              </w:rPr>
              <w:t>4</w:t>
            </w:r>
          </w:p>
        </w:tc>
        <w:tc>
          <w:tcPr>
            <w:tcW w:w="1472" w:type="dxa"/>
            <w:vAlign w:val="center"/>
          </w:tcPr>
          <w:p w14:paraId="2DC4394E">
            <w:pPr>
              <w:spacing w:after="0" w:line="440" w:lineRule="atLeast"/>
              <w:jc w:val="center"/>
              <w:rPr>
                <w:rFonts w:hint="eastAsia" w:ascii="楷体" w:hAnsi="楷体" w:eastAsia="楷体" w:cs="Arial"/>
                <w:kern w:val="2"/>
                <w:sz w:val="24"/>
              </w:rPr>
            </w:pPr>
            <w:r>
              <w:rPr>
                <w:rFonts w:hint="eastAsia" w:ascii="仿宋" w:hAnsi="仿宋" w:eastAsia="仿宋" w:cs="仿宋"/>
                <w:snapToGrid w:val="0"/>
                <w:color w:val="000000"/>
                <w:kern w:val="21"/>
                <w:sz w:val="24"/>
                <w:lang w:bidi="ar"/>
              </w:rPr>
              <w:t>食堂人员</w:t>
            </w:r>
          </w:p>
        </w:tc>
        <w:tc>
          <w:tcPr>
            <w:tcW w:w="955" w:type="dxa"/>
            <w:vAlign w:val="center"/>
          </w:tcPr>
          <w:p w14:paraId="5BD72852">
            <w:pPr>
              <w:spacing w:after="0" w:line="440" w:lineRule="atLeast"/>
              <w:jc w:val="left"/>
              <w:rPr>
                <w:rFonts w:hint="eastAsia" w:ascii="楷体" w:hAnsi="楷体" w:eastAsia="楷体" w:cs="Arial"/>
                <w:kern w:val="2"/>
                <w:sz w:val="24"/>
              </w:rPr>
            </w:pPr>
            <w:r>
              <w:rPr>
                <w:rFonts w:hint="eastAsia" w:ascii="仿宋" w:hAnsi="仿宋" w:eastAsia="仿宋" w:cs="仿宋"/>
                <w:snapToGrid w:val="0"/>
                <w:color w:val="000000"/>
                <w:kern w:val="21"/>
                <w:sz w:val="24"/>
                <w:lang w:bidi="ar"/>
              </w:rPr>
              <w:t>4</w:t>
            </w:r>
            <w:r>
              <w:rPr>
                <w:rFonts w:hint="eastAsia" w:ascii="楷体" w:hAnsi="楷体" w:eastAsia="楷体" w:cs="Arial"/>
                <w:kern w:val="2"/>
                <w:sz w:val="24"/>
              </w:rPr>
              <w:t>人</w:t>
            </w:r>
          </w:p>
        </w:tc>
        <w:tc>
          <w:tcPr>
            <w:tcW w:w="4431" w:type="dxa"/>
          </w:tcPr>
          <w:p w14:paraId="6832BA76">
            <w:pPr>
              <w:spacing w:after="0" w:line="440" w:lineRule="atLeast"/>
              <w:jc w:val="left"/>
              <w:rPr>
                <w:rFonts w:hint="eastAsia" w:ascii="楷体" w:hAnsi="楷体" w:eastAsia="楷体" w:cs="Arial"/>
                <w:kern w:val="2"/>
                <w:sz w:val="24"/>
              </w:rPr>
            </w:pPr>
            <w:r>
              <w:rPr>
                <w:rFonts w:hint="eastAsia" w:ascii="楷体" w:hAnsi="楷体" w:eastAsia="楷体" w:cs="宋体"/>
                <w:kern w:val="2"/>
                <w:sz w:val="24"/>
              </w:rPr>
              <w:t>性别不限。男性：年龄</w:t>
            </w:r>
            <w:r>
              <w:rPr>
                <w:rFonts w:ascii="楷体" w:hAnsi="楷体" w:eastAsia="楷体" w:cs="Arial"/>
                <w:kern w:val="2"/>
                <w:sz w:val="24"/>
              </w:rPr>
              <w:t xml:space="preserve"> 60 </w:t>
            </w:r>
            <w:r>
              <w:rPr>
                <w:rFonts w:hint="eastAsia" w:ascii="楷体" w:hAnsi="楷体" w:eastAsia="楷体" w:cs="宋体"/>
                <w:kern w:val="2"/>
                <w:sz w:val="24"/>
              </w:rPr>
              <w:t>周岁以下；女性：年龄</w:t>
            </w:r>
            <w:r>
              <w:rPr>
                <w:rFonts w:ascii="楷体" w:hAnsi="楷体" w:eastAsia="楷体" w:cs="Arial"/>
                <w:kern w:val="2"/>
                <w:sz w:val="24"/>
              </w:rPr>
              <w:t>5</w:t>
            </w:r>
            <w:r>
              <w:rPr>
                <w:rFonts w:hint="eastAsia" w:ascii="楷体" w:hAnsi="楷体" w:eastAsia="楷体" w:cs="Arial"/>
                <w:kern w:val="2"/>
                <w:sz w:val="24"/>
              </w:rPr>
              <w:t>5</w:t>
            </w:r>
            <w:r>
              <w:rPr>
                <w:rFonts w:hint="eastAsia" w:ascii="楷体" w:hAnsi="楷体" w:eastAsia="楷体" w:cs="宋体"/>
                <w:kern w:val="2"/>
                <w:sz w:val="24"/>
              </w:rPr>
              <w:t>周岁以下</w:t>
            </w:r>
          </w:p>
        </w:tc>
        <w:tc>
          <w:tcPr>
            <w:tcW w:w="773" w:type="dxa"/>
          </w:tcPr>
          <w:p w14:paraId="7D28378D">
            <w:pPr>
              <w:spacing w:after="0" w:line="440" w:lineRule="atLeast"/>
              <w:jc w:val="left"/>
              <w:rPr>
                <w:rFonts w:hint="eastAsia" w:ascii="楷体" w:hAnsi="楷体" w:eastAsia="楷体" w:cs="Arial"/>
                <w:kern w:val="2"/>
                <w:sz w:val="24"/>
              </w:rPr>
            </w:pPr>
          </w:p>
        </w:tc>
      </w:tr>
      <w:tr w14:paraId="00F1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34" w:type="dxa"/>
            <w:vAlign w:val="center"/>
          </w:tcPr>
          <w:p w14:paraId="03F965F9">
            <w:pPr>
              <w:spacing w:after="0" w:line="440" w:lineRule="atLeast"/>
              <w:jc w:val="center"/>
              <w:rPr>
                <w:rFonts w:hint="eastAsia" w:ascii="楷体" w:hAnsi="楷体" w:eastAsia="楷体" w:cs="Arial"/>
                <w:kern w:val="2"/>
                <w:sz w:val="24"/>
              </w:rPr>
            </w:pPr>
            <w:r>
              <w:rPr>
                <w:rFonts w:hint="eastAsia" w:ascii="楷体" w:hAnsi="楷体" w:eastAsia="楷体" w:cs="Arial"/>
                <w:kern w:val="2"/>
                <w:sz w:val="24"/>
              </w:rPr>
              <w:t>5</w:t>
            </w:r>
          </w:p>
        </w:tc>
        <w:tc>
          <w:tcPr>
            <w:tcW w:w="1472" w:type="dxa"/>
            <w:vAlign w:val="center"/>
          </w:tcPr>
          <w:p w14:paraId="11C9A713">
            <w:pPr>
              <w:spacing w:after="0" w:line="440" w:lineRule="atLeast"/>
              <w:jc w:val="center"/>
              <w:rPr>
                <w:rFonts w:hint="eastAsia" w:ascii="楷体" w:hAnsi="楷体" w:eastAsia="楷体" w:cs="宋体"/>
                <w:kern w:val="2"/>
                <w:sz w:val="24"/>
              </w:rPr>
            </w:pPr>
            <w:r>
              <w:rPr>
                <w:rFonts w:hint="eastAsia" w:ascii="仿宋" w:hAnsi="仿宋" w:eastAsia="仿宋" w:cs="仿宋"/>
                <w:snapToGrid w:val="0"/>
                <w:color w:val="000000"/>
                <w:kern w:val="21"/>
                <w:sz w:val="24"/>
                <w:lang w:bidi="ar"/>
              </w:rPr>
              <w:t>护理人员</w:t>
            </w:r>
          </w:p>
        </w:tc>
        <w:tc>
          <w:tcPr>
            <w:tcW w:w="955" w:type="dxa"/>
            <w:vAlign w:val="center"/>
          </w:tcPr>
          <w:p w14:paraId="001B3E6D">
            <w:pPr>
              <w:spacing w:after="0" w:line="440" w:lineRule="atLeast"/>
              <w:jc w:val="left"/>
              <w:rPr>
                <w:rFonts w:hint="eastAsia" w:ascii="楷体" w:hAnsi="楷体" w:eastAsia="楷体" w:cs="Arial"/>
                <w:kern w:val="2"/>
                <w:sz w:val="24"/>
              </w:rPr>
            </w:pPr>
            <w:r>
              <w:rPr>
                <w:rFonts w:hint="eastAsia" w:ascii="楷体" w:hAnsi="楷体" w:eastAsia="楷体" w:cs="Arial"/>
                <w:kern w:val="2"/>
                <w:sz w:val="24"/>
              </w:rPr>
              <w:t>2人</w:t>
            </w:r>
          </w:p>
        </w:tc>
        <w:tc>
          <w:tcPr>
            <w:tcW w:w="4431" w:type="dxa"/>
          </w:tcPr>
          <w:p w14:paraId="303689C1">
            <w:pPr>
              <w:spacing w:after="0" w:line="440" w:lineRule="atLeast"/>
              <w:jc w:val="left"/>
              <w:rPr>
                <w:rFonts w:hint="eastAsia" w:ascii="楷体" w:hAnsi="楷体" w:eastAsia="楷体" w:cs="宋体"/>
                <w:kern w:val="2"/>
                <w:sz w:val="24"/>
              </w:rPr>
            </w:pPr>
            <w:r>
              <w:rPr>
                <w:rFonts w:hint="eastAsia" w:ascii="仿宋" w:hAnsi="仿宋" w:eastAsia="仿宋" w:cs="仿宋"/>
                <w:snapToGrid w:val="0"/>
                <w:color w:val="000000"/>
                <w:kern w:val="21"/>
                <w:sz w:val="24"/>
                <w:lang w:bidi="ar"/>
              </w:rPr>
              <w:t>女，55周岁以下</w:t>
            </w:r>
          </w:p>
        </w:tc>
        <w:tc>
          <w:tcPr>
            <w:tcW w:w="773" w:type="dxa"/>
          </w:tcPr>
          <w:p w14:paraId="374F86C2">
            <w:pPr>
              <w:spacing w:after="0" w:line="440" w:lineRule="atLeast"/>
              <w:jc w:val="left"/>
              <w:rPr>
                <w:rFonts w:hint="eastAsia" w:ascii="楷体" w:hAnsi="楷体" w:eastAsia="楷体" w:cs="Arial"/>
                <w:kern w:val="2"/>
                <w:sz w:val="24"/>
              </w:rPr>
            </w:pPr>
          </w:p>
        </w:tc>
      </w:tr>
      <w:tr w14:paraId="5D883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34" w:type="dxa"/>
            <w:vAlign w:val="center"/>
          </w:tcPr>
          <w:p w14:paraId="4FAB87BE">
            <w:pPr>
              <w:spacing w:after="0" w:line="440" w:lineRule="atLeast"/>
              <w:jc w:val="center"/>
              <w:rPr>
                <w:rFonts w:hint="eastAsia" w:ascii="楷体" w:hAnsi="楷体" w:eastAsia="楷体" w:cs="Arial"/>
                <w:kern w:val="2"/>
                <w:sz w:val="24"/>
              </w:rPr>
            </w:pPr>
            <w:r>
              <w:rPr>
                <w:rFonts w:hint="eastAsia" w:ascii="楷体" w:hAnsi="楷体" w:eastAsia="楷体" w:cs="Arial"/>
                <w:kern w:val="2"/>
                <w:sz w:val="24"/>
              </w:rPr>
              <w:t>6</w:t>
            </w:r>
          </w:p>
        </w:tc>
        <w:tc>
          <w:tcPr>
            <w:tcW w:w="1472" w:type="dxa"/>
            <w:vAlign w:val="center"/>
          </w:tcPr>
          <w:p w14:paraId="02837206">
            <w:pPr>
              <w:spacing w:after="0" w:line="440" w:lineRule="atLeast"/>
              <w:jc w:val="center"/>
              <w:rPr>
                <w:rFonts w:hint="eastAsia" w:ascii="楷体" w:hAnsi="楷体" w:eastAsia="楷体" w:cs="宋体"/>
                <w:kern w:val="2"/>
                <w:sz w:val="24"/>
              </w:rPr>
            </w:pPr>
            <w:r>
              <w:rPr>
                <w:rFonts w:hint="eastAsia" w:ascii="仿宋" w:hAnsi="仿宋" w:eastAsia="仿宋" w:cs="仿宋"/>
                <w:snapToGrid w:val="0"/>
                <w:color w:val="000000"/>
                <w:kern w:val="21"/>
                <w:sz w:val="24"/>
                <w:lang w:bidi="ar"/>
              </w:rPr>
              <w:t>工程维护</w:t>
            </w:r>
          </w:p>
        </w:tc>
        <w:tc>
          <w:tcPr>
            <w:tcW w:w="955" w:type="dxa"/>
            <w:vAlign w:val="center"/>
          </w:tcPr>
          <w:p w14:paraId="07BA01A3">
            <w:pPr>
              <w:spacing w:after="0" w:line="440" w:lineRule="atLeast"/>
              <w:jc w:val="left"/>
              <w:rPr>
                <w:rFonts w:hint="eastAsia" w:ascii="楷体" w:hAnsi="楷体" w:eastAsia="楷体" w:cs="Arial"/>
                <w:kern w:val="2"/>
                <w:sz w:val="24"/>
              </w:rPr>
            </w:pPr>
            <w:r>
              <w:rPr>
                <w:rFonts w:hint="eastAsia" w:ascii="楷体" w:hAnsi="楷体" w:eastAsia="楷体" w:cs="Arial"/>
                <w:kern w:val="2"/>
                <w:sz w:val="24"/>
              </w:rPr>
              <w:t>1人</w:t>
            </w:r>
          </w:p>
        </w:tc>
        <w:tc>
          <w:tcPr>
            <w:tcW w:w="4431" w:type="dxa"/>
          </w:tcPr>
          <w:p w14:paraId="05DD7933">
            <w:pPr>
              <w:spacing w:after="0" w:line="440" w:lineRule="atLeast"/>
              <w:jc w:val="left"/>
              <w:rPr>
                <w:rFonts w:hint="eastAsia" w:ascii="楷体" w:hAnsi="楷体" w:eastAsia="楷体" w:cs="宋体"/>
                <w:kern w:val="2"/>
                <w:sz w:val="24"/>
              </w:rPr>
            </w:pPr>
            <w:r>
              <w:rPr>
                <w:rFonts w:hint="eastAsia" w:ascii="仿宋" w:hAnsi="仿宋" w:eastAsia="仿宋" w:cs="仿宋"/>
                <w:snapToGrid w:val="0"/>
                <w:color w:val="000000"/>
                <w:kern w:val="21"/>
                <w:sz w:val="24"/>
                <w:lang w:bidi="ar"/>
              </w:rPr>
              <w:t>男，60周岁以下</w:t>
            </w:r>
          </w:p>
        </w:tc>
        <w:tc>
          <w:tcPr>
            <w:tcW w:w="773" w:type="dxa"/>
          </w:tcPr>
          <w:p w14:paraId="1C7F5FBA">
            <w:pPr>
              <w:spacing w:after="0" w:line="440" w:lineRule="atLeast"/>
              <w:jc w:val="left"/>
              <w:rPr>
                <w:rFonts w:hint="eastAsia" w:ascii="楷体" w:hAnsi="楷体" w:eastAsia="楷体" w:cs="Arial"/>
                <w:kern w:val="2"/>
                <w:sz w:val="24"/>
              </w:rPr>
            </w:pPr>
          </w:p>
        </w:tc>
      </w:tr>
      <w:tr w14:paraId="1FA1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34" w:type="dxa"/>
            <w:vAlign w:val="center"/>
          </w:tcPr>
          <w:p w14:paraId="4D5B5B19">
            <w:pPr>
              <w:spacing w:after="0" w:line="440" w:lineRule="atLeast"/>
              <w:jc w:val="center"/>
              <w:rPr>
                <w:rFonts w:hint="eastAsia" w:ascii="楷体" w:hAnsi="楷体" w:eastAsia="楷体" w:cs="Arial"/>
                <w:kern w:val="2"/>
                <w:sz w:val="24"/>
              </w:rPr>
            </w:pPr>
          </w:p>
        </w:tc>
        <w:tc>
          <w:tcPr>
            <w:tcW w:w="1472" w:type="dxa"/>
            <w:vAlign w:val="center"/>
          </w:tcPr>
          <w:p w14:paraId="44C2A945">
            <w:pPr>
              <w:spacing w:after="0" w:line="440" w:lineRule="atLeast"/>
              <w:jc w:val="center"/>
              <w:rPr>
                <w:rFonts w:hint="eastAsia" w:ascii="楷体" w:hAnsi="楷体" w:eastAsia="楷体" w:cs="宋体"/>
                <w:kern w:val="2"/>
                <w:sz w:val="24"/>
              </w:rPr>
            </w:pPr>
            <w:r>
              <w:rPr>
                <w:rFonts w:hint="eastAsia" w:ascii="楷体" w:hAnsi="楷体" w:eastAsia="楷体" w:cs="宋体"/>
                <w:kern w:val="2"/>
                <w:sz w:val="24"/>
              </w:rPr>
              <w:t>合计</w:t>
            </w:r>
          </w:p>
        </w:tc>
        <w:tc>
          <w:tcPr>
            <w:tcW w:w="955" w:type="dxa"/>
            <w:vAlign w:val="center"/>
          </w:tcPr>
          <w:p w14:paraId="7AE49813">
            <w:pPr>
              <w:spacing w:after="0" w:line="440" w:lineRule="atLeast"/>
              <w:jc w:val="left"/>
              <w:rPr>
                <w:rFonts w:hint="eastAsia" w:ascii="楷体" w:hAnsi="楷体" w:eastAsia="楷体" w:cs="Arial"/>
                <w:kern w:val="2"/>
                <w:sz w:val="24"/>
              </w:rPr>
            </w:pPr>
            <w:r>
              <w:rPr>
                <w:rFonts w:hint="eastAsia" w:ascii="楷体" w:hAnsi="楷体" w:eastAsia="楷体" w:cs="Arial"/>
                <w:kern w:val="2"/>
                <w:sz w:val="24"/>
              </w:rPr>
              <w:t>1</w:t>
            </w:r>
            <w:r>
              <w:rPr>
                <w:rFonts w:hint="eastAsia" w:ascii="楷体" w:hAnsi="楷体" w:eastAsia="楷体" w:cs="Arial"/>
                <w:kern w:val="2"/>
                <w:sz w:val="24"/>
                <w:lang w:val="en-US" w:eastAsia="zh-CN"/>
              </w:rPr>
              <w:t>2</w:t>
            </w:r>
            <w:r>
              <w:rPr>
                <w:rFonts w:hint="eastAsia" w:ascii="楷体" w:hAnsi="楷体" w:eastAsia="楷体" w:cs="Arial"/>
                <w:kern w:val="2"/>
                <w:sz w:val="24"/>
              </w:rPr>
              <w:t>人</w:t>
            </w:r>
          </w:p>
        </w:tc>
        <w:tc>
          <w:tcPr>
            <w:tcW w:w="4431" w:type="dxa"/>
          </w:tcPr>
          <w:p w14:paraId="2EAB1334">
            <w:pPr>
              <w:spacing w:after="0" w:line="440" w:lineRule="atLeast"/>
              <w:jc w:val="left"/>
              <w:rPr>
                <w:rFonts w:hint="eastAsia" w:ascii="楷体" w:hAnsi="楷体" w:eastAsia="楷体" w:cs="宋体"/>
                <w:kern w:val="2"/>
                <w:sz w:val="24"/>
              </w:rPr>
            </w:pPr>
          </w:p>
        </w:tc>
        <w:tc>
          <w:tcPr>
            <w:tcW w:w="773" w:type="dxa"/>
          </w:tcPr>
          <w:p w14:paraId="740C86EE">
            <w:pPr>
              <w:spacing w:after="0" w:line="440" w:lineRule="atLeast"/>
              <w:jc w:val="left"/>
              <w:rPr>
                <w:rFonts w:hint="eastAsia" w:ascii="楷体" w:hAnsi="楷体" w:eastAsia="楷体" w:cs="Arial"/>
                <w:kern w:val="2"/>
                <w:sz w:val="24"/>
              </w:rPr>
            </w:pPr>
          </w:p>
        </w:tc>
      </w:tr>
    </w:tbl>
    <w:p w14:paraId="0CC1D8D9">
      <w:pPr>
        <w:spacing w:after="0" w:line="440" w:lineRule="exact"/>
        <w:ind w:firstLine="560" w:firstLineChars="200"/>
        <w:rPr>
          <w:rFonts w:hint="eastAsia" w:ascii="楷体" w:hAnsi="楷体" w:eastAsia="楷体"/>
          <w:kern w:val="2"/>
          <w:sz w:val="28"/>
          <w:szCs w:val="28"/>
          <w:u w:val="single"/>
        </w:rPr>
      </w:pPr>
      <w:r>
        <w:rPr>
          <w:rFonts w:hint="eastAsia" w:ascii="楷体" w:hAnsi="楷体" w:eastAsia="楷体"/>
          <w:kern w:val="2"/>
          <w:sz w:val="28"/>
          <w:szCs w:val="28"/>
          <w:u w:val="single"/>
        </w:rPr>
        <w:t>★1.3.1、各投标人对本项目人员配置自行设定，但不得低于上述人员配置最低要求及标准。（提供承诺书，承诺书中需明确配置人数，格式自拟）</w:t>
      </w:r>
    </w:p>
    <w:p w14:paraId="03A8C105">
      <w:pPr>
        <w:spacing w:after="0" w:line="440" w:lineRule="exact"/>
        <w:ind w:firstLine="560" w:firstLineChars="200"/>
        <w:rPr>
          <w:rFonts w:hint="eastAsia" w:ascii="楷体" w:hAnsi="楷体" w:eastAsia="楷体"/>
          <w:kern w:val="2"/>
          <w:sz w:val="28"/>
          <w:szCs w:val="28"/>
          <w:u w:val="single"/>
        </w:rPr>
      </w:pPr>
      <w:r>
        <w:rPr>
          <w:rFonts w:hint="eastAsia" w:ascii="楷体" w:hAnsi="楷体" w:eastAsia="楷体"/>
          <w:kern w:val="2"/>
          <w:sz w:val="28"/>
          <w:szCs w:val="28"/>
          <w:u w:val="single"/>
        </w:rPr>
        <w:t>★1.3.2、以上所有人员全部为驻场服务。投标人拟配备的项目经理必须到岗履约，参与本项目管理，并将严格执行采购人实行的实名制考勤管理制度。项目主要管理人员一旦确定，未经采购方同意不得更换。（提供承诺书，格式自拟）</w:t>
      </w:r>
    </w:p>
    <w:p w14:paraId="7C019B8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1.3.3、投标单位按项目服务的需要，配备项目经理、安保人员、保洁人员、食堂人员、护理人员、工程维护人员，具体岗位职责如下：</w:t>
      </w:r>
    </w:p>
    <w:p w14:paraId="64B88B8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1.3.4.1项目负责人岗位职责</w:t>
      </w:r>
      <w:bookmarkStart w:id="224" w:name="OLE_LINK4"/>
      <w:r>
        <w:rPr>
          <w:rFonts w:hint="eastAsia" w:ascii="楷体" w:hAnsi="楷体" w:eastAsia="楷体"/>
          <w:kern w:val="2"/>
          <w:sz w:val="28"/>
          <w:szCs w:val="28"/>
        </w:rPr>
        <w:t>和要求</w:t>
      </w:r>
      <w:bookmarkEnd w:id="224"/>
      <w:r>
        <w:rPr>
          <w:rFonts w:hint="eastAsia" w:ascii="楷体" w:hAnsi="楷体" w:eastAsia="楷体"/>
          <w:kern w:val="2"/>
          <w:sz w:val="28"/>
          <w:szCs w:val="28"/>
        </w:rPr>
        <w:t>：</w:t>
      </w:r>
      <w:bookmarkStart w:id="225" w:name="OLE_LINK37"/>
      <w:r>
        <w:rPr>
          <w:rFonts w:hint="eastAsia" w:ascii="楷体" w:hAnsi="楷体" w:eastAsia="楷体"/>
          <w:kern w:val="2"/>
          <w:sz w:val="28"/>
          <w:szCs w:val="28"/>
        </w:rPr>
        <w:t>具有中级及以上职称，</w:t>
      </w:r>
      <w:bookmarkEnd w:id="225"/>
      <w:r>
        <w:rPr>
          <w:rFonts w:hint="eastAsia" w:ascii="楷体" w:hAnsi="楷体" w:eastAsia="楷体"/>
          <w:kern w:val="2"/>
          <w:sz w:val="28"/>
          <w:szCs w:val="28"/>
        </w:rPr>
        <w:t>物业行业项目经理职业资格证书职称，物业管理从业人员岗位证书。贯彻执行相关物业和环保的法律法规、国家和行业标准、公司规章制度；建设项目管理团队，主持项目工作，必要时需进行项目服务中的应急救援和消防设施操作。</w:t>
      </w:r>
    </w:p>
    <w:p w14:paraId="16CD425D">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1.3.4.2安保人员职责和要求：具有中级及以上职称，五级及以上消防设施操作员证（建构筑物消防员证）和中华人民共和国保安员证的证书，对整个项目的安保进行管理，建立健全职业健康安全管理体系，负责安全交底工作，制定安保部分管理方案组织安全培训，以及需掌握和参与应急救援服务和消防设施操作。</w:t>
      </w:r>
    </w:p>
    <w:p w14:paraId="5B77A37B">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1.3.4.3工程维护岗位职责和要求：具有建筑专业工程师及以上职称、特种作业操作证。负责项目服务过程中的水电维修管理，解决处理服务过程中的出现的相关工程问题，以及在项目服务过程中高处作业部分提供安全服务方案，积极配合甲方做好建立好项目维修台账。保证服务安全与质量。</w:t>
      </w:r>
    </w:p>
    <w:p w14:paraId="17C77A48">
      <w:pPr>
        <w:spacing w:after="0" w:line="440" w:lineRule="exact"/>
        <w:ind w:firstLine="560" w:firstLineChars="200"/>
        <w:jc w:val="left"/>
        <w:rPr>
          <w:rFonts w:hint="eastAsia" w:ascii="楷体" w:hAnsi="楷体" w:eastAsia="楷体"/>
          <w:color w:val="EE0000"/>
          <w:kern w:val="2"/>
          <w:sz w:val="28"/>
          <w:szCs w:val="28"/>
        </w:rPr>
      </w:pPr>
      <w:r>
        <w:rPr>
          <w:rFonts w:hint="eastAsia" w:ascii="楷体" w:hAnsi="楷体" w:eastAsia="楷体"/>
          <w:kern w:val="2"/>
          <w:sz w:val="28"/>
          <w:szCs w:val="28"/>
        </w:rPr>
        <w:t>1.3.4.4保洁人员职责和要求：有相关工作经验者优先。对项目的卫生保洁进行整理管理，建立健全职业健康安全和环境管理体系，保洁服务台账工作，做好垃圾分类工作，并且在服务过程中指导并做好高处作业保洁部分的措施。</w:t>
      </w:r>
    </w:p>
    <w:p w14:paraId="5AAAD26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1.3.4.5食堂人员和要求：按要求积极配合项目负责人要求，做好整个项目的服务工作。</w:t>
      </w:r>
    </w:p>
    <w:p w14:paraId="6656A6BD">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1.3.4.6护理人员和要求：按要求积极配合项目负责人要求，做好整个项目的服务工作。</w:t>
      </w:r>
    </w:p>
    <w:p w14:paraId="25477B0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1.4、天王镇人民政府五保站早上7点安保负责开门,保洁人员8:30前完成保洁卫生,晚上17:30后保洁员完成室内卫生后关闭开水器下班,安保19点巡查大楼之后锁门。</w:t>
      </w:r>
    </w:p>
    <w:p w14:paraId="4247714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1.5、负责天王镇人民政府五保站安全保卫管理。</w:t>
      </w:r>
    </w:p>
    <w:p w14:paraId="49D1209C">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1.6、做好天王镇人民政府五保站电、水、木、瓦维修管理。</w:t>
      </w:r>
    </w:p>
    <w:p w14:paraId="76DCD18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1.9、配合句容市天王镇人民政府五保站进行治安管理、消防管理、突发事件的处理及会议、食堂接待任务与庆典活动的安全保障工作。</w:t>
      </w:r>
    </w:p>
    <w:p w14:paraId="105EB4C9">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1.10、配合句容市天王镇人民政府五保站进行院内的修缮管理工作,因修缮所需的材料由采购人提供。</w:t>
      </w:r>
    </w:p>
    <w:p w14:paraId="1C4A320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1.11、配合句容市天王镇人民政府五保站进行节能降耗工作。</w:t>
      </w:r>
    </w:p>
    <w:p w14:paraId="656CFF9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1.12、配合句容市天王镇人民政府五保站进行资产管理工作。</w:t>
      </w:r>
    </w:p>
    <w:p w14:paraId="2195482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1.13、中标人应会同采购单位对录用人员进行严格审查，保证录用人员作风正派,没有刑事犯罪记录；所聘用人员的劳动合同、保险福利、工伤事故等劳动保障事项及费用由中标人全权负责和承担,劳动合同及其他相关资料须提交复印件由采购单位留存，中标人如人员调整须通报采购单位并备案；对不符合条件的服务人员，采购单位有权责成中标人调换。</w:t>
      </w:r>
    </w:p>
    <w:p w14:paraId="76FDB7E9">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1.14、服务人员工作期间必须遵守采购单位的规章制度，不能影响采购单位正常办公秩序。在重大活动和突击性工作中，采购单位对服务人员可以直接指挥和调度。</w:t>
      </w:r>
    </w:p>
    <w:p w14:paraId="7E856B3D">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1.15、中标人及人员不得在管理区域内从事与管理、服务工作无关的其他活动。一经发现，采购单位有权终止托管协议或建议调整服务人员。</w:t>
      </w:r>
    </w:p>
    <w:p w14:paraId="5F6FFE4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1.16、中标人和个人不得利用管理区域内的房产、物业、水电等资源从事经营活动。</w:t>
      </w:r>
    </w:p>
    <w:p w14:paraId="667A6153">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1.17、因失职、脱岗造成采购人损失，中标人必须负全部责任并承担相应经济赔偿或调整人员，造成严重社会影响的事件，采购人有权立即终止合同。</w:t>
      </w:r>
    </w:p>
    <w:p w14:paraId="7FF49932">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1.18.供应商在服务期间应自行投入用于本项目服务相关的装备物资，包括不限于如洗地机、治虫打药车（含治虫药剂）、打草机、对讲机、电脑、打印机、拖把、手套、笤帚、保洁清洗用品等用于整个项目物业服务的物资用品，以便更好的保证项目顺利实施完成。</w:t>
      </w:r>
    </w:p>
    <w:p w14:paraId="65A6108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1.19、台账要求</w:t>
      </w:r>
    </w:p>
    <w:p w14:paraId="2ED493D0">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供应商应按服务内容分别建立物业项目档案</w:t>
      </w:r>
    </w:p>
    <w:p w14:paraId="2C374FB5">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①档案应包含不限于：卫生保洁记录、安保巡逻计划、设施维修记录等相关资料。</w:t>
      </w:r>
    </w:p>
    <w:p w14:paraId="60F98E9F">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②档案资料应装订成册并实行电子化。</w:t>
      </w:r>
    </w:p>
    <w:p w14:paraId="60E1489F">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③及时做好《工作日志》，要求按实记录每天主要工作内容，并按月汇总成册，归档整理。</w:t>
      </w:r>
    </w:p>
    <w:p w14:paraId="3DABD3F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1.20、项目建设遵循标准：遵循国家、行业及地方现行的规范和标准要求。</w:t>
      </w:r>
    </w:p>
    <w:p w14:paraId="03EF0977">
      <w:pPr>
        <w:spacing w:after="0" w:line="44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（二）具体服务要求</w:t>
      </w:r>
    </w:p>
    <w:p w14:paraId="044ADB33">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2.1 环境卫生管理</w:t>
      </w:r>
    </w:p>
    <w:p w14:paraId="46C7D326">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（1）服务内容、范围</w:t>
      </w:r>
    </w:p>
    <w:p w14:paraId="7AFC254E">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室内外所有公共部位日常清洁保养；痰桶、垃圾箱等废弃物清理。</w:t>
      </w:r>
    </w:p>
    <w:p w14:paraId="36300CA2">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（2）服务标准、要求</w:t>
      </w:r>
    </w:p>
    <w:p w14:paraId="6C6180E2">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a、室外公共部位</w:t>
      </w:r>
    </w:p>
    <w:p w14:paraId="739A5CB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①每日清扫道路、停车场、广场的地面至少1次，并不间断巡视，发现垃圾及时处理，保持干净、整洁。</w:t>
      </w:r>
    </w:p>
    <w:p w14:paraId="03E44AE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②保持路牌、标识、消防栓、电表箱、水表箱等各种设施设备表面清洁。及时处理违章乱贴、乱画、海报、小广告及污迹。</w:t>
      </w:r>
    </w:p>
    <w:p w14:paraId="68193E3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③每周至少清理1次下水道口、排水沟口、水池口、雨水槽口、污水井口等处卫生死角，保持无杂物。</w:t>
      </w:r>
    </w:p>
    <w:p w14:paraId="2B752285">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b、室内公共部位</w:t>
      </w:r>
    </w:p>
    <w:p w14:paraId="47BA0DED">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①每日清洁地面、台面，巡回保洁，保持地面、台面无脚印、无灰尘、无水渍。每半月彻底清洗 1 次。</w:t>
      </w:r>
    </w:p>
    <w:p w14:paraId="47B50D1F">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②每日清洁门厅玻璃、隔墙玻璃、玻璃门、门框、柱子等，保持玻璃干净明亮，无手印、无灰尘、无水印。每周彻底清洗 1 次。</w:t>
      </w:r>
    </w:p>
    <w:p w14:paraId="07C537CE">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③每日清洁指示牌、告示牌、显示牌、接待台、大厅屏风、楼内工艺品、艺术品、灯罩、开关、金属框、花架、消防器材等设施， 保持清洁无尘，每周彻底清理 1次沙发、茶几等各处卫生死角。</w:t>
      </w:r>
    </w:p>
    <w:p w14:paraId="33FA8FA3">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④每日清洁墙面、窗台、风口等处灰尘、蛛网，确保无指印、污迹，并定期用消毒水清洗。垃圾不能满过筒身之际的 1/2。每日清倒垃圾1次，及时更换垃圾袋，及时处理垃圾筒上面的痰迹，使其外表干净、光亮、无满溢垃圾现象。</w:t>
      </w:r>
    </w:p>
    <w:p w14:paraId="2E6523B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⑤每日清洁楼梯及其扶手，保持清洁、无尘。</w:t>
      </w:r>
    </w:p>
    <w:p w14:paraId="7918634B">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⑥主要道路、大厅等部位的保洁工作必须在早晨8：30前完成。</w:t>
      </w:r>
    </w:p>
    <w:p w14:paraId="37A63473">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 xml:space="preserve"> c、公共部位洗手间、开水间</w:t>
      </w:r>
    </w:p>
    <w:p w14:paraId="7E36F185">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①每日清洁洗手间，保持无灰尘、无垃圾、无异味、无手脚印、无污渍、无积水等。</w:t>
      </w:r>
    </w:p>
    <w:p w14:paraId="1CDC820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②每日清洁洗手间隔板、擦手纸盒、卷纸盒。每日定时冲洗小便池、厕位、水池，使用消毒液清洗，每周1次全面消毒。</w:t>
      </w:r>
    </w:p>
    <w:p w14:paraId="527583E3">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③上班期间每小时巡视1次，发现污迹、水迹、积水、头发、手印、便迹、异味、废物等及时清理，发现卷纸、擦手纸、洗手液不足及时补充，保持不间断供应。</w:t>
      </w:r>
    </w:p>
    <w:p w14:paraId="01517588">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④每日清洁清理茶水桶，保持地面清洁、干燥。</w:t>
      </w:r>
    </w:p>
    <w:p w14:paraId="2D16A29F">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d、垃圾处理</w:t>
      </w:r>
    </w:p>
    <w:p w14:paraId="58697AC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每日清理、收集区域内生活垃圾，实行分类袋装，堆放在指定地点。清运时密封装置，确保无飘洒和漏水现象。及时清洗垃圾筒筒身，更换垃圾袋，保持干净、无异味、无满溢。垃圾日产日清，及时清运至垃圾堆放点，确保卫生环境的干净、整洁。</w:t>
      </w:r>
    </w:p>
    <w:p w14:paraId="6198723B">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本项目卫生保洁严格执行采购人的制度，并做好垃圾分类工作，满足相关垃圾分类管理规定。</w:t>
      </w:r>
    </w:p>
    <w:p w14:paraId="306337AC">
      <w:pPr>
        <w:spacing w:after="0" w:line="44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2.2、安保作业</w:t>
      </w:r>
    </w:p>
    <w:p w14:paraId="695B8D16">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（1）服务内容、范围</w:t>
      </w:r>
    </w:p>
    <w:p w14:paraId="78406965">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公共秩序管理，车辆进出停放管理，物品进出管理。</w:t>
      </w:r>
    </w:p>
    <w:p w14:paraId="5A1830D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（2）服务标准、要求</w:t>
      </w:r>
    </w:p>
    <w:p w14:paraId="6D1595C5">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a、出入口岗礼貌注视往来行人，发现可疑人员及时检查并向巡逻岗报告。</w:t>
      </w:r>
    </w:p>
    <w:p w14:paraId="701F8A38">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b、巡逻岗认真巡视、检查各区域的情况，严禁任何有碍公共秩序的活动和行为。</w:t>
      </w:r>
    </w:p>
    <w:p w14:paraId="050676A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c、在交通车辆管理方面，严禁车辆在场内维修、加油、清洗，乱丢垃圾；注意提醒车主关好车门窗，贵重物品随身携带；指挥车辆按位泊车，保持交通顺畅。</w:t>
      </w:r>
    </w:p>
    <w:p w14:paraId="64031605">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d、友情提醒进入的所有人员注意安全，遏制或减少意外事故的发生。</w:t>
      </w:r>
    </w:p>
    <w:p w14:paraId="6570BBD8">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e、按要求做好日常安全管理工作记录及交接班记录。</w:t>
      </w:r>
    </w:p>
    <w:p w14:paraId="30E33B3D">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f、非常气候时，注意防风、防水等问题，检查室外广告牌的稳固情况，检查排水污沟渠、管是否顺畅。</w:t>
      </w:r>
    </w:p>
    <w:p w14:paraId="186470F9">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g、应对各种紧急事件和突发事件的处理，及时协调各方关系和力量，确保正常秩序。</w:t>
      </w:r>
    </w:p>
    <w:p w14:paraId="604EC3D1">
      <w:pPr>
        <w:spacing w:after="0" w:line="44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2.3、消防系统运行维护</w:t>
      </w:r>
    </w:p>
    <w:p w14:paraId="48BB0E1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（1）服务内容、范围</w:t>
      </w:r>
    </w:p>
    <w:p w14:paraId="4B17F759">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做好消防设施的日常检查工作。</w:t>
      </w:r>
    </w:p>
    <w:p w14:paraId="7178E240">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（2）服务标准、要求</w:t>
      </w:r>
    </w:p>
    <w:p w14:paraId="458CB80C">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严格执行消防法规，建立消防设施设备管理制度，做好消防设备定期巡查、管理工作，确保整个系统处于良好的状态。</w:t>
      </w:r>
    </w:p>
    <w:p w14:paraId="427D7582">
      <w:pPr>
        <w:spacing w:after="0" w:line="44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2.4、强、弱电管理维护</w:t>
      </w:r>
    </w:p>
    <w:p w14:paraId="6211CB33">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（1）服务内容、范围</w:t>
      </w:r>
    </w:p>
    <w:p w14:paraId="5FAD4E99">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强、弱电系统的日常运行、值守；负责各层强、弱电井、各用电点的管理，照明的安全运行和维修服务。</w:t>
      </w:r>
    </w:p>
    <w:p w14:paraId="16AD331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（2）服务标准、要求</w:t>
      </w:r>
    </w:p>
    <w:p w14:paraId="0D8D4489">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a、建立严格的报修、运行、维修、保养制度，严格按程序操作；维修人员接到维修指令后，应15分钟之内赶到现场处理，零修工程及时完成，急修工程不超过八小时，并建立回访制度和回访记录；以优质服务为本，为入驻单位提供舒适的工作环境；</w:t>
      </w:r>
    </w:p>
    <w:p w14:paraId="7F8AED12">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b、落实安全运行和岗位责任制，定期对设备进行检查、维护，并督促第三方维保根据保养计划对强、弱电系统进行维修保养工作，确保各类强、弱电设备运行状况良好，杜绝重大责任事故发生。</w:t>
      </w:r>
    </w:p>
    <w:p w14:paraId="0FB5B950">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c、发现故障及时报修，配合维修人员做好维修工作，并做好现场监督管理和记录工作。</w:t>
      </w:r>
    </w:p>
    <w:p w14:paraId="4992E996">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d、做好各楼层强、弱电间的日常管理及卫生清洁工作，确保机房运行正常、干净、整洁。</w:t>
      </w:r>
    </w:p>
    <w:p w14:paraId="2417E9D3">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e、从事电器照明设备维护人员必须持有有效的低压维修电工证，维护人员应定期对电器设备、开关线路进行检查，发现问题及时维修更换，对不符合用电规则的应予以制止，并报请相关部门处理；</w:t>
      </w:r>
    </w:p>
    <w:p w14:paraId="4471FE52">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f、妥善保管抢修工具及设备的技术档案、资料和记录，不得损坏和丢失；</w:t>
      </w:r>
    </w:p>
    <w:p w14:paraId="6436723E">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g、服从相关部门的调度管理；</w:t>
      </w:r>
    </w:p>
    <w:p w14:paraId="17C9A84A">
      <w:pPr>
        <w:spacing w:after="0" w:line="44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2.5、护理服务</w:t>
      </w:r>
    </w:p>
    <w:p w14:paraId="2E49EAB6">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（1）服务内容、范围</w:t>
      </w:r>
    </w:p>
    <w:p w14:paraId="64BE1B10">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五保老年人的日常护理。</w:t>
      </w:r>
    </w:p>
    <w:p w14:paraId="6C211192">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（2）服务标准、要求</w:t>
      </w:r>
    </w:p>
    <w:p w14:paraId="4BAC094C">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a、日常生活照料：包括餐饮、洗漱、穿衣等日常生活起居方面的服务。</w:t>
      </w:r>
    </w:p>
    <w:p w14:paraId="21ED7ACF">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b、医疗护理：包括给老人定时服药、协助老人进行日常体检、及时处理老人健康问题等。</w:t>
      </w:r>
    </w:p>
    <w:p w14:paraId="2E8D14A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c、精神关爱：除了提供物质方面的护理服务外，还提供心理和情感方面的支持和关爱。</w:t>
      </w:r>
    </w:p>
    <w:p w14:paraId="755DAF51">
      <w:pPr>
        <w:spacing w:after="0" w:line="44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2.6、物业档案管理</w:t>
      </w:r>
    </w:p>
    <w:p w14:paraId="261BAB2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（1）档案管理要实行原始资料与电脑管理资料相结合的服务模式。做到各种档案资料并重，充分掌握服务区域的情况，形成无盲点的服务网络；</w:t>
      </w:r>
    </w:p>
    <w:p w14:paraId="0E82441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（2）对各项服务工作必须建立档案资料，依照规范程序，逐一建档，形成标准化，制度化的档案管理体系；</w:t>
      </w:r>
    </w:p>
    <w:p w14:paraId="367B44C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（3）对管理的所有资料都要强调保密原则，由专人保管，严格执行查阅程序，做到无疏漏管理，保证资料的安全；</w:t>
      </w:r>
    </w:p>
    <w:p w14:paraId="3209798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（4）档案管理人员需按时检查档案的借阅情况以便及时收回在外的文件，防止因管理疏忽所导致的文件流失和泄密。</w:t>
      </w:r>
    </w:p>
    <w:p w14:paraId="30871817">
      <w:pPr>
        <w:spacing w:after="0" w:line="44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2.7、低值易耗品</w:t>
      </w:r>
    </w:p>
    <w:p w14:paraId="49B3F61C">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（1）房屋、公共场地、区内道路及相关配套设施、设备的维修、养护的单项工程费用由招标人负责承担。</w:t>
      </w:r>
    </w:p>
    <w:p w14:paraId="17F55C2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（2）所有维修工作使用的零配件由甲方提供。</w:t>
      </w:r>
    </w:p>
    <w:p w14:paraId="3ADCFEB0">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（3）使用的卫生纸、洗手液等低值易耗品由甲方提供。</w:t>
      </w:r>
    </w:p>
    <w:p w14:paraId="4B237A75">
      <w:pPr>
        <w:spacing w:after="0" w:line="44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2.8相关管理要求</w:t>
      </w:r>
    </w:p>
    <w:p w14:paraId="2B1DB026">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1.接受采购人业务主管部门及政府有关部门的监督指导，遵守采购人的管理制度，服从采购人整体管理。</w:t>
      </w:r>
    </w:p>
    <w:p w14:paraId="2CFB6CE2">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2.建立健全物业管理服务的各项规章制度和应急预案，明确各种岗 位工作标准，并制定具体的落实措施考核办法。</w:t>
      </w:r>
    </w:p>
    <w:p w14:paraId="448CF41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3.建立设备台帐，登记详细，帐物相符。设备图纸、档案资料管理 完善、收集齐全，分类清晰，保存完好。未经招标方同意不得复印和转借，合同期满后完好交回。</w:t>
      </w:r>
    </w:p>
    <w:p w14:paraId="6E7CF5F6">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4.每月底向采购人提交物业服务运行情况工作报告，每月公开1次物业人员考核考勤情况，每季度向采购人提供人员编制及档案材料。</w:t>
      </w:r>
    </w:p>
    <w:p w14:paraId="4AF4D5E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5.管理人员和专业技术人员持证上岗，佩戴标志明显，服务规范，作风严谨，在工作期间，必须着装规范、仪容整洁、礼仪规范，做到文明礼貌，热情周到。</w:t>
      </w:r>
    </w:p>
    <w:p w14:paraId="2DBDE7CA">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6.妥善处理现有物业服务人员，保持本项目交接平稳。</w:t>
      </w:r>
    </w:p>
    <w:p w14:paraId="6971FC0F">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7.合同履行期间，保持员工队伍相对稳定，更换项目经理须提前1个月书面提出申请，经采购人同意后方可更换。不得擅自减少员工人数，采购人若发现员工人数减少，且无正当理由，有权按实际减 少的人数扣除相应的人均管理服务费，同时要求中标人补足规定人数，对于不能满足采购人服务要求和标准的人员，采购人有权要求中标人在规定时间内进行调换。</w:t>
      </w:r>
    </w:p>
    <w:p w14:paraId="54DFB6D2">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9.积极开展节能降耗工作，每月提供能耗数据分析报告，提出合理化建议。</w:t>
      </w:r>
    </w:p>
    <w:p w14:paraId="25757B4B">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10.在设备管理过程中，不得随意更改原系统在使用、控制或性能上的各项参数、密码，确需更改或进行技术改造须经采购人同意。</w:t>
      </w:r>
    </w:p>
    <w:p w14:paraId="2707C064">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11.负责与专业维保单位等第三方的联系及现场管理工作，记录专业维保单位服务情况，并向采购人提出合理化建议。</w:t>
      </w:r>
    </w:p>
    <w:p w14:paraId="6F6C957D">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12.采购人考核制度</w:t>
      </w:r>
    </w:p>
    <w:p w14:paraId="33AFE275">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12.1 日常考核</w:t>
      </w:r>
    </w:p>
    <w:p w14:paraId="7D8F7AB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日常考核方式：采购人每月随机抽一天考核，以当日抽查情况及日常检查为该月考核依据，考核标准为采购需求履行情况。以季度为考核周期，该季度三个月的平均得分作为该季度考核得分。</w:t>
      </w:r>
    </w:p>
    <w:p w14:paraId="0462D07D">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13.采购结束后，采购人若由于各种客观原因，必须对采购项目所牵涉的设备和服务进行适当的减少时，在双方协商一致的前提下，</w:t>
      </w:r>
    </w:p>
    <w:p w14:paraId="5DE50C5F">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可以按照招标采购时的价格水平做相应服务费的调减，并据此签订补充合同。</w:t>
      </w:r>
    </w:p>
    <w:p w14:paraId="371884DC">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14.应严格实行安全生产责任制，做好员工的安全培训教育;加强安 全监督管理，物业服务过程中必须采取得当的安全防护措施，严格遵守行业安全操作规范，确保安全。</w:t>
      </w:r>
    </w:p>
    <w:p w14:paraId="42ADB86C">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15.如在物业服务过程中因中标人原因发生事故，造成财物损坏、人员伤害，中标人应积极妥善解决，并承担由此引发的一切经济、人员伤亡损失及法律责任，采购人不负任何责任。在事件解决完毕前，采购人可暂停支付与中标人责任相当金额的合同款。</w:t>
      </w:r>
    </w:p>
    <w:p w14:paraId="1D88F289">
      <w:pPr>
        <w:spacing w:after="0" w:line="460" w:lineRule="exact"/>
        <w:ind w:firstLine="562" w:firstLineChars="200"/>
        <w:rPr>
          <w:rFonts w:hint="eastAsia" w:ascii="楷体" w:hAnsi="楷体" w:eastAsia="楷体"/>
          <w:b/>
          <w:bCs/>
          <w:kern w:val="2"/>
          <w:sz w:val="28"/>
          <w:szCs w:val="28"/>
        </w:rPr>
      </w:pPr>
      <w:r>
        <w:rPr>
          <w:rFonts w:hint="eastAsia" w:ascii="楷体" w:hAnsi="楷体" w:eastAsia="楷体"/>
          <w:b/>
          <w:bCs/>
          <w:kern w:val="2"/>
          <w:sz w:val="28"/>
          <w:szCs w:val="28"/>
        </w:rPr>
        <w:t>四.其他要求</w:t>
      </w:r>
    </w:p>
    <w:p w14:paraId="29CD297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1、投标预算：80万元。投标总价高于预算的为无效投标，同时本项目反对不正当竞争。</w:t>
      </w:r>
    </w:p>
    <w:p w14:paraId="3EBBAC51">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2、服务期限：本次采购天王镇人民政府五保站服务人员外包采购为一年。中标单位必须达到招标人日常考核要求。</w:t>
      </w:r>
    </w:p>
    <w:p w14:paraId="40CE7837">
      <w:pPr>
        <w:spacing w:after="0" w:line="440" w:lineRule="exact"/>
        <w:ind w:firstLine="560" w:firstLineChars="200"/>
        <w:jc w:val="left"/>
        <w:rPr>
          <w:rFonts w:hint="eastAsia" w:ascii="楷体" w:hAnsi="楷体" w:eastAsia="楷体"/>
          <w:kern w:val="2"/>
          <w:sz w:val="28"/>
          <w:szCs w:val="28"/>
        </w:rPr>
      </w:pPr>
      <w:r>
        <w:rPr>
          <w:rFonts w:hint="eastAsia" w:ascii="楷体" w:hAnsi="楷体" w:eastAsia="楷体"/>
          <w:kern w:val="2"/>
          <w:sz w:val="28"/>
          <w:szCs w:val="28"/>
        </w:rPr>
        <w:t>3、投标的人民币总价格为本次项目采购的全费用价格，即交钥匙的服务费用，除非买方调整采购需求。投标人须提供报价明细表，该表应包括物业服务费用、人员工资、加班费、高温费等和所需缴纳的任何规费、税费、管理费等在内的所有费用。投标报价包括投标人为完成本项目交钥匙的服务所发生的一切费用。投标人估算错误或漏项的风险一律由投标人承担。</w:t>
      </w:r>
    </w:p>
    <w:p w14:paraId="4BE6B92F">
      <w:pPr>
        <w:spacing w:after="0" w:line="460" w:lineRule="exact"/>
        <w:ind w:firstLine="560" w:firstLineChars="200"/>
        <w:rPr>
          <w:rFonts w:hint="eastAsia" w:ascii="楷体" w:hAnsi="楷体" w:eastAsia="楷体"/>
          <w:kern w:val="2"/>
          <w:sz w:val="28"/>
          <w:szCs w:val="28"/>
          <w:u w:val="single"/>
        </w:rPr>
      </w:pPr>
      <w:r>
        <w:rPr>
          <w:rFonts w:hint="eastAsia" w:ascii="楷体" w:hAnsi="楷体" w:eastAsia="楷体"/>
          <w:kern w:val="2"/>
          <w:sz w:val="28"/>
          <w:szCs w:val="28"/>
          <w:u w:val="single"/>
        </w:rPr>
        <w:t>说明：</w:t>
      </w:r>
    </w:p>
    <w:p w14:paraId="6D5B2CCB">
      <w:pPr>
        <w:spacing w:after="0" w:line="460" w:lineRule="exact"/>
        <w:ind w:firstLine="560" w:firstLineChars="200"/>
        <w:rPr>
          <w:rFonts w:hint="eastAsia" w:ascii="楷体" w:hAnsi="楷体" w:eastAsia="楷体" w:cs="楷体"/>
          <w:kern w:val="2"/>
          <w:sz w:val="28"/>
          <w:szCs w:val="28"/>
          <w:u w:val="single"/>
        </w:rPr>
      </w:pPr>
      <w:r>
        <w:rPr>
          <w:rFonts w:hint="eastAsia" w:ascii="楷体" w:hAnsi="楷体" w:eastAsia="楷体"/>
          <w:kern w:val="2"/>
          <w:sz w:val="28"/>
          <w:szCs w:val="28"/>
          <w:u w:val="single"/>
        </w:rPr>
        <w:t>★</w:t>
      </w:r>
      <w:r>
        <w:rPr>
          <w:rFonts w:hint="eastAsia" w:ascii="楷体" w:hAnsi="楷体" w:eastAsia="楷体" w:cs="楷体"/>
          <w:kern w:val="2"/>
          <w:sz w:val="28"/>
          <w:szCs w:val="28"/>
          <w:u w:val="single"/>
        </w:rPr>
        <w:t>（1）投标报价明细表中人员工资每月每人不得低于2490元。</w:t>
      </w:r>
    </w:p>
    <w:p w14:paraId="5DD25717">
      <w:pPr>
        <w:spacing w:after="0" w:line="460" w:lineRule="exact"/>
        <w:ind w:firstLine="560" w:firstLineChars="200"/>
        <w:rPr>
          <w:rFonts w:hint="eastAsia" w:ascii="楷体" w:hAnsi="楷体" w:eastAsia="楷体" w:cs="楷体"/>
          <w:kern w:val="2"/>
          <w:sz w:val="28"/>
          <w:szCs w:val="28"/>
          <w:u w:val="single"/>
        </w:rPr>
      </w:pPr>
      <w:r>
        <w:rPr>
          <w:rFonts w:hint="eastAsia" w:ascii="楷体" w:hAnsi="楷体" w:eastAsia="楷体"/>
          <w:kern w:val="2"/>
          <w:sz w:val="28"/>
          <w:szCs w:val="28"/>
          <w:u w:val="single"/>
        </w:rPr>
        <w:t>★</w:t>
      </w:r>
      <w:r>
        <w:rPr>
          <w:rFonts w:hint="eastAsia" w:ascii="楷体" w:hAnsi="楷体" w:eastAsia="楷体" w:cs="楷体"/>
          <w:kern w:val="2"/>
          <w:sz w:val="28"/>
          <w:szCs w:val="28"/>
          <w:u w:val="single"/>
        </w:rPr>
        <w:t>（2）若投标人为拟派人员缴纳社保，人员社保费不得低于项目所在地最低缴费标准费用，企业缴纳的社保每月每人不低于1297.42元。</w:t>
      </w:r>
    </w:p>
    <w:p w14:paraId="6963E432">
      <w:pPr>
        <w:spacing w:after="0" w:line="460" w:lineRule="exact"/>
        <w:ind w:firstLine="560" w:firstLineChars="200"/>
        <w:rPr>
          <w:rFonts w:hint="eastAsia" w:ascii="楷体" w:hAnsi="楷体" w:eastAsia="楷体" w:cs="楷体"/>
          <w:kern w:val="2"/>
          <w:sz w:val="28"/>
          <w:szCs w:val="28"/>
          <w:u w:val="single"/>
        </w:rPr>
      </w:pPr>
      <w:r>
        <w:rPr>
          <w:rFonts w:hint="eastAsia" w:ascii="楷体" w:hAnsi="楷体" w:eastAsia="楷体"/>
          <w:kern w:val="2"/>
          <w:sz w:val="28"/>
          <w:szCs w:val="28"/>
          <w:u w:val="single"/>
        </w:rPr>
        <w:t>★</w:t>
      </w:r>
      <w:r>
        <w:rPr>
          <w:rFonts w:hint="eastAsia" w:ascii="楷体" w:hAnsi="楷体" w:eastAsia="楷体" w:cs="楷体"/>
          <w:kern w:val="2"/>
          <w:sz w:val="28"/>
          <w:szCs w:val="28"/>
          <w:u w:val="single"/>
        </w:rPr>
        <w:t>（3）投标报价明细需包含保险缴纳费用，供应商为投入本项目服务人员缴纳社保的人数不得低于6人，否则作为无效投标处理。未缴纳社保（五险）的员工投标人必须为其购买雇主责任险，按每人每月100元标准（投标报价明细必须响应）。</w:t>
      </w:r>
    </w:p>
    <w:p w14:paraId="57FDC28D">
      <w:pPr>
        <w:spacing w:after="0" w:line="460" w:lineRule="exact"/>
        <w:ind w:firstLine="560" w:firstLineChars="200"/>
        <w:rPr>
          <w:rFonts w:hint="eastAsia" w:ascii="楷体" w:hAnsi="楷体" w:eastAsia="楷体"/>
          <w:kern w:val="2"/>
          <w:sz w:val="28"/>
          <w:szCs w:val="28"/>
          <w:u w:val="single"/>
          <w:lang w:val="en-US" w:eastAsia="zh-CN"/>
        </w:rPr>
      </w:pPr>
      <w:r>
        <w:rPr>
          <w:rFonts w:hint="eastAsia" w:ascii="楷体" w:hAnsi="楷体" w:eastAsia="楷体"/>
          <w:kern w:val="2"/>
          <w:sz w:val="28"/>
          <w:szCs w:val="28"/>
          <w:u w:val="single"/>
        </w:rPr>
        <w:t>★（4）</w:t>
      </w:r>
      <w:r>
        <w:rPr>
          <w:rFonts w:hint="eastAsia" w:ascii="楷体" w:hAnsi="楷体" w:eastAsia="楷体"/>
          <w:kern w:val="2"/>
          <w:sz w:val="28"/>
          <w:szCs w:val="28"/>
          <w:u w:val="single"/>
          <w:lang w:val="en-US" w:eastAsia="zh-CN"/>
        </w:rPr>
        <w:t>投标供应商应依法纳税，《清单及明细报价表》中明确税费费率，并声明自身属于一般纳税人还是小额纳税人，评审时以《清单及明细报价表》中声明为准。若投标供应商自身有相关政策优惠，应在《清单及明细报价表》后附证明材料。</w:t>
      </w:r>
    </w:p>
    <w:p w14:paraId="57F56B33">
      <w:pPr>
        <w:spacing w:after="0" w:line="460" w:lineRule="exact"/>
        <w:ind w:firstLine="560" w:firstLineChars="200"/>
        <w:rPr>
          <w:rFonts w:hint="eastAsia" w:ascii="楷体" w:hAnsi="楷体" w:eastAsia="楷体" w:cs="楷体"/>
          <w:kern w:val="2"/>
          <w:sz w:val="28"/>
          <w:szCs w:val="28"/>
          <w:u w:val="single"/>
        </w:rPr>
      </w:pPr>
      <w:r>
        <w:rPr>
          <w:rFonts w:hint="eastAsia" w:ascii="楷体" w:hAnsi="楷体" w:eastAsia="楷体"/>
          <w:kern w:val="2"/>
          <w:sz w:val="28"/>
          <w:szCs w:val="28"/>
          <w:u w:val="single"/>
        </w:rPr>
        <w:t>★</w:t>
      </w:r>
      <w:r>
        <w:rPr>
          <w:rFonts w:hint="eastAsia" w:ascii="楷体" w:hAnsi="楷体" w:eastAsia="楷体" w:cs="楷体"/>
          <w:kern w:val="2"/>
          <w:sz w:val="28"/>
          <w:szCs w:val="28"/>
          <w:u w:val="single"/>
        </w:rPr>
        <w:t>（5）所提供人员的费用不得低于上述标准进行测算，否则将视为未实质性响应招标文件要求。</w:t>
      </w:r>
    </w:p>
    <w:p w14:paraId="5D03F9B1">
      <w:pPr>
        <w:spacing w:after="0" w:line="460" w:lineRule="exact"/>
        <w:ind w:firstLine="560" w:firstLineChars="200"/>
        <w:rPr>
          <w:rFonts w:hint="eastAsia" w:ascii="楷体" w:hAnsi="楷体" w:eastAsia="楷体"/>
          <w:kern w:val="2"/>
          <w:sz w:val="28"/>
          <w:szCs w:val="28"/>
        </w:rPr>
      </w:pPr>
      <w:r>
        <w:rPr>
          <w:rFonts w:hint="eastAsia" w:ascii="楷体" w:hAnsi="楷体" w:eastAsia="楷体" w:cs="楷体"/>
          <w:kern w:val="2"/>
          <w:sz w:val="28"/>
          <w:szCs w:val="28"/>
          <w:u w:val="none"/>
          <w:lang w:eastAsia="zh-CN"/>
        </w:rPr>
        <w:t>（</w:t>
      </w:r>
      <w:r>
        <w:rPr>
          <w:rFonts w:hint="eastAsia" w:ascii="楷体" w:hAnsi="楷体" w:eastAsia="楷体" w:cs="楷体"/>
          <w:kern w:val="2"/>
          <w:sz w:val="28"/>
          <w:szCs w:val="28"/>
          <w:u w:val="none"/>
          <w:lang w:val="en-US" w:eastAsia="zh-CN"/>
        </w:rPr>
        <w:t>6</w:t>
      </w:r>
      <w:r>
        <w:rPr>
          <w:rFonts w:hint="eastAsia" w:ascii="楷体" w:hAnsi="楷体" w:eastAsia="楷体" w:cs="楷体"/>
          <w:kern w:val="2"/>
          <w:sz w:val="28"/>
          <w:szCs w:val="28"/>
          <w:u w:val="none"/>
          <w:lang w:eastAsia="zh-CN"/>
        </w:rPr>
        <w:t>）</w:t>
      </w:r>
      <w:r>
        <w:rPr>
          <w:rFonts w:hint="eastAsia" w:ascii="楷体" w:hAnsi="楷体" w:eastAsia="楷体"/>
          <w:kern w:val="2"/>
          <w:sz w:val="28"/>
          <w:szCs w:val="28"/>
        </w:rPr>
        <w:t>利润、管理费及其他相应费用，投标响应单位自行考虑。</w:t>
      </w:r>
    </w:p>
    <w:p w14:paraId="109E94FC">
      <w:pPr>
        <w:numPr>
          <w:ilvl w:val="0"/>
          <w:numId w:val="1"/>
        </w:numPr>
      </w:pPr>
      <w:r>
        <w:br w:type="page"/>
      </w:r>
    </w:p>
    <w:p w14:paraId="2EC63555">
      <w:pPr>
        <w:widowControl/>
        <w:spacing w:line="360" w:lineRule="auto"/>
        <w:ind w:firstLine="420"/>
        <w:jc w:val="center"/>
        <w:rPr>
          <w:rFonts w:hint="eastAsia" w:ascii="楷体" w:hAnsi="楷体" w:eastAsia="楷体"/>
          <w:b/>
          <w:sz w:val="30"/>
        </w:rPr>
      </w:pPr>
      <w:r>
        <w:rPr>
          <w:rFonts w:hint="eastAsia" w:ascii="楷体" w:hAnsi="楷体" w:eastAsia="楷体"/>
          <w:b/>
          <w:sz w:val="30"/>
        </w:rPr>
        <w:t xml:space="preserve">第五部分    </w:t>
      </w:r>
      <w:bookmarkStart w:id="226" w:name="_Toc76955302"/>
      <w:bookmarkStart w:id="227" w:name="_Toc98669372"/>
      <w:bookmarkStart w:id="228" w:name="_Toc20821546"/>
      <w:bookmarkStart w:id="229" w:name="_Toc98669730"/>
      <w:bookmarkStart w:id="230" w:name="_Toc100386076"/>
      <w:r>
        <w:rPr>
          <w:rFonts w:hint="eastAsia" w:ascii="楷体" w:hAnsi="楷体" w:eastAsia="楷体"/>
          <w:b/>
          <w:sz w:val="30"/>
        </w:rPr>
        <w:t>评标办法和标准</w:t>
      </w:r>
    </w:p>
    <w:p w14:paraId="04F8C7B0">
      <w:pPr>
        <w:pStyle w:val="4"/>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1.采购代理机构职责</w:t>
      </w:r>
    </w:p>
    <w:p w14:paraId="57115B31">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1.1 采购代理机构负责组织评标工作，并履行下列职责：</w:t>
      </w:r>
    </w:p>
    <w:p w14:paraId="4FE43FBD">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（1）核对评审专家身份和采购人代表授权函，对评审专家在政府采购活动中的职责履行情况予以记录，并及时将有关违法违规行为向政府采购监管部门报告；</w:t>
      </w:r>
    </w:p>
    <w:p w14:paraId="026E26CE">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（2）宣布评标纪律；</w:t>
      </w:r>
    </w:p>
    <w:p w14:paraId="56D36AF3">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（3）公布投标人名单，告知评审专家应当回避的情形；</w:t>
      </w:r>
    </w:p>
    <w:p w14:paraId="07BADC60">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（4）组织评标委员会推选评标组长，采购人代表不得担任组长；</w:t>
      </w:r>
    </w:p>
    <w:p w14:paraId="26A50F2A">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（5）在评标期间采取必要的通讯管理措施，保证评标活动不受外界干扰；</w:t>
      </w:r>
    </w:p>
    <w:p w14:paraId="25439241">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（6）根据评标委员会的要求介绍政府采购相关政策法规、招标文件；</w:t>
      </w:r>
    </w:p>
    <w:p w14:paraId="2C4E92D8">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（7）维护评标秩序，监督评标委员会依照招标文件规定的评标程序、方法和标准进行独立评审，及时制止和纠正采购人代表、评审专家的倾向性言论或者违法违规行为；</w:t>
      </w:r>
    </w:p>
    <w:p w14:paraId="5D642A08">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66AD4C45">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（9）评审工作完成后，按照规定向评审专家支付劳务报酬和异地评审差旅费，不得向评审专家以外的其他人员支付评审劳务报酬；</w:t>
      </w:r>
    </w:p>
    <w:p w14:paraId="2153EB54">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（10）处理与评标有关的其他事项。</w:t>
      </w:r>
    </w:p>
    <w:p w14:paraId="2B77BD73">
      <w:pPr>
        <w:pStyle w:val="4"/>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2.评标委员会职责</w:t>
      </w:r>
    </w:p>
    <w:p w14:paraId="2BABA6A4">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 xml:space="preserve">2.1 评标委员会负责具体评标事务，并独立履行下列职责：  </w:t>
      </w:r>
    </w:p>
    <w:p w14:paraId="7324AE74">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 xml:space="preserve">（1）审查、评价投标文件是否符合招标文件的商务、技术等实质性要求；  </w:t>
      </w:r>
    </w:p>
    <w:p w14:paraId="61457FEA">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 xml:space="preserve">（2）要求投标人对投标文件有关事项作出澄清或者说明；  </w:t>
      </w:r>
    </w:p>
    <w:p w14:paraId="424923E0">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 xml:space="preserve">（3）对投标文件进行比较和评价；  </w:t>
      </w:r>
    </w:p>
    <w:p w14:paraId="0AF2297C">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 xml:space="preserve">（4）确定中标候选人名单，以及根据采购人委托直接确定中标人；  </w:t>
      </w:r>
    </w:p>
    <w:p w14:paraId="072E3D1D">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（5）向采购人、采购代理机构或者有关部门报告评标中发现的违法行为。</w:t>
      </w:r>
    </w:p>
    <w:p w14:paraId="13EB2474">
      <w:pPr>
        <w:pStyle w:val="4"/>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3.评标注意事项</w:t>
      </w:r>
    </w:p>
    <w:p w14:paraId="3EE24258">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3.1评标时，评标委员会各成员应当独立对每个投标人的投标文件进行评价，并汇总每个投标人的得分。</w:t>
      </w:r>
    </w:p>
    <w:p w14:paraId="0917F965">
      <w:pPr>
        <w:spacing w:after="0" w:line="360" w:lineRule="auto"/>
        <w:ind w:firstLine="482"/>
        <w:rPr>
          <w:rFonts w:hint="eastAsia" w:ascii="楷体" w:hAnsi="楷体" w:eastAsia="楷体"/>
          <w:b/>
          <w:sz w:val="24"/>
          <w:u w:val="single"/>
        </w:rPr>
      </w:pPr>
      <w:r>
        <w:rPr>
          <w:rFonts w:hint="eastAsia" w:ascii="楷体" w:hAnsi="楷体" w:eastAsia="楷体"/>
          <w:color w:val="000000"/>
          <w:sz w:val="24"/>
        </w:rPr>
        <w:t>3.2</w:t>
      </w:r>
      <w:r>
        <w:rPr>
          <w:rFonts w:hint="eastAsia" w:ascii="楷体" w:hAnsi="楷体" w:eastAsia="楷体"/>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77C75FD8">
      <w:pPr>
        <w:spacing w:after="0" w:line="360" w:lineRule="auto"/>
        <w:ind w:firstLine="482"/>
        <w:rPr>
          <w:rFonts w:hint="eastAsia" w:ascii="楷体" w:hAnsi="楷体" w:eastAsia="楷体"/>
          <w:b/>
          <w:sz w:val="24"/>
          <w:u w:val="single"/>
        </w:rPr>
      </w:pPr>
      <w:r>
        <w:rPr>
          <w:rFonts w:hint="eastAsia" w:ascii="楷体" w:hAnsi="楷体" w:eastAsia="楷体"/>
          <w:b/>
          <w:sz w:val="24"/>
          <w:u w:val="single"/>
        </w:rPr>
        <w:t>根据《关于推动解决政府采购异常低价问题相关工作的通知》（苏财购〔2025〕62号），采购人明确评审委员会启动异常低价投标（响应）审查的情形和具体要求，包括：</w:t>
      </w:r>
    </w:p>
    <w:p w14:paraId="36B4DE9A">
      <w:pPr>
        <w:spacing w:after="0" w:line="360" w:lineRule="auto"/>
        <w:ind w:firstLine="482"/>
        <w:rPr>
          <w:rFonts w:hint="eastAsia" w:ascii="楷体" w:hAnsi="楷体" w:eastAsia="楷体"/>
          <w:b/>
          <w:sz w:val="24"/>
          <w:u w:val="single"/>
        </w:rPr>
      </w:pPr>
      <w:r>
        <w:rPr>
          <w:rFonts w:hint="eastAsia" w:ascii="楷体" w:hAnsi="楷体" w:eastAsia="楷体"/>
          <w:b/>
          <w:sz w:val="24"/>
          <w:u w:val="single"/>
        </w:rPr>
        <w:t>（一）评审过程中出现下列情形之一的，评审委员会应当启动异常低价投标（响应）审查程序：</w:t>
      </w:r>
    </w:p>
    <w:p w14:paraId="53CC7A9C">
      <w:pPr>
        <w:spacing w:after="0" w:line="360" w:lineRule="auto"/>
        <w:ind w:firstLine="482"/>
        <w:rPr>
          <w:rFonts w:hint="eastAsia" w:ascii="楷体" w:hAnsi="楷体" w:eastAsia="楷体"/>
          <w:b/>
          <w:sz w:val="24"/>
          <w:u w:val="single"/>
        </w:rPr>
      </w:pPr>
      <w:r>
        <w:rPr>
          <w:rFonts w:hint="eastAsia" w:ascii="楷体" w:hAnsi="楷体" w:eastAsia="楷体"/>
          <w:b/>
          <w:sz w:val="24"/>
          <w:u w:val="single"/>
        </w:rPr>
        <w:t>1.投标（响应）报价低于采购项目预算50%的，即投标（响应）报价&lt;采购项目预算×50%;</w:t>
      </w:r>
    </w:p>
    <w:p w14:paraId="66888325">
      <w:pPr>
        <w:spacing w:after="0" w:line="360" w:lineRule="auto"/>
        <w:ind w:firstLine="482"/>
        <w:rPr>
          <w:rFonts w:hint="eastAsia" w:ascii="楷体" w:hAnsi="楷体" w:eastAsia="楷体"/>
          <w:b/>
          <w:sz w:val="24"/>
          <w:u w:val="single"/>
        </w:rPr>
      </w:pPr>
      <w:r>
        <w:rPr>
          <w:rFonts w:hint="eastAsia" w:ascii="楷体" w:hAnsi="楷体" w:eastAsia="楷体"/>
          <w:b/>
          <w:sz w:val="24"/>
          <w:u w:val="single"/>
        </w:rPr>
        <w:t>2.投标（响应）报价低于采购项目最高限价45%的，即投标（响应）报价&lt;采购项目最高限价×45%；</w:t>
      </w:r>
    </w:p>
    <w:p w14:paraId="1E1BFF6E">
      <w:pPr>
        <w:spacing w:after="0" w:line="360" w:lineRule="auto"/>
        <w:ind w:firstLine="482"/>
        <w:rPr>
          <w:rFonts w:hint="eastAsia" w:ascii="楷体" w:hAnsi="楷体" w:eastAsia="楷体"/>
          <w:b/>
          <w:sz w:val="24"/>
          <w:u w:val="single"/>
        </w:rPr>
      </w:pPr>
      <w:r>
        <w:rPr>
          <w:rFonts w:hint="eastAsia" w:ascii="楷体" w:hAnsi="楷体" w:eastAsia="楷体"/>
          <w:b/>
          <w:sz w:val="24"/>
          <w:u w:val="single"/>
        </w:rPr>
        <w:t>3.评审委员会认定的供应商报价过低、有可能影响产品质量或者不能诚信履约的其他情形。</w:t>
      </w:r>
    </w:p>
    <w:p w14:paraId="3322E266">
      <w:pPr>
        <w:spacing w:after="0" w:line="360" w:lineRule="auto"/>
        <w:ind w:firstLine="482"/>
        <w:rPr>
          <w:rFonts w:hint="eastAsia" w:ascii="楷体" w:hAnsi="楷体" w:eastAsia="楷体"/>
          <w:b/>
          <w:sz w:val="24"/>
          <w:u w:val="single"/>
        </w:rPr>
      </w:pPr>
      <w:r>
        <w:rPr>
          <w:rFonts w:hint="eastAsia" w:ascii="楷体" w:hAnsi="楷体" w:eastAsia="楷体"/>
          <w:b/>
          <w:sz w:val="24"/>
          <w:u w:val="singl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C5428D0">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3.3对于投标文件中含义不明确、同类问题表述不一致或者有明显文字和计算错误的内容，评标委员会应当以书面形式要求投标人作出必要的澄清、说明或者补正。</w:t>
      </w:r>
    </w:p>
    <w:p w14:paraId="23AE9186">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3.4评标委员会成员对需要共同认定的事项存在争议的，应当按照少数服从多数的原则作出结论。持不同意见的评标委员会成员应当在评标报告上签署不同意见及理由，否则视为同意评标报告。</w:t>
      </w:r>
    </w:p>
    <w:p w14:paraId="7B1192F9">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3.5评标委员会及其成员不得有下列行为：</w:t>
      </w:r>
    </w:p>
    <w:p w14:paraId="6C405DBB">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（1）确定参与评标至评标结束前私自接触投标人；</w:t>
      </w:r>
    </w:p>
    <w:p w14:paraId="7C58B1C3">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（2）接受投标人提出的与投标文件不一致的澄清或者说明，《政府采购货物和服务招标投标管理办法》（财政部87号令）第五十一条规定的情形除外；</w:t>
      </w:r>
    </w:p>
    <w:p w14:paraId="71A87628">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（3）违反评标纪律发表倾向性意见或者征询采购人的倾向性意见；</w:t>
      </w:r>
    </w:p>
    <w:p w14:paraId="66C9C128">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（4）对需要专业判断的主观评审因素协商评分；</w:t>
      </w:r>
    </w:p>
    <w:p w14:paraId="650419A2">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（5）在评标过程中擅离职守，影响评标程序正常进行；</w:t>
      </w:r>
    </w:p>
    <w:p w14:paraId="69585096">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（6）记录、复制或者带走任何评标资料；</w:t>
      </w:r>
    </w:p>
    <w:p w14:paraId="7C188A8B">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（7）其他不遵守评标纪律的行为。</w:t>
      </w:r>
    </w:p>
    <w:p w14:paraId="5487E098">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评标委员会成员有上述第一至五项行为之一的，其评审意见无效，并不得获取评审劳务报酬和报销异地评审差旅费。</w:t>
      </w:r>
    </w:p>
    <w:p w14:paraId="7BC008D9">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112060AD">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2229796F">
      <w:pPr>
        <w:pStyle w:val="4"/>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4.评标过程的保密</w:t>
      </w:r>
    </w:p>
    <w:p w14:paraId="2C244DB9">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4.1 评标开始后，至向中标的投标人授予合同时止，与审查、澄清、评价和比较投标的有关资料以及授标建议等，均不得向投标人以及与评标无关的其他人员透露。</w:t>
      </w:r>
    </w:p>
    <w:p w14:paraId="07C6871B">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4.2 在评标过程中，如果投标人试图在投标文件审查、澄清、比较及授标建议等方面向采购人、采购代理机构或参加评标的人员施加任何影响，都将会导致其投标无效。</w:t>
      </w:r>
    </w:p>
    <w:p w14:paraId="6639C291">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0EA1183">
      <w:pPr>
        <w:pStyle w:val="4"/>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5.报价前后不一致的处理原则</w:t>
      </w:r>
    </w:p>
    <w:p w14:paraId="3EAEAA74">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5.1投标文件报价出现前后不一致的，按照下列规定修正：</w:t>
      </w:r>
    </w:p>
    <w:p w14:paraId="4DCDF224">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（1）投标文件中开标一览表内容与投标文件中相应内容不一致的，以开标一览表为准；</w:t>
      </w:r>
    </w:p>
    <w:p w14:paraId="70CF2C49">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（2）大写金额和小写金额不一致的，以大写金额为准；</w:t>
      </w:r>
    </w:p>
    <w:p w14:paraId="56E2EB39">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（3）单价金额小数点或者百分比有明显错位的，以开标一览表的总价为准，并修改单价；</w:t>
      </w:r>
    </w:p>
    <w:p w14:paraId="5A66C98A">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（4）总价金额与按单价汇总金额不一致的，以单价金额计算结果为准。</w:t>
      </w:r>
    </w:p>
    <w:p w14:paraId="344E9930">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p>
    <w:p w14:paraId="4657890C">
      <w:pPr>
        <w:widowControl/>
        <w:spacing w:before="200" w:after="200" w:line="360" w:lineRule="auto"/>
        <w:ind w:firstLine="446"/>
        <w:jc w:val="left"/>
        <w:rPr>
          <w:rFonts w:hint="eastAsia" w:ascii="楷体" w:hAnsi="楷体" w:eastAsia="楷体"/>
          <w:b/>
          <w:sz w:val="30"/>
          <w:szCs w:val="30"/>
        </w:rPr>
      </w:pPr>
      <w:r>
        <w:rPr>
          <w:rFonts w:hint="eastAsia" w:ascii="楷体" w:hAnsi="楷体" w:eastAsia="楷体"/>
          <w:b/>
          <w:sz w:val="30"/>
          <w:szCs w:val="30"/>
        </w:rPr>
        <w:t>6.投标人资格审查</w:t>
      </w:r>
    </w:p>
    <w:p w14:paraId="27317D8F">
      <w:pPr>
        <w:widowControl/>
        <w:spacing w:line="360" w:lineRule="auto"/>
        <w:ind w:firstLine="480"/>
        <w:jc w:val="left"/>
        <w:rPr>
          <w:rFonts w:hint="eastAsia" w:ascii="楷体" w:hAnsi="楷体" w:eastAsia="楷体"/>
          <w:color w:val="00B050"/>
          <w:sz w:val="24"/>
        </w:rPr>
      </w:pPr>
      <w:r>
        <w:rPr>
          <w:rFonts w:hint="eastAsia" w:ascii="MS Gothic" w:hAnsi="MS Gothic" w:eastAsia="MS Gothic" w:cs="MS Gothic"/>
          <w:color w:val="00B050"/>
          <w:sz w:val="24"/>
        </w:rPr>
        <w:t>☑</w:t>
      </w:r>
      <w:r>
        <w:rPr>
          <w:rFonts w:hint="eastAsia" w:ascii="楷体" w:hAnsi="楷体" w:eastAsia="楷体"/>
          <w:color w:val="00B050"/>
          <w:sz w:val="24"/>
        </w:rPr>
        <w:t>6.1 采用资格后审方式</w:t>
      </w:r>
    </w:p>
    <w:p w14:paraId="30AA9584">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开标结束后，采购人或代理机构将依法对投标人的资格进行审查。资格审查的内容如下：</w:t>
      </w:r>
    </w:p>
    <w:tbl>
      <w:tblPr>
        <w:tblStyle w:val="68"/>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4"/>
        <w:gridCol w:w="4059"/>
        <w:gridCol w:w="5016"/>
      </w:tblGrid>
      <w:tr w14:paraId="0A5DA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tcPr>
          <w:p w14:paraId="1B36B622">
            <w:pPr>
              <w:spacing w:line="360" w:lineRule="auto"/>
              <w:jc w:val="center"/>
              <w:rPr>
                <w:rFonts w:hint="eastAsia" w:ascii="楷体" w:hAnsi="楷体" w:eastAsia="楷体"/>
                <w:b/>
                <w:sz w:val="24"/>
              </w:rPr>
            </w:pPr>
            <w:r>
              <w:rPr>
                <w:rFonts w:hint="eastAsia" w:ascii="楷体" w:hAnsi="楷体" w:eastAsia="楷体"/>
                <w:b/>
                <w:sz w:val="24"/>
              </w:rPr>
              <w:t>序号</w:t>
            </w:r>
          </w:p>
        </w:tc>
        <w:tc>
          <w:tcPr>
            <w:tcW w:w="4059" w:type="dxa"/>
            <w:vAlign w:val="center"/>
          </w:tcPr>
          <w:p w14:paraId="1CF5ED47">
            <w:pPr>
              <w:spacing w:line="360" w:lineRule="auto"/>
              <w:rPr>
                <w:rFonts w:hint="eastAsia" w:ascii="楷体" w:hAnsi="楷体" w:eastAsia="楷体"/>
                <w:b/>
                <w:sz w:val="24"/>
              </w:rPr>
            </w:pPr>
            <w:r>
              <w:rPr>
                <w:rFonts w:hint="eastAsia" w:ascii="楷体" w:hAnsi="楷体" w:eastAsia="楷体"/>
                <w:b/>
                <w:sz w:val="24"/>
              </w:rPr>
              <w:t>审查要素</w:t>
            </w:r>
          </w:p>
        </w:tc>
        <w:tc>
          <w:tcPr>
            <w:tcW w:w="5016" w:type="dxa"/>
          </w:tcPr>
          <w:p w14:paraId="219C75BE">
            <w:pPr>
              <w:spacing w:line="360" w:lineRule="auto"/>
              <w:jc w:val="center"/>
              <w:rPr>
                <w:rFonts w:hint="eastAsia" w:ascii="楷体" w:hAnsi="楷体" w:eastAsia="楷体"/>
                <w:b/>
                <w:sz w:val="24"/>
              </w:rPr>
            </w:pPr>
            <w:r>
              <w:rPr>
                <w:rFonts w:hint="eastAsia" w:ascii="楷体" w:hAnsi="楷体" w:eastAsia="楷体"/>
                <w:b/>
                <w:sz w:val="24"/>
              </w:rPr>
              <w:t>审查内容</w:t>
            </w:r>
          </w:p>
        </w:tc>
      </w:tr>
      <w:tr w14:paraId="56B1A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471AD611">
            <w:pPr>
              <w:spacing w:line="360" w:lineRule="auto"/>
              <w:jc w:val="center"/>
              <w:rPr>
                <w:rFonts w:hint="eastAsia" w:ascii="楷体" w:hAnsi="楷体" w:eastAsia="楷体"/>
                <w:sz w:val="24"/>
              </w:rPr>
            </w:pPr>
            <w:r>
              <w:rPr>
                <w:rFonts w:hint="eastAsia" w:ascii="楷体" w:hAnsi="楷体" w:eastAsia="楷体"/>
                <w:sz w:val="24"/>
              </w:rPr>
              <w:t>1</w:t>
            </w:r>
          </w:p>
        </w:tc>
        <w:tc>
          <w:tcPr>
            <w:tcW w:w="4059" w:type="dxa"/>
            <w:vAlign w:val="center"/>
          </w:tcPr>
          <w:p w14:paraId="6B9333BF">
            <w:pPr>
              <w:spacing w:line="360" w:lineRule="auto"/>
              <w:rPr>
                <w:rFonts w:hint="eastAsia" w:ascii="楷体" w:hAnsi="楷体" w:eastAsia="楷体"/>
                <w:sz w:val="24"/>
              </w:rPr>
            </w:pPr>
            <w:r>
              <w:rPr>
                <w:rFonts w:hint="eastAsia" w:ascii="楷体" w:hAnsi="楷体" w:eastAsia="楷体"/>
                <w:sz w:val="24"/>
              </w:rPr>
              <w:t>具有独立承担民事责任的能力</w:t>
            </w:r>
          </w:p>
        </w:tc>
        <w:tc>
          <w:tcPr>
            <w:tcW w:w="5016" w:type="dxa"/>
          </w:tcPr>
          <w:p w14:paraId="093523F8">
            <w:pPr>
              <w:spacing w:after="0" w:line="360" w:lineRule="auto"/>
              <w:rPr>
                <w:rFonts w:hint="eastAsia" w:ascii="楷体" w:hAnsi="楷体" w:eastAsia="楷体"/>
                <w:sz w:val="24"/>
              </w:rPr>
            </w:pPr>
            <w:r>
              <w:rPr>
                <w:rFonts w:hint="eastAsia" w:ascii="楷体" w:hAnsi="楷体" w:eastAsia="楷体"/>
                <w:sz w:val="24"/>
                <w:szCs w:val="28"/>
              </w:rPr>
              <w:t>法人或者其他组织的营业执照等证明文件；自然人的身份证。</w:t>
            </w:r>
          </w:p>
        </w:tc>
      </w:tr>
      <w:tr w14:paraId="17914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7815DA42">
            <w:pPr>
              <w:spacing w:line="360" w:lineRule="auto"/>
              <w:jc w:val="center"/>
              <w:rPr>
                <w:rFonts w:hint="eastAsia" w:ascii="楷体" w:hAnsi="楷体" w:eastAsia="楷体"/>
                <w:sz w:val="24"/>
              </w:rPr>
            </w:pPr>
            <w:r>
              <w:rPr>
                <w:rFonts w:hint="eastAsia" w:ascii="楷体" w:hAnsi="楷体" w:eastAsia="楷体"/>
                <w:sz w:val="24"/>
              </w:rPr>
              <w:t>2</w:t>
            </w:r>
          </w:p>
        </w:tc>
        <w:tc>
          <w:tcPr>
            <w:tcW w:w="4059" w:type="dxa"/>
            <w:vAlign w:val="center"/>
          </w:tcPr>
          <w:p w14:paraId="7962FD73">
            <w:pPr>
              <w:spacing w:line="360" w:lineRule="auto"/>
              <w:rPr>
                <w:rFonts w:hint="eastAsia" w:ascii="楷体" w:hAnsi="楷体" w:eastAsia="楷体"/>
                <w:sz w:val="24"/>
              </w:rPr>
            </w:pPr>
            <w:r>
              <w:rPr>
                <w:rFonts w:hint="eastAsia" w:ascii="楷体" w:hAnsi="楷体" w:eastAsia="楷体"/>
                <w:sz w:val="24"/>
              </w:rPr>
              <w:t>具有良好的商业信誉和健全的财务会计制度</w:t>
            </w:r>
          </w:p>
        </w:tc>
        <w:tc>
          <w:tcPr>
            <w:tcW w:w="5016" w:type="dxa"/>
            <w:vAlign w:val="center"/>
          </w:tcPr>
          <w:p w14:paraId="65A21F22">
            <w:pPr>
              <w:spacing w:after="0" w:line="360" w:lineRule="auto"/>
              <w:rPr>
                <w:rFonts w:hint="eastAsia" w:ascii="楷体" w:hAnsi="楷体" w:eastAsia="楷体"/>
                <w:sz w:val="24"/>
                <w:szCs w:val="28"/>
              </w:rPr>
            </w:pPr>
            <w:r>
              <w:rPr>
                <w:rFonts w:hint="eastAsia" w:ascii="楷体" w:hAnsi="楷体" w:eastAsia="楷体"/>
                <w:sz w:val="24"/>
                <w:szCs w:val="28"/>
              </w:rPr>
              <w:t>2024年度财务报告（成立不满一年的提供至少一个月），或银行出具的资信证明，或财政部门认可的政府采购专业担保机构出具的投标担保函等或资格承诺函。</w:t>
            </w:r>
          </w:p>
        </w:tc>
      </w:tr>
      <w:tr w14:paraId="5CB2F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3C448159">
            <w:pPr>
              <w:spacing w:line="360" w:lineRule="auto"/>
              <w:jc w:val="center"/>
              <w:rPr>
                <w:rFonts w:hint="eastAsia" w:ascii="楷体" w:hAnsi="楷体" w:eastAsia="楷体"/>
                <w:sz w:val="24"/>
              </w:rPr>
            </w:pPr>
            <w:r>
              <w:rPr>
                <w:rFonts w:hint="eastAsia" w:ascii="楷体" w:hAnsi="楷体" w:eastAsia="楷体"/>
                <w:sz w:val="24"/>
              </w:rPr>
              <w:t>3</w:t>
            </w:r>
          </w:p>
        </w:tc>
        <w:tc>
          <w:tcPr>
            <w:tcW w:w="4059" w:type="dxa"/>
            <w:vAlign w:val="center"/>
          </w:tcPr>
          <w:p w14:paraId="2B230694">
            <w:pPr>
              <w:spacing w:line="360" w:lineRule="auto"/>
              <w:rPr>
                <w:rFonts w:hint="eastAsia" w:ascii="楷体" w:hAnsi="楷体" w:eastAsia="楷体"/>
                <w:sz w:val="24"/>
              </w:rPr>
            </w:pPr>
            <w:r>
              <w:rPr>
                <w:rFonts w:hint="eastAsia" w:ascii="楷体" w:hAnsi="楷体" w:eastAsia="楷体"/>
                <w:sz w:val="24"/>
              </w:rPr>
              <w:t>具有履行合同所必需的设备和专业技术能力</w:t>
            </w:r>
          </w:p>
        </w:tc>
        <w:tc>
          <w:tcPr>
            <w:tcW w:w="5016" w:type="dxa"/>
            <w:vAlign w:val="center"/>
          </w:tcPr>
          <w:p w14:paraId="79C02E09">
            <w:pPr>
              <w:spacing w:after="0" w:line="360" w:lineRule="auto"/>
              <w:rPr>
                <w:rFonts w:hint="eastAsia" w:ascii="楷体" w:hAnsi="楷体" w:eastAsia="楷体"/>
                <w:sz w:val="24"/>
                <w:szCs w:val="28"/>
              </w:rPr>
            </w:pPr>
            <w:r>
              <w:rPr>
                <w:rFonts w:hint="eastAsia" w:ascii="楷体" w:hAnsi="楷体" w:eastAsia="楷体"/>
                <w:sz w:val="24"/>
                <w:szCs w:val="28"/>
              </w:rPr>
              <w:t>提供具备履行合同所必需的设备和专业技术能力的书面声明或资格承诺函。</w:t>
            </w:r>
          </w:p>
        </w:tc>
      </w:tr>
      <w:tr w14:paraId="78F95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592F4BB1">
            <w:pPr>
              <w:spacing w:line="360" w:lineRule="auto"/>
              <w:jc w:val="center"/>
              <w:rPr>
                <w:rFonts w:hint="eastAsia" w:ascii="楷体" w:hAnsi="楷体" w:eastAsia="楷体"/>
                <w:sz w:val="24"/>
              </w:rPr>
            </w:pPr>
            <w:r>
              <w:rPr>
                <w:rFonts w:hint="eastAsia" w:ascii="楷体" w:hAnsi="楷体" w:eastAsia="楷体"/>
                <w:sz w:val="24"/>
              </w:rPr>
              <w:t>4</w:t>
            </w:r>
          </w:p>
        </w:tc>
        <w:tc>
          <w:tcPr>
            <w:tcW w:w="4059" w:type="dxa"/>
            <w:vAlign w:val="center"/>
          </w:tcPr>
          <w:p w14:paraId="06779B06">
            <w:pPr>
              <w:spacing w:line="360" w:lineRule="auto"/>
              <w:rPr>
                <w:rFonts w:hint="eastAsia" w:ascii="楷体" w:hAnsi="楷体" w:eastAsia="楷体"/>
                <w:sz w:val="24"/>
              </w:rPr>
            </w:pPr>
            <w:r>
              <w:rPr>
                <w:rFonts w:hint="eastAsia" w:ascii="楷体" w:hAnsi="楷体" w:eastAsia="楷体"/>
                <w:sz w:val="24"/>
              </w:rPr>
              <w:t>有依法缴纳税收和社会保障资金的良好记录</w:t>
            </w:r>
          </w:p>
        </w:tc>
        <w:tc>
          <w:tcPr>
            <w:tcW w:w="5016" w:type="dxa"/>
            <w:vAlign w:val="center"/>
          </w:tcPr>
          <w:p w14:paraId="3582E0DD">
            <w:pPr>
              <w:spacing w:after="0" w:line="360" w:lineRule="auto"/>
              <w:rPr>
                <w:rFonts w:hint="eastAsia" w:ascii="楷体" w:hAnsi="楷体" w:eastAsia="楷体"/>
                <w:sz w:val="24"/>
                <w:szCs w:val="28"/>
              </w:rPr>
            </w:pPr>
            <w:r>
              <w:rPr>
                <w:rFonts w:hint="eastAsia" w:ascii="楷体" w:hAnsi="楷体" w:eastAsia="楷体"/>
                <w:sz w:val="24"/>
                <w:szCs w:val="28"/>
              </w:rPr>
              <w:t>参加本次政府采购活动前半年内（至少一个月）依法缴纳税收和社会保险资金的相关材料或资格承诺函。</w:t>
            </w:r>
          </w:p>
        </w:tc>
      </w:tr>
      <w:tr w14:paraId="04CA8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101E3C28">
            <w:pPr>
              <w:spacing w:line="360" w:lineRule="auto"/>
              <w:jc w:val="center"/>
              <w:rPr>
                <w:rFonts w:hint="eastAsia" w:ascii="楷体" w:hAnsi="楷体" w:eastAsia="楷体"/>
                <w:sz w:val="24"/>
              </w:rPr>
            </w:pPr>
            <w:r>
              <w:rPr>
                <w:rFonts w:hint="eastAsia" w:ascii="楷体" w:hAnsi="楷体" w:eastAsia="楷体"/>
                <w:sz w:val="24"/>
              </w:rPr>
              <w:t>5</w:t>
            </w:r>
          </w:p>
        </w:tc>
        <w:tc>
          <w:tcPr>
            <w:tcW w:w="4059" w:type="dxa"/>
            <w:vAlign w:val="center"/>
          </w:tcPr>
          <w:p w14:paraId="72F671DE">
            <w:pPr>
              <w:spacing w:line="360" w:lineRule="auto"/>
              <w:rPr>
                <w:rFonts w:hint="eastAsia" w:ascii="楷体" w:hAnsi="楷体" w:eastAsia="楷体"/>
                <w:sz w:val="24"/>
              </w:rPr>
            </w:pPr>
            <w:r>
              <w:rPr>
                <w:rFonts w:hint="eastAsia" w:ascii="楷体" w:hAnsi="楷体" w:eastAsia="楷体"/>
                <w:sz w:val="24"/>
              </w:rPr>
              <w:t>参加政府采购活动前三年内，在经营活动中没有重大违法记录</w:t>
            </w:r>
          </w:p>
        </w:tc>
        <w:tc>
          <w:tcPr>
            <w:tcW w:w="5016" w:type="dxa"/>
            <w:vAlign w:val="center"/>
          </w:tcPr>
          <w:p w14:paraId="737B3959">
            <w:pPr>
              <w:spacing w:after="0" w:line="360" w:lineRule="auto"/>
              <w:rPr>
                <w:rFonts w:hint="eastAsia" w:ascii="楷体" w:hAnsi="楷体" w:eastAsia="楷体"/>
                <w:sz w:val="24"/>
                <w:szCs w:val="28"/>
              </w:rPr>
            </w:pPr>
            <w:r>
              <w:rPr>
                <w:rFonts w:hint="eastAsia" w:ascii="楷体" w:hAnsi="楷体" w:eastAsia="楷体"/>
                <w:sz w:val="24"/>
                <w:szCs w:val="28"/>
              </w:rPr>
              <w:t>（1）投标函或资格承诺函。</w:t>
            </w:r>
          </w:p>
          <w:p w14:paraId="5953F428">
            <w:pPr>
              <w:spacing w:after="0" w:line="360" w:lineRule="auto"/>
              <w:rPr>
                <w:rFonts w:hint="eastAsia" w:ascii="楷体" w:hAnsi="楷体" w:eastAsia="楷体"/>
                <w:sz w:val="24"/>
                <w:szCs w:val="28"/>
              </w:rPr>
            </w:pPr>
            <w:r>
              <w:rPr>
                <w:rFonts w:hint="eastAsia" w:ascii="楷体" w:hAnsi="楷体" w:eastAsia="楷体"/>
                <w:sz w:val="24"/>
                <w:szCs w:val="28"/>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32C08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67BE926C">
            <w:pPr>
              <w:spacing w:line="360" w:lineRule="auto"/>
              <w:jc w:val="center"/>
              <w:rPr>
                <w:rFonts w:hint="eastAsia" w:ascii="楷体" w:hAnsi="楷体" w:eastAsia="楷体"/>
                <w:sz w:val="24"/>
              </w:rPr>
            </w:pPr>
            <w:r>
              <w:rPr>
                <w:rFonts w:hint="eastAsia" w:ascii="楷体" w:hAnsi="楷体" w:eastAsia="楷体"/>
                <w:sz w:val="24"/>
              </w:rPr>
              <w:t>6</w:t>
            </w:r>
          </w:p>
        </w:tc>
        <w:tc>
          <w:tcPr>
            <w:tcW w:w="4059" w:type="dxa"/>
            <w:vAlign w:val="center"/>
          </w:tcPr>
          <w:p w14:paraId="150427E8">
            <w:pPr>
              <w:spacing w:line="360" w:lineRule="auto"/>
              <w:rPr>
                <w:rFonts w:hint="eastAsia" w:ascii="楷体" w:hAnsi="楷体" w:eastAsia="楷体"/>
                <w:sz w:val="24"/>
              </w:rPr>
            </w:pPr>
            <w:r>
              <w:rPr>
                <w:rFonts w:hint="eastAsia" w:ascii="楷体" w:hAnsi="楷体" w:eastAsia="楷体"/>
                <w:sz w:val="24"/>
              </w:rPr>
              <w:t>法律、行政法规规定的其他条件</w:t>
            </w:r>
          </w:p>
        </w:tc>
        <w:tc>
          <w:tcPr>
            <w:tcW w:w="5016" w:type="dxa"/>
            <w:vAlign w:val="center"/>
          </w:tcPr>
          <w:p w14:paraId="5B7BAD9F">
            <w:pPr>
              <w:spacing w:line="360" w:lineRule="auto"/>
              <w:rPr>
                <w:rFonts w:hint="eastAsia" w:ascii="楷体" w:hAnsi="楷体" w:eastAsia="楷体"/>
                <w:sz w:val="24"/>
              </w:rPr>
            </w:pPr>
            <w:r>
              <w:rPr>
                <w:rFonts w:hint="eastAsia" w:ascii="楷体" w:hAnsi="楷体" w:eastAsia="楷体"/>
                <w:sz w:val="24"/>
                <w:szCs w:val="28"/>
              </w:rPr>
              <w:t>无</w:t>
            </w:r>
          </w:p>
        </w:tc>
      </w:tr>
      <w:tr w14:paraId="3E200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1FB08B58">
            <w:pPr>
              <w:spacing w:line="360" w:lineRule="auto"/>
              <w:jc w:val="center"/>
              <w:rPr>
                <w:rFonts w:hint="eastAsia" w:ascii="楷体" w:hAnsi="楷体" w:eastAsia="楷体"/>
                <w:sz w:val="24"/>
              </w:rPr>
            </w:pPr>
            <w:r>
              <w:rPr>
                <w:rFonts w:hint="eastAsia" w:ascii="楷体" w:hAnsi="楷体" w:eastAsia="楷体"/>
                <w:sz w:val="24"/>
              </w:rPr>
              <w:t>7</w:t>
            </w:r>
          </w:p>
        </w:tc>
        <w:tc>
          <w:tcPr>
            <w:tcW w:w="4059" w:type="dxa"/>
            <w:vAlign w:val="center"/>
          </w:tcPr>
          <w:p w14:paraId="52DE66CA">
            <w:pPr>
              <w:spacing w:line="360" w:lineRule="auto"/>
              <w:rPr>
                <w:rFonts w:hint="eastAsia" w:ascii="楷体" w:hAnsi="楷体" w:eastAsia="楷体"/>
                <w:sz w:val="24"/>
              </w:rPr>
            </w:pPr>
            <w:r>
              <w:rPr>
                <w:rFonts w:hint="eastAsia" w:ascii="楷体" w:hAnsi="楷体" w:eastAsia="楷体"/>
                <w:sz w:val="24"/>
              </w:rPr>
              <w:t>落实政府采购政策需满足的资格要求</w:t>
            </w:r>
          </w:p>
        </w:tc>
        <w:tc>
          <w:tcPr>
            <w:tcW w:w="5016" w:type="dxa"/>
            <w:vAlign w:val="center"/>
          </w:tcPr>
          <w:p w14:paraId="391A3996">
            <w:pPr>
              <w:spacing w:line="360" w:lineRule="auto"/>
              <w:rPr>
                <w:rFonts w:hint="eastAsia" w:ascii="楷体" w:hAnsi="楷体" w:eastAsia="楷体"/>
                <w:sz w:val="24"/>
                <w:szCs w:val="28"/>
              </w:rPr>
            </w:pPr>
            <w:r>
              <w:rPr>
                <w:rFonts w:hint="eastAsia" w:ascii="楷体" w:hAnsi="楷体" w:eastAsia="楷体"/>
                <w:sz w:val="24"/>
                <w:szCs w:val="28"/>
              </w:rPr>
              <w:t>本项目属于专门面向中小微企业采购的项目，项目所属行业为物业管理，提供《中小企业声明函》。</w:t>
            </w:r>
          </w:p>
        </w:tc>
      </w:tr>
      <w:tr w14:paraId="5377A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6CAE6396">
            <w:pPr>
              <w:spacing w:line="360" w:lineRule="auto"/>
              <w:jc w:val="center"/>
              <w:rPr>
                <w:rFonts w:hint="eastAsia" w:ascii="楷体" w:hAnsi="楷体" w:eastAsia="楷体"/>
                <w:sz w:val="24"/>
              </w:rPr>
            </w:pPr>
            <w:r>
              <w:rPr>
                <w:rFonts w:hint="eastAsia" w:ascii="楷体" w:hAnsi="楷体" w:eastAsia="楷体"/>
                <w:sz w:val="24"/>
              </w:rPr>
              <w:t>8</w:t>
            </w:r>
          </w:p>
        </w:tc>
        <w:tc>
          <w:tcPr>
            <w:tcW w:w="4059" w:type="dxa"/>
            <w:vAlign w:val="center"/>
          </w:tcPr>
          <w:p w14:paraId="792F572B">
            <w:pPr>
              <w:spacing w:line="360" w:lineRule="auto"/>
              <w:rPr>
                <w:rFonts w:hint="eastAsia" w:ascii="楷体" w:hAnsi="楷体" w:eastAsia="楷体"/>
                <w:sz w:val="24"/>
              </w:rPr>
            </w:pPr>
            <w:r>
              <w:rPr>
                <w:rFonts w:hint="eastAsia" w:ascii="楷体" w:hAnsi="楷体" w:eastAsia="楷体"/>
                <w:sz w:val="24"/>
                <w:szCs w:val="28"/>
              </w:rPr>
              <w:t>本项目的特定资格要求</w:t>
            </w:r>
          </w:p>
        </w:tc>
        <w:tc>
          <w:tcPr>
            <w:tcW w:w="5016" w:type="dxa"/>
            <w:vAlign w:val="center"/>
          </w:tcPr>
          <w:p w14:paraId="282FF932">
            <w:pPr>
              <w:spacing w:line="360" w:lineRule="auto"/>
              <w:rPr>
                <w:rFonts w:hint="eastAsia" w:ascii="楷体" w:hAnsi="楷体" w:eastAsia="楷体"/>
                <w:sz w:val="24"/>
              </w:rPr>
            </w:pPr>
            <w:r>
              <w:rPr>
                <w:rFonts w:ascii="楷体" w:hAnsi="楷体" w:eastAsia="楷体"/>
                <w:sz w:val="24"/>
              </w:rPr>
              <w:t>无</w:t>
            </w:r>
          </w:p>
        </w:tc>
      </w:tr>
      <w:tr w14:paraId="13A52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vAlign w:val="center"/>
          </w:tcPr>
          <w:p w14:paraId="3165E60F">
            <w:pPr>
              <w:spacing w:line="360" w:lineRule="auto"/>
              <w:jc w:val="center"/>
              <w:rPr>
                <w:rFonts w:hint="eastAsia" w:ascii="楷体" w:hAnsi="楷体" w:eastAsia="楷体"/>
                <w:sz w:val="24"/>
              </w:rPr>
            </w:pPr>
            <w:r>
              <w:rPr>
                <w:rFonts w:hint="eastAsia" w:ascii="楷体" w:hAnsi="楷体" w:eastAsia="楷体"/>
                <w:sz w:val="24"/>
              </w:rPr>
              <w:t>9</w:t>
            </w:r>
          </w:p>
        </w:tc>
        <w:tc>
          <w:tcPr>
            <w:tcW w:w="4059" w:type="dxa"/>
            <w:vAlign w:val="center"/>
          </w:tcPr>
          <w:p w14:paraId="2D37A87D">
            <w:pPr>
              <w:spacing w:line="360" w:lineRule="auto"/>
              <w:rPr>
                <w:rFonts w:hint="eastAsia" w:ascii="楷体" w:hAnsi="楷体" w:eastAsia="楷体"/>
                <w:sz w:val="24"/>
                <w:szCs w:val="28"/>
              </w:rPr>
            </w:pPr>
            <w:r>
              <w:rPr>
                <w:rFonts w:hint="eastAsia" w:ascii="楷体" w:hAnsi="楷体" w:eastAsia="楷体"/>
                <w:sz w:val="24"/>
                <w:szCs w:val="28"/>
              </w:rPr>
              <w:t>资格承诺函</w:t>
            </w:r>
          </w:p>
        </w:tc>
        <w:tc>
          <w:tcPr>
            <w:tcW w:w="5016" w:type="dxa"/>
            <w:vAlign w:val="center"/>
          </w:tcPr>
          <w:p w14:paraId="4B47917C">
            <w:pPr>
              <w:spacing w:line="360" w:lineRule="auto"/>
              <w:rPr>
                <w:rFonts w:hint="eastAsia" w:ascii="楷体" w:hAnsi="楷体" w:eastAsia="楷体"/>
                <w:sz w:val="24"/>
              </w:rPr>
            </w:pPr>
            <w:r>
              <w:rPr>
                <w:rFonts w:hint="eastAsia" w:ascii="楷体" w:hAnsi="楷体" w:eastAsia="楷体"/>
                <w:sz w:val="24"/>
                <w:szCs w:val="28"/>
              </w:rPr>
              <w:t>供应商可自行选择是否提供《资格承诺函》。资格承诺函格式要求见投标文件组成部分。</w:t>
            </w:r>
          </w:p>
        </w:tc>
      </w:tr>
    </w:tbl>
    <w:p w14:paraId="41B8534A">
      <w:pPr>
        <w:widowControl/>
        <w:spacing w:line="360" w:lineRule="auto"/>
        <w:jc w:val="left"/>
        <w:rPr>
          <w:rFonts w:hint="eastAsia" w:ascii="楷体" w:hAnsi="楷体" w:eastAsia="楷体"/>
          <w:b/>
          <w:sz w:val="24"/>
        </w:rPr>
      </w:pPr>
      <w:r>
        <w:rPr>
          <w:rFonts w:hint="eastAsia" w:ascii="楷体" w:hAnsi="楷体" w:eastAsia="楷体"/>
          <w:color w:val="00B050"/>
          <w:sz w:val="24"/>
        </w:rPr>
        <w:t>□6.1 采用资格预审方式</w:t>
      </w:r>
    </w:p>
    <w:p w14:paraId="57601E04">
      <w:pPr>
        <w:widowControl/>
        <w:spacing w:line="360" w:lineRule="auto"/>
        <w:jc w:val="left"/>
        <w:rPr>
          <w:rFonts w:hint="eastAsia" w:ascii="楷体" w:hAnsi="楷体" w:eastAsia="楷体"/>
          <w:b/>
          <w:color w:val="4472C4" w:themeColor="accent1"/>
          <w:sz w:val="24"/>
          <w14:textFill>
            <w14:solidFill>
              <w14:schemeClr w14:val="accent1"/>
            </w14:solidFill>
          </w14:textFill>
        </w:rPr>
      </w:pPr>
      <w:r>
        <w:rPr>
          <w:rFonts w:hint="eastAsia" w:ascii="楷体" w:hAnsi="楷体" w:eastAsia="楷体"/>
          <w:b/>
          <w:sz w:val="24"/>
        </w:rPr>
        <w:tab/>
      </w:r>
      <w:r>
        <w:rPr>
          <w:rFonts w:hint="eastAsia" w:ascii="楷体" w:hAnsi="楷体" w:eastAsia="楷体"/>
          <w:color w:val="4472C4" w:themeColor="accent1"/>
          <w:sz w:val="24"/>
          <w14:textFill>
            <w14:solidFill>
              <w14:schemeClr w14:val="accent1"/>
            </w14:solidFill>
          </w14:textFill>
        </w:rPr>
        <w:t>本项目已进行资格预审，评审阶段不再对投标人资格进行审查。资格预审合格的投标人在评审阶段资格发生变化的，须通知采购人和采购代理机构。</w:t>
      </w:r>
    </w:p>
    <w:p w14:paraId="1D6C5B05">
      <w:pPr>
        <w:widowControl/>
        <w:spacing w:before="200" w:after="200" w:line="360" w:lineRule="auto"/>
        <w:ind w:firstLine="446"/>
        <w:jc w:val="left"/>
        <w:rPr>
          <w:rFonts w:hint="eastAsia" w:ascii="楷体" w:hAnsi="楷体" w:eastAsia="楷体"/>
          <w:b/>
          <w:sz w:val="30"/>
          <w:szCs w:val="30"/>
        </w:rPr>
      </w:pPr>
      <w:r>
        <w:rPr>
          <w:rFonts w:hint="eastAsia" w:ascii="楷体" w:hAnsi="楷体" w:eastAsia="楷体"/>
          <w:b/>
          <w:sz w:val="30"/>
          <w:szCs w:val="30"/>
        </w:rPr>
        <w:t>7.投标人符合性审查</w:t>
      </w:r>
    </w:p>
    <w:p w14:paraId="60EC80F1">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p>
    <w:tbl>
      <w:tblPr>
        <w:tblStyle w:val="68"/>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
        <w:gridCol w:w="3817"/>
        <w:gridCol w:w="4890"/>
      </w:tblGrid>
      <w:tr w14:paraId="696A9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2" w:type="dxa"/>
          </w:tcPr>
          <w:p w14:paraId="6C1B8B3E">
            <w:pPr>
              <w:spacing w:line="360" w:lineRule="auto"/>
              <w:jc w:val="center"/>
              <w:rPr>
                <w:rFonts w:hint="eastAsia" w:ascii="楷体" w:hAnsi="楷体" w:eastAsia="楷体"/>
                <w:b/>
                <w:sz w:val="24"/>
              </w:rPr>
            </w:pPr>
            <w:r>
              <w:rPr>
                <w:rFonts w:hint="eastAsia" w:ascii="楷体" w:hAnsi="楷体" w:eastAsia="楷体"/>
                <w:b/>
                <w:sz w:val="24"/>
              </w:rPr>
              <w:t>序号</w:t>
            </w:r>
          </w:p>
        </w:tc>
        <w:tc>
          <w:tcPr>
            <w:tcW w:w="3817" w:type="dxa"/>
          </w:tcPr>
          <w:p w14:paraId="77B9C6BA">
            <w:pPr>
              <w:spacing w:line="360" w:lineRule="auto"/>
              <w:jc w:val="center"/>
              <w:rPr>
                <w:rFonts w:hint="eastAsia" w:ascii="楷体" w:hAnsi="楷体" w:eastAsia="楷体"/>
                <w:b/>
                <w:sz w:val="24"/>
              </w:rPr>
            </w:pPr>
            <w:r>
              <w:rPr>
                <w:rFonts w:hint="eastAsia" w:ascii="楷体" w:hAnsi="楷体" w:eastAsia="楷体"/>
                <w:b/>
                <w:sz w:val="24"/>
              </w:rPr>
              <w:t>审查要素</w:t>
            </w:r>
          </w:p>
        </w:tc>
        <w:tc>
          <w:tcPr>
            <w:tcW w:w="4890" w:type="dxa"/>
          </w:tcPr>
          <w:p w14:paraId="2D09BB7E">
            <w:pPr>
              <w:spacing w:line="360" w:lineRule="auto"/>
              <w:jc w:val="center"/>
              <w:rPr>
                <w:rFonts w:hint="eastAsia" w:ascii="楷体" w:hAnsi="楷体" w:eastAsia="楷体"/>
                <w:b/>
                <w:sz w:val="24"/>
              </w:rPr>
            </w:pPr>
            <w:r>
              <w:rPr>
                <w:rFonts w:hint="eastAsia" w:ascii="楷体" w:hAnsi="楷体" w:eastAsia="楷体"/>
                <w:b/>
                <w:sz w:val="24"/>
              </w:rPr>
              <w:t>审查内容</w:t>
            </w:r>
          </w:p>
        </w:tc>
      </w:tr>
      <w:tr w14:paraId="6A49E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2" w:type="dxa"/>
            <w:vMerge w:val="restart"/>
            <w:vAlign w:val="center"/>
          </w:tcPr>
          <w:p w14:paraId="39123DE2">
            <w:pPr>
              <w:spacing w:line="360" w:lineRule="auto"/>
              <w:jc w:val="center"/>
              <w:rPr>
                <w:rFonts w:hint="eastAsia" w:ascii="楷体" w:hAnsi="楷体" w:eastAsia="楷体"/>
                <w:sz w:val="24"/>
              </w:rPr>
            </w:pPr>
            <w:r>
              <w:rPr>
                <w:rFonts w:hint="eastAsia" w:ascii="楷体" w:hAnsi="楷体" w:eastAsia="楷体"/>
                <w:sz w:val="24"/>
              </w:rPr>
              <w:t>1</w:t>
            </w:r>
          </w:p>
        </w:tc>
        <w:tc>
          <w:tcPr>
            <w:tcW w:w="3817" w:type="dxa"/>
            <w:vMerge w:val="restart"/>
            <w:tcBorders>
              <w:right w:val="single" w:color="auto" w:sz="4" w:space="0"/>
            </w:tcBorders>
            <w:vAlign w:val="center"/>
          </w:tcPr>
          <w:p w14:paraId="0BDCE8E3">
            <w:pPr>
              <w:spacing w:line="360" w:lineRule="auto"/>
              <w:rPr>
                <w:rFonts w:hint="eastAsia" w:ascii="楷体" w:hAnsi="楷体" w:eastAsia="楷体"/>
                <w:sz w:val="24"/>
              </w:rPr>
            </w:pPr>
            <w:r>
              <w:rPr>
                <w:rFonts w:hint="eastAsia" w:ascii="楷体" w:hAnsi="楷体" w:eastAsia="楷体"/>
                <w:sz w:val="24"/>
              </w:rPr>
              <w:t>投标文件</w:t>
            </w:r>
            <w:r>
              <w:rPr>
                <w:rFonts w:ascii="楷体" w:hAnsi="楷体" w:eastAsia="楷体"/>
                <w:sz w:val="24"/>
              </w:rPr>
              <w:t>有效性</w:t>
            </w:r>
          </w:p>
        </w:tc>
        <w:tc>
          <w:tcPr>
            <w:tcW w:w="4890" w:type="dxa"/>
            <w:tcBorders>
              <w:left w:val="single" w:color="auto" w:sz="4" w:space="0"/>
              <w:bottom w:val="single" w:color="auto" w:sz="4" w:space="0"/>
            </w:tcBorders>
            <w:vAlign w:val="center"/>
          </w:tcPr>
          <w:p w14:paraId="34DF0184">
            <w:pPr>
              <w:spacing w:after="0"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投标文件的有效电子签章。</w:t>
            </w:r>
          </w:p>
        </w:tc>
      </w:tr>
      <w:tr w14:paraId="2AF56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922" w:type="dxa"/>
            <w:vMerge w:val="continue"/>
            <w:vAlign w:val="center"/>
          </w:tcPr>
          <w:p w14:paraId="31761DCD">
            <w:pPr>
              <w:spacing w:line="360" w:lineRule="auto"/>
              <w:jc w:val="center"/>
              <w:rPr>
                <w:rFonts w:hint="eastAsia" w:ascii="楷体" w:hAnsi="楷体" w:eastAsia="楷体"/>
                <w:sz w:val="24"/>
              </w:rPr>
            </w:pPr>
          </w:p>
        </w:tc>
        <w:tc>
          <w:tcPr>
            <w:tcW w:w="3817" w:type="dxa"/>
            <w:vMerge w:val="continue"/>
            <w:tcBorders>
              <w:right w:val="single" w:color="auto" w:sz="4" w:space="0"/>
            </w:tcBorders>
            <w:vAlign w:val="center"/>
          </w:tcPr>
          <w:p w14:paraId="1B621791">
            <w:pPr>
              <w:spacing w:line="360" w:lineRule="auto"/>
              <w:rPr>
                <w:rFonts w:hint="eastAsia" w:ascii="楷体" w:hAnsi="楷体" w:eastAsia="楷体"/>
                <w:sz w:val="24"/>
              </w:rPr>
            </w:pPr>
          </w:p>
        </w:tc>
        <w:tc>
          <w:tcPr>
            <w:tcW w:w="4890" w:type="dxa"/>
            <w:tcBorders>
              <w:top w:val="single" w:color="auto" w:sz="4" w:space="0"/>
              <w:left w:val="single" w:color="auto" w:sz="4" w:space="0"/>
            </w:tcBorders>
            <w:vAlign w:val="center"/>
          </w:tcPr>
          <w:p w14:paraId="1D2EE434">
            <w:pPr>
              <w:spacing w:after="0"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有效的投标报价。</w:t>
            </w:r>
          </w:p>
        </w:tc>
      </w:tr>
      <w:tr w14:paraId="751B2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922" w:type="dxa"/>
            <w:vMerge w:val="continue"/>
            <w:vAlign w:val="center"/>
          </w:tcPr>
          <w:p w14:paraId="22769A07">
            <w:pPr>
              <w:spacing w:line="360" w:lineRule="auto"/>
              <w:jc w:val="center"/>
              <w:rPr>
                <w:rFonts w:hint="eastAsia" w:ascii="楷体" w:hAnsi="楷体" w:eastAsia="楷体"/>
                <w:sz w:val="24"/>
              </w:rPr>
            </w:pPr>
          </w:p>
        </w:tc>
        <w:tc>
          <w:tcPr>
            <w:tcW w:w="3817" w:type="dxa"/>
            <w:vMerge w:val="continue"/>
            <w:tcBorders>
              <w:right w:val="single" w:color="auto" w:sz="4" w:space="0"/>
            </w:tcBorders>
            <w:vAlign w:val="center"/>
          </w:tcPr>
          <w:p w14:paraId="3AFFBA90">
            <w:pPr>
              <w:spacing w:line="360" w:lineRule="auto"/>
              <w:rPr>
                <w:rFonts w:hint="eastAsia" w:ascii="楷体" w:hAnsi="楷体" w:eastAsia="楷体"/>
                <w:sz w:val="24"/>
              </w:rPr>
            </w:pPr>
          </w:p>
        </w:tc>
        <w:tc>
          <w:tcPr>
            <w:tcW w:w="4890" w:type="dxa"/>
            <w:tcBorders>
              <w:top w:val="single" w:color="auto" w:sz="4" w:space="0"/>
              <w:left w:val="single" w:color="auto" w:sz="4" w:space="0"/>
            </w:tcBorders>
            <w:vAlign w:val="center"/>
          </w:tcPr>
          <w:p w14:paraId="7FA4ECBE">
            <w:pPr>
              <w:spacing w:after="0" w:line="360" w:lineRule="auto"/>
              <w:rPr>
                <w:rFonts w:hint="eastAsia" w:ascii="楷体" w:hAnsi="楷体" w:eastAsia="楷体"/>
                <w:color w:val="5B9BD5" w:themeColor="accent5"/>
                <w:sz w:val="24"/>
                <w14:textFill>
                  <w14:solidFill>
                    <w14:schemeClr w14:val="accent5"/>
                  </w14:solidFill>
                </w14:textFill>
              </w:rPr>
            </w:pPr>
            <w:r>
              <w:rPr>
                <w:rFonts w:ascii="楷体" w:hAnsi="楷体" w:eastAsia="楷体"/>
                <w:color w:val="5B9BD5" w:themeColor="accent5"/>
                <w:sz w:val="24"/>
                <w14:textFill>
                  <w14:solidFill>
                    <w14:schemeClr w14:val="accent5"/>
                  </w14:solidFill>
                </w14:textFill>
              </w:rPr>
              <w:t>未发现属无效投标的情形</w:t>
            </w:r>
            <w:r>
              <w:rPr>
                <w:rFonts w:hint="eastAsia" w:ascii="楷体" w:hAnsi="楷体" w:eastAsia="楷体"/>
                <w:color w:val="5B9BD5" w:themeColor="accent5"/>
                <w:sz w:val="24"/>
                <w14:textFill>
                  <w14:solidFill>
                    <w14:schemeClr w14:val="accent5"/>
                  </w14:solidFill>
                </w14:textFill>
              </w:rPr>
              <w:t>。</w:t>
            </w:r>
          </w:p>
        </w:tc>
      </w:tr>
      <w:tr w14:paraId="68D8C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922" w:type="dxa"/>
            <w:vAlign w:val="center"/>
          </w:tcPr>
          <w:p w14:paraId="2E5A54E4">
            <w:pPr>
              <w:spacing w:line="360" w:lineRule="auto"/>
              <w:jc w:val="center"/>
              <w:rPr>
                <w:rFonts w:hint="eastAsia" w:ascii="楷体" w:hAnsi="楷体" w:eastAsia="楷体"/>
                <w:sz w:val="24"/>
              </w:rPr>
            </w:pPr>
            <w:r>
              <w:rPr>
                <w:rFonts w:hint="eastAsia" w:ascii="楷体" w:hAnsi="楷体" w:eastAsia="楷体"/>
                <w:sz w:val="24"/>
              </w:rPr>
              <w:t>2</w:t>
            </w:r>
          </w:p>
        </w:tc>
        <w:tc>
          <w:tcPr>
            <w:tcW w:w="3817" w:type="dxa"/>
            <w:vAlign w:val="center"/>
          </w:tcPr>
          <w:p w14:paraId="5A776FCA">
            <w:pPr>
              <w:spacing w:line="360" w:lineRule="auto"/>
              <w:rPr>
                <w:rFonts w:hint="eastAsia" w:ascii="楷体" w:hAnsi="楷体" w:eastAsia="楷体"/>
                <w:sz w:val="24"/>
              </w:rPr>
            </w:pPr>
            <w:r>
              <w:rPr>
                <w:rFonts w:hint="eastAsia" w:ascii="楷体" w:hAnsi="楷体" w:eastAsia="楷体"/>
                <w:sz w:val="24"/>
              </w:rPr>
              <w:t>对招标文件响应程度</w:t>
            </w:r>
          </w:p>
        </w:tc>
        <w:tc>
          <w:tcPr>
            <w:tcW w:w="4890" w:type="dxa"/>
          </w:tcPr>
          <w:p w14:paraId="330884BB">
            <w:pPr>
              <w:spacing w:after="0"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审查投标文件，以确定其是否满足招标文件的实质性要求。不满足招标文件的实质性要求的，投标无效。</w:t>
            </w:r>
          </w:p>
        </w:tc>
      </w:tr>
    </w:tbl>
    <w:p w14:paraId="5F417B9F">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6E3060CB">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（1）投标文件没有投标单位法定代表人或授权委托人签字和加盖公章</w:t>
      </w:r>
    </w:p>
    <w:p w14:paraId="50FE4A60">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（2）投标文件载明的采购项目的完成期限超过招标文件规定的期限</w:t>
      </w:r>
    </w:p>
    <w:p w14:paraId="46781DD1">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（3）投标文件严重背离招标文件中确定的技术功能要求</w:t>
      </w:r>
    </w:p>
    <w:p w14:paraId="091CA5B5">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（4）投标文件附有采购人不能接受的商务条件</w:t>
      </w:r>
    </w:p>
    <w:p w14:paraId="2B0DCEDF">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BC60ABE">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（6）评委会启动异常低价审查程序，供应商不提供书面说明、证明材料，或者提供的书面说明、证明材料不能证明其报价合理性的</w:t>
      </w:r>
    </w:p>
    <w:p w14:paraId="0796EAAD">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（7）不符合招标文件中规定的其他实质性要求</w:t>
      </w:r>
    </w:p>
    <w:p w14:paraId="43B5A58C">
      <w:pPr>
        <w:pStyle w:val="7"/>
        <w:spacing w:after="0" w:line="360" w:lineRule="auto"/>
        <w:ind w:firstLine="360"/>
        <w:rPr>
          <w:rFonts w:hint="eastAsia" w:ascii="楷体" w:hAnsi="楷体" w:eastAsia="楷体"/>
          <w:color w:val="000000"/>
          <w:sz w:val="24"/>
        </w:rPr>
      </w:pPr>
      <w:r>
        <w:rPr>
          <w:rFonts w:hint="eastAsia" w:ascii="楷体" w:hAnsi="楷体" w:eastAsia="楷体"/>
          <w:color w:val="000000"/>
          <w:sz w:val="24"/>
        </w:rPr>
        <w:t>7.3确定投标文件的响应性只根据投标文件本身的内容，而不寻求外部证据。</w:t>
      </w:r>
    </w:p>
    <w:bookmarkEnd w:id="226"/>
    <w:bookmarkEnd w:id="227"/>
    <w:bookmarkEnd w:id="228"/>
    <w:bookmarkEnd w:id="229"/>
    <w:bookmarkEnd w:id="230"/>
    <w:p w14:paraId="2A9CB644">
      <w:pPr>
        <w:spacing w:before="98" w:line="218" w:lineRule="auto"/>
        <w:ind w:left="569"/>
        <w:outlineLvl w:val="1"/>
        <w:rPr>
          <w:rFonts w:hint="eastAsia" w:ascii="宋体" w:hAnsi="宋体" w:cs="宋体"/>
          <w:sz w:val="30"/>
          <w:szCs w:val="30"/>
        </w:rPr>
      </w:pPr>
      <w:r>
        <w:rPr>
          <w:rFonts w:ascii="宋体" w:hAnsi="宋体" w:cs="宋体"/>
          <w:b/>
          <w:bCs/>
          <w:spacing w:val="-4"/>
          <w:sz w:val="30"/>
          <w:szCs w:val="30"/>
        </w:rPr>
        <w:t>8.商务和技术评估</w:t>
      </w:r>
    </w:p>
    <w:p w14:paraId="59091057">
      <w:pPr>
        <w:spacing w:before="88"/>
      </w:pPr>
      <w:r>
        <w:rPr>
          <w:rFonts w:hint="eastAsia" w:ascii="MS Gothic" w:hAnsi="MS Gothic" w:eastAsia="MS Gothic" w:cs="MS Gothic"/>
          <w:color w:val="00B050"/>
          <w:sz w:val="24"/>
        </w:rPr>
        <w:t>☑</w:t>
      </w:r>
      <w:r>
        <w:rPr>
          <w:rFonts w:hint="eastAsia" w:ascii="楷体" w:hAnsi="楷体" w:eastAsia="楷体"/>
          <w:sz w:val="24"/>
        </w:rPr>
        <w:t>8.1</w:t>
      </w:r>
      <w:r>
        <w:rPr>
          <w:rFonts w:hint="eastAsia" w:ascii="楷体" w:hAnsi="楷体" w:eastAsia="楷体"/>
          <w:b/>
          <w:sz w:val="24"/>
        </w:rPr>
        <w:t>本项目采用综合评分法。</w:t>
      </w:r>
    </w:p>
    <w:tbl>
      <w:tblPr>
        <w:tblStyle w:val="68"/>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5"/>
        <w:gridCol w:w="2395"/>
        <w:gridCol w:w="2396"/>
        <w:gridCol w:w="2396"/>
      </w:tblGrid>
      <w:tr w14:paraId="7E425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jc w:val="center"/>
        </w:trPr>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7113E64">
            <w:pPr>
              <w:widowControl/>
              <w:spacing w:after="0" w:line="240" w:lineRule="auto"/>
              <w:jc w:val="center"/>
              <w:rPr>
                <w:rFonts w:hint="eastAsia" w:ascii="宋体" w:hAnsi="宋体" w:cs="宋体"/>
                <w:kern w:val="2"/>
              </w:rPr>
            </w:pPr>
            <w:r>
              <w:rPr>
                <w:rFonts w:ascii="宋体" w:hAnsi="宋体" w:cs="宋体"/>
                <w:kern w:val="2"/>
              </w:rPr>
              <w:t>评分项目</w:t>
            </w:r>
          </w:p>
        </w:tc>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B93520D">
            <w:pPr>
              <w:widowControl/>
              <w:spacing w:after="0" w:line="240" w:lineRule="auto"/>
              <w:jc w:val="center"/>
              <w:rPr>
                <w:rFonts w:hint="eastAsia" w:ascii="宋体" w:hAnsi="宋体" w:cs="宋体"/>
                <w:kern w:val="2"/>
              </w:rPr>
            </w:pPr>
            <w:r>
              <w:rPr>
                <w:rFonts w:ascii="宋体" w:hAnsi="宋体" w:cs="宋体"/>
                <w:kern w:val="2"/>
              </w:rPr>
              <w:t>技术评估</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BFA0C1">
            <w:pPr>
              <w:widowControl/>
              <w:spacing w:after="0" w:line="240" w:lineRule="auto"/>
              <w:jc w:val="center"/>
              <w:rPr>
                <w:rFonts w:hint="eastAsia" w:ascii="宋体" w:hAnsi="宋体" w:cs="宋体"/>
                <w:kern w:val="2"/>
              </w:rPr>
            </w:pPr>
            <w:r>
              <w:rPr>
                <w:rFonts w:ascii="宋体" w:hAnsi="宋体" w:cs="宋体"/>
                <w:kern w:val="2"/>
              </w:rPr>
              <w:t>商务评估</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86D265">
            <w:pPr>
              <w:widowControl/>
              <w:spacing w:after="0" w:line="240" w:lineRule="auto"/>
              <w:jc w:val="center"/>
              <w:rPr>
                <w:rFonts w:hint="eastAsia" w:ascii="宋体" w:hAnsi="宋体" w:cs="宋体"/>
                <w:kern w:val="2"/>
              </w:rPr>
            </w:pPr>
            <w:r>
              <w:rPr>
                <w:rFonts w:ascii="宋体" w:hAnsi="宋体" w:cs="宋体"/>
                <w:kern w:val="2"/>
              </w:rPr>
              <w:t>价格评估</w:t>
            </w:r>
          </w:p>
        </w:tc>
      </w:tr>
      <w:tr w14:paraId="4C5EF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1C64810">
            <w:pPr>
              <w:widowControl/>
              <w:spacing w:after="0" w:line="240" w:lineRule="auto"/>
              <w:jc w:val="center"/>
              <w:rPr>
                <w:rFonts w:hint="eastAsia" w:ascii="宋体" w:hAnsi="宋体" w:cs="宋体"/>
                <w:kern w:val="2"/>
              </w:rPr>
            </w:pPr>
            <w:r>
              <w:rPr>
                <w:rFonts w:ascii="宋体" w:hAnsi="宋体" w:cs="宋体"/>
                <w:kern w:val="2"/>
              </w:rPr>
              <w:t>分值</w:t>
            </w:r>
          </w:p>
        </w:tc>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EC77464">
            <w:pPr>
              <w:widowControl/>
              <w:spacing w:after="0" w:line="240" w:lineRule="auto"/>
              <w:jc w:val="center"/>
              <w:rPr>
                <w:rFonts w:hint="eastAsia" w:ascii="宋体" w:hAnsi="宋体" w:cs="宋体"/>
                <w:kern w:val="2"/>
              </w:rPr>
            </w:pPr>
            <w:r>
              <w:rPr>
                <w:rFonts w:hint="eastAsia" w:ascii="宋体" w:hAnsi="宋体" w:cs="宋体"/>
                <w:kern w:val="2"/>
              </w:rPr>
              <w:t>30.0</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4C8ED5C">
            <w:pPr>
              <w:widowControl/>
              <w:spacing w:after="0" w:line="240" w:lineRule="auto"/>
              <w:jc w:val="center"/>
              <w:rPr>
                <w:rFonts w:hint="eastAsia" w:ascii="宋体" w:hAnsi="宋体" w:cs="宋体"/>
                <w:kern w:val="2"/>
              </w:rPr>
            </w:pPr>
            <w:r>
              <w:rPr>
                <w:rFonts w:hint="eastAsia" w:ascii="宋体" w:hAnsi="宋体" w:cs="宋体"/>
                <w:kern w:val="2"/>
              </w:rPr>
              <w:t>20.0</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B468B69">
            <w:pPr>
              <w:widowControl/>
              <w:spacing w:after="0" w:line="240" w:lineRule="auto"/>
              <w:jc w:val="center"/>
              <w:rPr>
                <w:rFonts w:hint="eastAsia" w:ascii="宋体" w:hAnsi="宋体" w:cs="宋体"/>
                <w:kern w:val="2"/>
              </w:rPr>
            </w:pPr>
            <w:r>
              <w:rPr>
                <w:rFonts w:hint="eastAsia" w:ascii="宋体" w:hAnsi="宋体" w:cs="宋体"/>
                <w:b/>
                <w:bCs/>
                <w:kern w:val="2"/>
              </w:rPr>
              <w:t>50.00</w:t>
            </w:r>
          </w:p>
        </w:tc>
      </w:tr>
    </w:tbl>
    <w:p w14:paraId="730323C4">
      <w:pPr>
        <w:spacing w:after="0" w:line="240" w:lineRule="auto"/>
        <w:rPr>
          <w:color w:val="000080"/>
          <w:kern w:val="2"/>
          <w:sz w:val="20"/>
          <w:szCs w:val="22"/>
        </w:rPr>
      </w:pPr>
      <w:r>
        <w:rPr>
          <w:rFonts w:hint="eastAsia"/>
          <w:color w:val="000080"/>
          <w:kern w:val="2"/>
          <w:sz w:val="20"/>
          <w:szCs w:val="22"/>
        </w:rPr>
        <w:t xml:space="preserve"> </w:t>
      </w:r>
    </w:p>
    <w:p w14:paraId="5A7FFCB4">
      <w:pPr>
        <w:widowControl/>
        <w:numPr>
          <w:ilvl w:val="0"/>
          <w:numId w:val="2"/>
        </w:numPr>
        <w:spacing w:after="0" w:line="360" w:lineRule="auto"/>
        <w:jc w:val="left"/>
        <w:rPr>
          <w:rFonts w:hint="eastAsia" w:ascii="宋体" w:hAnsi="宋体"/>
          <w:b/>
          <w:color w:val="000000"/>
          <w:kern w:val="2"/>
          <w:sz w:val="24"/>
          <w:szCs w:val="22"/>
        </w:rPr>
      </w:pPr>
      <w:r>
        <w:rPr>
          <w:rFonts w:hint="eastAsia" w:ascii="宋体" w:hAnsi="宋体"/>
          <w:b/>
          <w:color w:val="000000"/>
          <w:kern w:val="2"/>
          <w:sz w:val="24"/>
          <w:szCs w:val="22"/>
        </w:rPr>
        <w:t>技术评估</w:t>
      </w:r>
    </w:p>
    <w:p w14:paraId="7B0E71CF">
      <w:pPr>
        <w:spacing w:after="0" w:line="240" w:lineRule="auto"/>
        <w:rPr>
          <w:kern w:val="2"/>
          <w:szCs w:val="22"/>
        </w:rPr>
      </w:pPr>
      <w:bookmarkStart w:id="231" w:name="EB6b2e05f244d844eab53af046ecb4a6fe"/>
    </w:p>
    <w:bookmarkEnd w:id="231"/>
    <w:tbl>
      <w:tblPr>
        <w:tblStyle w:val="68"/>
        <w:tblW w:w="5603" w:type="pct"/>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1446"/>
        <w:gridCol w:w="7658"/>
        <w:gridCol w:w="786"/>
      </w:tblGrid>
      <w:tr w14:paraId="24A3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310C08">
            <w:pPr>
              <w:spacing w:after="0" w:line="360" w:lineRule="exact"/>
              <w:jc w:val="center"/>
              <w:rPr>
                <w:rFonts w:hint="eastAsia" w:ascii="宋体" w:hAnsi="宋体" w:cs="宋体"/>
                <w:kern w:val="2"/>
                <w:sz w:val="24"/>
                <w:szCs w:val="22"/>
              </w:rPr>
            </w:pPr>
            <w:r>
              <w:rPr>
                <w:rFonts w:hint="eastAsia" w:ascii="宋体" w:hAnsi="宋体" w:cs="宋体"/>
                <w:kern w:val="2"/>
                <w:sz w:val="24"/>
                <w:szCs w:val="22"/>
              </w:rPr>
              <w:t>序号</w:t>
            </w:r>
          </w:p>
        </w:tc>
        <w:tc>
          <w:tcPr>
            <w:tcW w:w="6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8A7763C">
            <w:pPr>
              <w:spacing w:after="0" w:line="360" w:lineRule="exact"/>
              <w:jc w:val="center"/>
              <w:rPr>
                <w:rFonts w:hint="eastAsia" w:ascii="宋体" w:hAnsi="宋体" w:cs="宋体"/>
                <w:kern w:val="2"/>
                <w:sz w:val="24"/>
                <w:szCs w:val="22"/>
              </w:rPr>
            </w:pPr>
            <w:r>
              <w:rPr>
                <w:rFonts w:hint="eastAsia" w:ascii="宋体" w:hAnsi="宋体" w:cs="宋体"/>
                <w:kern w:val="2"/>
                <w:sz w:val="24"/>
                <w:szCs w:val="22"/>
              </w:rPr>
              <w:t>评审因素</w:t>
            </w:r>
          </w:p>
        </w:tc>
        <w:tc>
          <w:tcPr>
            <w:tcW w:w="35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6FA1DA">
            <w:pPr>
              <w:spacing w:after="0" w:line="360" w:lineRule="exact"/>
              <w:jc w:val="center"/>
              <w:rPr>
                <w:rFonts w:hint="eastAsia" w:ascii="宋体" w:hAnsi="宋体" w:cs="宋体"/>
                <w:kern w:val="2"/>
                <w:sz w:val="24"/>
                <w:szCs w:val="22"/>
              </w:rPr>
            </w:pPr>
            <w:r>
              <w:rPr>
                <w:rFonts w:hint="eastAsia" w:ascii="宋体" w:hAnsi="宋体" w:cs="宋体"/>
                <w:kern w:val="2"/>
                <w:sz w:val="24"/>
                <w:szCs w:val="22"/>
              </w:rPr>
              <w:t>评审细则</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4A12208">
            <w:pPr>
              <w:spacing w:after="0" w:line="360" w:lineRule="exact"/>
              <w:jc w:val="center"/>
              <w:rPr>
                <w:rFonts w:hint="eastAsia" w:ascii="宋体" w:hAnsi="宋体" w:cs="宋体"/>
                <w:kern w:val="2"/>
                <w:sz w:val="24"/>
                <w:szCs w:val="22"/>
              </w:rPr>
            </w:pPr>
            <w:r>
              <w:rPr>
                <w:rFonts w:hint="eastAsia" w:ascii="宋体" w:hAnsi="宋体" w:cs="宋体"/>
                <w:kern w:val="2"/>
                <w:sz w:val="24"/>
                <w:szCs w:val="22"/>
              </w:rPr>
              <w:t>分值</w:t>
            </w:r>
          </w:p>
        </w:tc>
      </w:tr>
      <w:tr w14:paraId="12187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35" w:type="pct"/>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7EF29FF">
            <w:pPr>
              <w:spacing w:after="0" w:line="360" w:lineRule="exact"/>
              <w:jc w:val="center"/>
              <w:rPr>
                <w:rFonts w:hint="eastAsia" w:ascii="宋体" w:hAnsi="宋体" w:cs="宋体"/>
                <w:kern w:val="2"/>
                <w:sz w:val="24"/>
                <w:szCs w:val="22"/>
              </w:rPr>
            </w:pPr>
            <w:r>
              <w:rPr>
                <w:rFonts w:hint="eastAsia" w:ascii="宋体" w:hAnsi="宋体" w:cs="宋体"/>
                <w:kern w:val="2"/>
                <w:sz w:val="24"/>
                <w:szCs w:val="22"/>
              </w:rPr>
              <w:t>技术或者服务水平</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D2AE824">
            <w:pPr>
              <w:spacing w:after="0" w:line="360" w:lineRule="exact"/>
              <w:jc w:val="center"/>
              <w:rPr>
                <w:rFonts w:hint="eastAsia" w:ascii="宋体" w:hAnsi="宋体" w:cs="宋体"/>
                <w:kern w:val="2"/>
                <w:sz w:val="24"/>
                <w:szCs w:val="22"/>
              </w:rPr>
            </w:pPr>
            <w:r>
              <w:rPr>
                <w:rFonts w:hint="eastAsia" w:ascii="宋体" w:hAnsi="宋体" w:cs="宋体"/>
                <w:kern w:val="2"/>
                <w:sz w:val="24"/>
                <w:szCs w:val="22"/>
              </w:rPr>
              <w:t>30.0</w:t>
            </w:r>
          </w:p>
        </w:tc>
      </w:tr>
      <w:tr w14:paraId="3200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4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EDABB20">
            <w:pPr>
              <w:spacing w:after="0" w:line="360" w:lineRule="exact"/>
              <w:rPr>
                <w:rFonts w:hint="eastAsia" w:ascii="宋体" w:hAnsi="宋体" w:cs="宋体"/>
                <w:kern w:val="2"/>
                <w:szCs w:val="21"/>
              </w:rPr>
            </w:pPr>
            <w:r>
              <w:rPr>
                <w:rFonts w:hint="eastAsia" w:ascii="宋体" w:hAnsi="宋体" w:cs="宋体"/>
                <w:kern w:val="2"/>
                <w:szCs w:val="21"/>
              </w:rPr>
              <w:t>1.1</w:t>
            </w:r>
          </w:p>
        </w:tc>
        <w:tc>
          <w:tcPr>
            <w:tcW w:w="6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84992E4">
            <w:pPr>
              <w:spacing w:after="0" w:line="360" w:lineRule="exact"/>
              <w:rPr>
                <w:rFonts w:hint="eastAsia" w:ascii="宋体" w:hAnsi="宋体" w:cs="宋体"/>
                <w:bCs/>
                <w:kern w:val="2"/>
                <w:szCs w:val="21"/>
              </w:rPr>
            </w:pPr>
            <w:r>
              <w:rPr>
                <w:rFonts w:hint="eastAsia" w:ascii="宋体" w:hAnsi="宋体" w:cs="宋体"/>
                <w:bCs/>
                <w:kern w:val="2"/>
                <w:szCs w:val="21"/>
              </w:rPr>
              <w:t>整体管理服务方案</w:t>
            </w:r>
          </w:p>
        </w:tc>
        <w:tc>
          <w:tcPr>
            <w:tcW w:w="3547" w:type="pct"/>
            <w:tcBorders>
              <w:top w:val="single" w:color="000000" w:sz="2" w:space="0"/>
              <w:left w:val="single" w:color="000000" w:sz="2" w:space="0"/>
              <w:bottom w:val="single" w:color="000000" w:sz="2" w:space="0"/>
              <w:right w:val="single" w:color="000000" w:sz="2" w:space="0"/>
            </w:tcBorders>
            <w:tcMar>
              <w:top w:w="100" w:type="dxa"/>
              <w:bottom w:w="100" w:type="dxa"/>
            </w:tcMar>
          </w:tcPr>
          <w:p w14:paraId="79950D9D">
            <w:pPr>
              <w:spacing w:after="0" w:line="360" w:lineRule="exact"/>
              <w:ind w:firstLine="315" w:firstLineChars="150"/>
              <w:rPr>
                <w:rFonts w:hint="eastAsia" w:ascii="宋体" w:hAnsi="宋体" w:cs="宋体"/>
                <w:kern w:val="2"/>
                <w:szCs w:val="21"/>
              </w:rPr>
            </w:pPr>
            <w:r>
              <w:rPr>
                <w:rFonts w:hint="eastAsia" w:ascii="宋体" w:hAnsi="宋体" w:cs="宋体"/>
                <w:kern w:val="2"/>
                <w:szCs w:val="21"/>
              </w:rPr>
              <w:t>根据投标人提供的整体服务方案进行综合评分。 包括但不限于：针对本项目招标文件中要求的物业服务内容及范围、服务质量及服务规范的响应、服务理念。</w:t>
            </w:r>
          </w:p>
          <w:p w14:paraId="6638499A">
            <w:pPr>
              <w:spacing w:after="0" w:line="360" w:lineRule="exact"/>
              <w:ind w:firstLine="315" w:firstLineChars="150"/>
              <w:rPr>
                <w:rFonts w:hint="eastAsia" w:ascii="宋体" w:hAnsi="宋体" w:cs="宋体"/>
                <w:bCs/>
                <w:kern w:val="2"/>
                <w:szCs w:val="21"/>
              </w:rPr>
            </w:pPr>
            <w:r>
              <w:rPr>
                <w:rFonts w:hint="eastAsia" w:ascii="宋体" w:hAnsi="宋体" w:cs="宋体"/>
                <w:kern w:val="2"/>
                <w:szCs w:val="21"/>
              </w:rPr>
              <w:t>方案完全包含上述要点且满足项目需求的得2分。</w:t>
            </w:r>
          </w:p>
          <w:p w14:paraId="186C85AB">
            <w:pPr>
              <w:spacing w:after="0" w:line="360" w:lineRule="exact"/>
              <w:ind w:firstLine="315" w:firstLineChars="150"/>
              <w:rPr>
                <w:rFonts w:hint="eastAsia" w:ascii="宋体" w:hAnsi="宋体" w:cs="宋体"/>
                <w:bCs/>
                <w:kern w:val="2"/>
                <w:szCs w:val="21"/>
              </w:rPr>
            </w:pPr>
            <w:r>
              <w:rPr>
                <w:rFonts w:hint="eastAsia" w:ascii="宋体" w:hAnsi="宋体" w:cs="宋体"/>
                <w:kern w:val="2"/>
                <w:szCs w:val="21"/>
              </w:rPr>
              <w:t>有缺项或未提供方案的不得分；具有项目组织管理体系的加1分，具有整体安全管理制度的加1分；具有重难点分析的加1分；本项最高得5分。</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650BA1B">
            <w:pPr>
              <w:spacing w:after="0" w:line="360" w:lineRule="exact"/>
              <w:jc w:val="center"/>
              <w:rPr>
                <w:rFonts w:hint="eastAsia" w:ascii="宋体" w:hAnsi="宋体" w:cs="宋体"/>
                <w:kern w:val="2"/>
                <w:szCs w:val="21"/>
              </w:rPr>
            </w:pPr>
            <w:r>
              <w:rPr>
                <w:rFonts w:hint="eastAsia" w:ascii="宋体" w:hAnsi="宋体" w:cs="宋体"/>
                <w:kern w:val="2"/>
                <w:szCs w:val="21"/>
              </w:rPr>
              <w:t>5.0</w:t>
            </w:r>
          </w:p>
        </w:tc>
      </w:tr>
      <w:tr w14:paraId="0040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trPr>
        <w:tc>
          <w:tcPr>
            <w:tcW w:w="4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0C2749F">
            <w:pPr>
              <w:spacing w:after="0" w:line="360" w:lineRule="exact"/>
              <w:rPr>
                <w:rFonts w:hint="eastAsia" w:ascii="宋体" w:hAnsi="宋体" w:cs="宋体"/>
                <w:kern w:val="2"/>
                <w:szCs w:val="21"/>
              </w:rPr>
            </w:pPr>
            <w:r>
              <w:rPr>
                <w:rFonts w:hint="eastAsia" w:ascii="宋体" w:hAnsi="宋体" w:cs="宋体"/>
                <w:kern w:val="2"/>
                <w:szCs w:val="21"/>
              </w:rPr>
              <w:t>1.2</w:t>
            </w:r>
          </w:p>
        </w:tc>
        <w:tc>
          <w:tcPr>
            <w:tcW w:w="6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F00E4C8">
            <w:pPr>
              <w:spacing w:after="0" w:line="360" w:lineRule="exact"/>
              <w:rPr>
                <w:rFonts w:hint="eastAsia" w:ascii="宋体" w:hAnsi="宋体" w:cs="宋体"/>
                <w:kern w:val="2"/>
                <w:szCs w:val="21"/>
              </w:rPr>
            </w:pPr>
            <w:r>
              <w:rPr>
                <w:rFonts w:hint="eastAsia" w:ascii="宋体" w:hAnsi="宋体" w:cs="宋体"/>
                <w:kern w:val="2"/>
                <w:szCs w:val="21"/>
              </w:rPr>
              <w:t>环境卫生管理方案</w:t>
            </w:r>
          </w:p>
        </w:tc>
        <w:tc>
          <w:tcPr>
            <w:tcW w:w="35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055B182">
            <w:pPr>
              <w:spacing w:after="0" w:line="360" w:lineRule="exact"/>
              <w:ind w:firstLine="315" w:firstLineChars="150"/>
              <w:rPr>
                <w:rFonts w:hint="eastAsia" w:ascii="宋体" w:hAnsi="宋体" w:cs="宋体"/>
                <w:kern w:val="2"/>
                <w:szCs w:val="21"/>
              </w:rPr>
            </w:pPr>
            <w:r>
              <w:rPr>
                <w:rFonts w:hint="eastAsia" w:ascii="宋体" w:hAnsi="宋体" w:cs="宋体"/>
                <w:kern w:val="2"/>
                <w:szCs w:val="21"/>
              </w:rPr>
              <w:t>根据各投标人提供的环境卫生管理方案进行综合评分。包括但不限于：卫生保洁措施、日常操作流程、指定区域环境卫生管理标准方案。</w:t>
            </w:r>
          </w:p>
          <w:p w14:paraId="2287B4CD">
            <w:pPr>
              <w:spacing w:after="0" w:line="360" w:lineRule="exact"/>
              <w:ind w:firstLine="315" w:firstLineChars="150"/>
              <w:rPr>
                <w:rFonts w:hint="eastAsia" w:ascii="宋体" w:hAnsi="宋体" w:cs="宋体"/>
                <w:kern w:val="2"/>
                <w:szCs w:val="21"/>
              </w:rPr>
            </w:pPr>
            <w:r>
              <w:rPr>
                <w:rFonts w:hint="eastAsia" w:ascii="宋体" w:hAnsi="宋体" w:cs="宋体"/>
                <w:kern w:val="2"/>
                <w:szCs w:val="21"/>
              </w:rPr>
              <w:t>完全包含上述要点的得2分；有缺项或未提供方案的不得分；方案具有工作中水电节约措施描述的加1分。方案贴合采购人工作实际需求且具有</w:t>
            </w:r>
            <w:r>
              <w:rPr>
                <w:rFonts w:hint="eastAsia" w:ascii="宋体" w:hAnsi="宋体" w:cs="宋体"/>
                <w:bCs/>
                <w:kern w:val="2"/>
                <w:szCs w:val="21"/>
              </w:rPr>
              <w:t>可操作性</w:t>
            </w:r>
            <w:r>
              <w:rPr>
                <w:rFonts w:hint="eastAsia" w:ascii="宋体" w:hAnsi="宋体" w:cs="宋体"/>
                <w:kern w:val="2"/>
                <w:szCs w:val="21"/>
              </w:rPr>
              <w:t>的加1分。</w:t>
            </w:r>
          </w:p>
          <w:p w14:paraId="4B2FD797">
            <w:pPr>
              <w:spacing w:after="0" w:line="360" w:lineRule="exact"/>
              <w:ind w:firstLine="315" w:firstLineChars="150"/>
              <w:rPr>
                <w:rFonts w:hint="eastAsia" w:ascii="宋体" w:hAnsi="宋体" w:cs="宋体"/>
                <w:kern w:val="2"/>
                <w:szCs w:val="21"/>
              </w:rPr>
            </w:pPr>
            <w:r>
              <w:rPr>
                <w:rFonts w:hint="eastAsia" w:ascii="宋体" w:hAnsi="宋体" w:cs="宋体"/>
                <w:kern w:val="2"/>
                <w:szCs w:val="21"/>
              </w:rPr>
              <w:t>本项最高得4分。</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56EA1C3">
            <w:pPr>
              <w:spacing w:after="0" w:line="360" w:lineRule="exact"/>
              <w:jc w:val="center"/>
              <w:rPr>
                <w:rFonts w:hint="eastAsia" w:ascii="宋体" w:hAnsi="宋体" w:cs="宋体"/>
                <w:kern w:val="2"/>
                <w:szCs w:val="21"/>
              </w:rPr>
            </w:pPr>
            <w:r>
              <w:rPr>
                <w:rFonts w:hint="eastAsia" w:ascii="宋体" w:hAnsi="宋体" w:cs="宋体"/>
                <w:kern w:val="2"/>
                <w:szCs w:val="21"/>
              </w:rPr>
              <w:t>4.0</w:t>
            </w:r>
          </w:p>
        </w:tc>
      </w:tr>
      <w:tr w14:paraId="791B8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trPr>
        <w:tc>
          <w:tcPr>
            <w:tcW w:w="4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2431807">
            <w:pPr>
              <w:spacing w:after="0" w:line="360" w:lineRule="exact"/>
              <w:rPr>
                <w:rFonts w:hint="eastAsia" w:ascii="宋体" w:hAnsi="宋体" w:cs="宋体"/>
                <w:kern w:val="2"/>
                <w:szCs w:val="21"/>
              </w:rPr>
            </w:pPr>
            <w:r>
              <w:rPr>
                <w:rFonts w:hint="eastAsia" w:ascii="宋体" w:hAnsi="宋体" w:cs="宋体"/>
                <w:kern w:val="2"/>
                <w:szCs w:val="21"/>
              </w:rPr>
              <w:t>1.3</w:t>
            </w:r>
          </w:p>
        </w:tc>
        <w:tc>
          <w:tcPr>
            <w:tcW w:w="6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2FDA8BA">
            <w:pPr>
              <w:spacing w:after="0" w:line="360" w:lineRule="exact"/>
              <w:rPr>
                <w:rFonts w:hint="eastAsia" w:ascii="宋体" w:hAnsi="宋体" w:cs="宋体"/>
                <w:kern w:val="2"/>
                <w:szCs w:val="21"/>
              </w:rPr>
            </w:pPr>
            <w:r>
              <w:rPr>
                <w:rFonts w:hint="eastAsia" w:ascii="宋体" w:hAnsi="宋体" w:cs="宋体"/>
                <w:kern w:val="2"/>
                <w:szCs w:val="21"/>
              </w:rPr>
              <w:t>护理服务方案</w:t>
            </w:r>
          </w:p>
        </w:tc>
        <w:tc>
          <w:tcPr>
            <w:tcW w:w="35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83EA3CF">
            <w:pPr>
              <w:spacing w:after="0" w:line="360" w:lineRule="exact"/>
              <w:ind w:firstLine="210" w:firstLineChars="100"/>
              <w:rPr>
                <w:rFonts w:hint="eastAsia" w:ascii="宋体" w:hAnsi="宋体" w:cs="宋体"/>
                <w:kern w:val="2"/>
                <w:szCs w:val="21"/>
              </w:rPr>
            </w:pPr>
            <w:r>
              <w:rPr>
                <w:rFonts w:hint="eastAsia" w:ascii="宋体" w:hAnsi="宋体" w:cs="宋体"/>
                <w:kern w:val="2"/>
                <w:szCs w:val="21"/>
              </w:rPr>
              <w:t>根据各投标人提供的护理服务方案进行综合评分。包括但不限于：配备经验丰富的专业人员、有详细日常工作流程、具备详尽的护理标准。</w:t>
            </w:r>
          </w:p>
          <w:p w14:paraId="161F3DE7">
            <w:pPr>
              <w:spacing w:after="0" w:line="360" w:lineRule="exact"/>
              <w:ind w:firstLine="315" w:firstLineChars="150"/>
              <w:rPr>
                <w:rFonts w:hint="eastAsia" w:ascii="宋体" w:hAnsi="宋体" w:cs="宋体"/>
                <w:kern w:val="2"/>
                <w:szCs w:val="21"/>
              </w:rPr>
            </w:pPr>
            <w:r>
              <w:rPr>
                <w:rFonts w:hint="eastAsia" w:ascii="宋体" w:hAnsi="宋体" w:cs="宋体"/>
                <w:kern w:val="2"/>
                <w:szCs w:val="21"/>
              </w:rPr>
              <w:t>方案完全包含上述要点的得3分，有缺项或未提供方案的不得分；方案贴合采购人工作实际需求且具有</w:t>
            </w:r>
            <w:r>
              <w:rPr>
                <w:rFonts w:hint="eastAsia" w:ascii="宋体" w:hAnsi="宋体" w:cs="宋体"/>
                <w:bCs/>
                <w:kern w:val="2"/>
                <w:szCs w:val="21"/>
              </w:rPr>
              <w:t>可操作性</w:t>
            </w:r>
            <w:r>
              <w:rPr>
                <w:rFonts w:hint="eastAsia" w:ascii="宋体" w:hAnsi="宋体" w:cs="宋体"/>
                <w:kern w:val="2"/>
                <w:szCs w:val="21"/>
              </w:rPr>
              <w:t>的加1分。</w:t>
            </w:r>
          </w:p>
          <w:p w14:paraId="47968A94">
            <w:pPr>
              <w:spacing w:after="0" w:line="360" w:lineRule="exact"/>
              <w:rPr>
                <w:rFonts w:hint="eastAsia" w:ascii="宋体" w:hAnsi="宋体" w:cs="宋体"/>
                <w:kern w:val="2"/>
                <w:szCs w:val="21"/>
              </w:rPr>
            </w:pPr>
            <w:r>
              <w:rPr>
                <w:rFonts w:hint="eastAsia" w:ascii="宋体" w:hAnsi="宋体" w:cs="宋体"/>
                <w:kern w:val="2"/>
                <w:szCs w:val="21"/>
              </w:rPr>
              <w:t>本项最高得4分。</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54F2A6D">
            <w:pPr>
              <w:widowControl/>
              <w:spacing w:after="0" w:line="360" w:lineRule="exact"/>
              <w:jc w:val="center"/>
              <w:rPr>
                <w:rFonts w:hint="eastAsia" w:ascii="宋体" w:hAnsi="宋体" w:cs="宋体"/>
                <w:kern w:val="2"/>
                <w:szCs w:val="21"/>
              </w:rPr>
            </w:pPr>
            <w:r>
              <w:rPr>
                <w:rFonts w:hint="eastAsia" w:ascii="宋体" w:hAnsi="宋体" w:cs="宋体"/>
                <w:kern w:val="2"/>
                <w:szCs w:val="21"/>
              </w:rPr>
              <w:t>4.0</w:t>
            </w:r>
          </w:p>
        </w:tc>
      </w:tr>
      <w:tr w14:paraId="7991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4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15F3372">
            <w:pPr>
              <w:spacing w:after="0" w:line="360" w:lineRule="exact"/>
              <w:rPr>
                <w:rFonts w:hint="eastAsia" w:ascii="宋体" w:hAnsi="宋体" w:cs="宋体"/>
                <w:kern w:val="2"/>
                <w:szCs w:val="21"/>
              </w:rPr>
            </w:pPr>
            <w:r>
              <w:rPr>
                <w:rFonts w:hint="eastAsia" w:ascii="宋体" w:hAnsi="宋体" w:cs="宋体"/>
                <w:kern w:val="2"/>
                <w:szCs w:val="21"/>
              </w:rPr>
              <w:t>1.4</w:t>
            </w:r>
          </w:p>
        </w:tc>
        <w:tc>
          <w:tcPr>
            <w:tcW w:w="6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C4575CE">
            <w:pPr>
              <w:spacing w:after="0" w:line="360" w:lineRule="exact"/>
              <w:rPr>
                <w:rFonts w:hint="eastAsia" w:ascii="宋体" w:hAnsi="宋体" w:cs="宋体"/>
                <w:kern w:val="2"/>
                <w:szCs w:val="21"/>
              </w:rPr>
            </w:pPr>
            <w:r>
              <w:rPr>
                <w:rFonts w:hint="eastAsia" w:ascii="宋体" w:hAnsi="宋体" w:cs="宋体"/>
                <w:kern w:val="2"/>
                <w:szCs w:val="21"/>
              </w:rPr>
              <w:t>日常维修服务方案</w:t>
            </w:r>
          </w:p>
        </w:tc>
        <w:tc>
          <w:tcPr>
            <w:tcW w:w="35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C52E0F">
            <w:pPr>
              <w:spacing w:after="0" w:line="360" w:lineRule="exact"/>
              <w:rPr>
                <w:rFonts w:hint="eastAsia" w:ascii="宋体" w:hAnsi="宋体" w:cs="宋体"/>
                <w:kern w:val="2"/>
                <w:szCs w:val="21"/>
              </w:rPr>
            </w:pPr>
            <w:r>
              <w:rPr>
                <w:rFonts w:hint="eastAsia" w:ascii="宋体" w:hAnsi="宋体" w:cs="宋体"/>
                <w:kern w:val="2"/>
                <w:szCs w:val="21"/>
              </w:rPr>
              <w:t>根据各投标人提供的水电维修方案进行综合评分。包括但不限于完善维修制度、巡查记录，维修措施。</w:t>
            </w:r>
          </w:p>
          <w:p w14:paraId="4A84E791">
            <w:pPr>
              <w:spacing w:after="0" w:line="360" w:lineRule="exact"/>
              <w:ind w:firstLine="315" w:firstLineChars="150"/>
              <w:rPr>
                <w:rFonts w:hint="eastAsia" w:ascii="宋体" w:hAnsi="宋体" w:cs="宋体"/>
                <w:kern w:val="2"/>
                <w:szCs w:val="21"/>
              </w:rPr>
            </w:pPr>
            <w:r>
              <w:rPr>
                <w:rFonts w:hint="eastAsia" w:ascii="宋体" w:hAnsi="宋体" w:cs="宋体"/>
                <w:kern w:val="2"/>
                <w:szCs w:val="21"/>
              </w:rPr>
              <w:t>方案完全包含上述要点得3分，有缺项或未提供方案的不得分；方案贴合采购人工作实际需求且具有</w:t>
            </w:r>
            <w:r>
              <w:rPr>
                <w:rFonts w:hint="eastAsia" w:ascii="宋体" w:hAnsi="宋体" w:cs="宋体"/>
                <w:bCs/>
                <w:kern w:val="2"/>
                <w:szCs w:val="21"/>
              </w:rPr>
              <w:t>可操作性</w:t>
            </w:r>
            <w:r>
              <w:rPr>
                <w:rFonts w:hint="eastAsia" w:ascii="宋体" w:hAnsi="宋体" w:cs="宋体"/>
                <w:kern w:val="2"/>
                <w:szCs w:val="21"/>
              </w:rPr>
              <w:t>的加1分。</w:t>
            </w:r>
          </w:p>
          <w:p w14:paraId="67B471BA">
            <w:pPr>
              <w:spacing w:after="0" w:line="360" w:lineRule="exact"/>
              <w:ind w:firstLine="315" w:firstLineChars="150"/>
              <w:rPr>
                <w:rFonts w:hint="eastAsia" w:ascii="宋体" w:hAnsi="宋体" w:cs="宋体"/>
                <w:kern w:val="2"/>
                <w:szCs w:val="21"/>
              </w:rPr>
            </w:pPr>
            <w:r>
              <w:rPr>
                <w:rFonts w:hint="eastAsia" w:ascii="宋体" w:hAnsi="宋体" w:cs="宋体"/>
                <w:kern w:val="2"/>
                <w:szCs w:val="21"/>
              </w:rPr>
              <w:t>本项最高得4分。</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7BD46D">
            <w:pPr>
              <w:widowControl/>
              <w:spacing w:after="0" w:line="360" w:lineRule="exact"/>
              <w:jc w:val="center"/>
              <w:rPr>
                <w:rFonts w:hint="eastAsia" w:ascii="宋体" w:hAnsi="宋体" w:cs="宋体"/>
                <w:kern w:val="2"/>
                <w:szCs w:val="21"/>
              </w:rPr>
            </w:pPr>
            <w:r>
              <w:rPr>
                <w:rFonts w:hint="eastAsia" w:ascii="宋体" w:hAnsi="宋体" w:cs="宋体"/>
                <w:kern w:val="2"/>
                <w:szCs w:val="21"/>
              </w:rPr>
              <w:t>4.0</w:t>
            </w:r>
          </w:p>
        </w:tc>
      </w:tr>
      <w:tr w14:paraId="38A8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4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4533DE">
            <w:pPr>
              <w:spacing w:after="0" w:line="360" w:lineRule="exact"/>
              <w:rPr>
                <w:rFonts w:hint="eastAsia" w:ascii="宋体" w:hAnsi="宋体" w:cs="宋体"/>
                <w:kern w:val="2"/>
                <w:szCs w:val="21"/>
              </w:rPr>
            </w:pPr>
            <w:r>
              <w:rPr>
                <w:rFonts w:hint="eastAsia" w:ascii="宋体" w:hAnsi="宋体" w:cs="宋体"/>
                <w:kern w:val="2"/>
                <w:szCs w:val="21"/>
              </w:rPr>
              <w:t>1.5</w:t>
            </w:r>
          </w:p>
        </w:tc>
        <w:tc>
          <w:tcPr>
            <w:tcW w:w="6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8E3B992">
            <w:pPr>
              <w:spacing w:after="0" w:line="360" w:lineRule="exact"/>
              <w:rPr>
                <w:rFonts w:hint="eastAsia" w:ascii="宋体" w:hAnsi="宋体" w:cs="宋体"/>
                <w:kern w:val="2"/>
                <w:szCs w:val="21"/>
              </w:rPr>
            </w:pPr>
            <w:r>
              <w:rPr>
                <w:rFonts w:hint="eastAsia" w:ascii="宋体" w:hAnsi="宋体" w:cs="宋体"/>
                <w:kern w:val="2"/>
                <w:szCs w:val="21"/>
              </w:rPr>
              <w:t>安保管理评价</w:t>
            </w:r>
          </w:p>
        </w:tc>
        <w:tc>
          <w:tcPr>
            <w:tcW w:w="35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352DB6D">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根据投标人提供的安保管理方案进行综合评分。包含但不限于日常操作流程，公共秩序维护计划、详细完整的交接班制度。</w:t>
            </w:r>
          </w:p>
          <w:p w14:paraId="6CB89FB7">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方案完全包含上述要点得3分，有缺项或未提供方案的不得分；方案贴合采购人工作实际需求且具有</w:t>
            </w:r>
            <w:r>
              <w:rPr>
                <w:rFonts w:hint="eastAsia" w:ascii="宋体" w:hAnsi="宋体" w:cs="宋体"/>
                <w:bCs/>
                <w:kern w:val="2"/>
                <w:szCs w:val="21"/>
              </w:rPr>
              <w:t>可操作性</w:t>
            </w:r>
            <w:r>
              <w:rPr>
                <w:rFonts w:hint="eastAsia" w:ascii="宋体" w:hAnsi="宋体" w:cs="宋体"/>
                <w:kern w:val="2"/>
                <w:szCs w:val="21"/>
              </w:rPr>
              <w:t>的加1分。</w:t>
            </w:r>
          </w:p>
          <w:p w14:paraId="01D41563">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本项最高得4分。</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0452BA4">
            <w:pPr>
              <w:widowControl/>
              <w:spacing w:after="0" w:line="360" w:lineRule="exact"/>
              <w:jc w:val="center"/>
              <w:rPr>
                <w:rFonts w:hint="eastAsia" w:ascii="宋体" w:hAnsi="宋体" w:cs="宋体"/>
                <w:kern w:val="2"/>
                <w:szCs w:val="21"/>
              </w:rPr>
            </w:pPr>
            <w:r>
              <w:rPr>
                <w:rFonts w:hint="eastAsia" w:ascii="宋体" w:hAnsi="宋体" w:cs="宋体"/>
                <w:kern w:val="2"/>
                <w:szCs w:val="21"/>
              </w:rPr>
              <w:t>4.0</w:t>
            </w:r>
          </w:p>
        </w:tc>
      </w:tr>
      <w:tr w14:paraId="4CD29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4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02E01DA">
            <w:pPr>
              <w:spacing w:after="0" w:line="360" w:lineRule="exact"/>
              <w:rPr>
                <w:rFonts w:hint="eastAsia" w:ascii="宋体" w:hAnsi="宋体" w:cs="宋体"/>
                <w:kern w:val="2"/>
                <w:szCs w:val="21"/>
              </w:rPr>
            </w:pPr>
            <w:r>
              <w:rPr>
                <w:rFonts w:hint="eastAsia" w:ascii="宋体" w:hAnsi="宋体" w:cs="宋体"/>
                <w:kern w:val="2"/>
                <w:szCs w:val="21"/>
              </w:rPr>
              <w:t>1.6</w:t>
            </w:r>
          </w:p>
        </w:tc>
        <w:tc>
          <w:tcPr>
            <w:tcW w:w="6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009D35A">
            <w:pPr>
              <w:spacing w:after="0" w:line="360" w:lineRule="exact"/>
              <w:rPr>
                <w:rFonts w:hint="eastAsia" w:ascii="宋体" w:hAnsi="宋体" w:cs="宋体"/>
                <w:kern w:val="2"/>
                <w:szCs w:val="21"/>
              </w:rPr>
            </w:pPr>
            <w:r>
              <w:rPr>
                <w:rFonts w:hint="eastAsia" w:ascii="宋体" w:hAnsi="宋体" w:cs="宋体"/>
                <w:kern w:val="2"/>
                <w:szCs w:val="21"/>
              </w:rPr>
              <w:t>档案资料管理方案</w:t>
            </w:r>
          </w:p>
        </w:tc>
        <w:tc>
          <w:tcPr>
            <w:tcW w:w="35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3FDDE4A">
            <w:pPr>
              <w:spacing w:after="0" w:line="360" w:lineRule="exact"/>
              <w:rPr>
                <w:rFonts w:hint="eastAsia" w:ascii="宋体" w:hAnsi="宋体" w:cs="宋体"/>
                <w:kern w:val="2"/>
                <w:szCs w:val="21"/>
              </w:rPr>
            </w:pPr>
            <w:r>
              <w:rPr>
                <w:rFonts w:hint="eastAsia" w:ascii="宋体" w:hAnsi="宋体" w:cs="宋体"/>
                <w:kern w:val="2"/>
                <w:szCs w:val="21"/>
              </w:rPr>
              <w:t>根据投标人提供的档案资料管理方案进行综合评分。包含不限于档案管理制度、资料移交制度。</w:t>
            </w:r>
          </w:p>
          <w:p w14:paraId="2D45985F">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方案完全包含上述要点得3分，有缺项或未提供方案的不得分；具有工作责任到人制度的加1分。本项最高得4分。</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1F34608">
            <w:pPr>
              <w:widowControl/>
              <w:spacing w:after="0" w:line="360" w:lineRule="exact"/>
              <w:jc w:val="center"/>
              <w:rPr>
                <w:rFonts w:hint="eastAsia" w:ascii="宋体" w:hAnsi="宋体" w:cs="宋体"/>
                <w:kern w:val="2"/>
                <w:szCs w:val="21"/>
              </w:rPr>
            </w:pPr>
            <w:r>
              <w:rPr>
                <w:rFonts w:hint="eastAsia" w:ascii="宋体" w:hAnsi="宋体" w:cs="宋体"/>
                <w:kern w:val="2"/>
                <w:szCs w:val="21"/>
              </w:rPr>
              <w:t>4.0</w:t>
            </w:r>
          </w:p>
        </w:tc>
      </w:tr>
      <w:tr w14:paraId="7B017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4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55399AD">
            <w:pPr>
              <w:spacing w:after="0" w:line="360" w:lineRule="exact"/>
              <w:rPr>
                <w:rFonts w:hint="eastAsia" w:ascii="宋体" w:hAnsi="宋体" w:cs="宋体"/>
                <w:kern w:val="2"/>
                <w:szCs w:val="21"/>
              </w:rPr>
            </w:pPr>
            <w:r>
              <w:rPr>
                <w:rFonts w:hint="eastAsia" w:ascii="宋体" w:hAnsi="宋体" w:cs="宋体"/>
                <w:kern w:val="2"/>
                <w:szCs w:val="21"/>
              </w:rPr>
              <w:t>1.7</w:t>
            </w:r>
          </w:p>
        </w:tc>
        <w:tc>
          <w:tcPr>
            <w:tcW w:w="6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33B4CDA">
            <w:pPr>
              <w:spacing w:after="0" w:line="360" w:lineRule="exact"/>
              <w:rPr>
                <w:rFonts w:hint="eastAsia" w:ascii="宋体" w:hAnsi="宋体" w:cs="宋体"/>
                <w:bCs/>
                <w:kern w:val="2"/>
                <w:szCs w:val="21"/>
              </w:rPr>
            </w:pPr>
            <w:r>
              <w:rPr>
                <w:rFonts w:hint="eastAsia" w:ascii="宋体" w:hAnsi="宋体" w:cs="宋体"/>
                <w:bCs/>
                <w:kern w:val="2"/>
                <w:szCs w:val="21"/>
              </w:rPr>
              <w:t>突发事件处理方案</w:t>
            </w:r>
          </w:p>
        </w:tc>
        <w:tc>
          <w:tcPr>
            <w:tcW w:w="3547" w:type="pct"/>
            <w:tcBorders>
              <w:top w:val="single" w:color="000000" w:sz="2" w:space="0"/>
              <w:left w:val="single" w:color="000000" w:sz="2" w:space="0"/>
              <w:bottom w:val="single" w:color="000000" w:sz="2" w:space="0"/>
              <w:right w:val="single" w:color="000000" w:sz="2" w:space="0"/>
            </w:tcBorders>
            <w:tcMar>
              <w:top w:w="100" w:type="dxa"/>
              <w:bottom w:w="100" w:type="dxa"/>
            </w:tcMar>
          </w:tcPr>
          <w:p w14:paraId="05001A38">
            <w:pPr>
              <w:spacing w:after="0" w:line="360" w:lineRule="exact"/>
              <w:rPr>
                <w:rFonts w:hint="eastAsia" w:ascii="宋体" w:hAnsi="宋体" w:cs="宋体"/>
                <w:bCs/>
                <w:kern w:val="2"/>
                <w:szCs w:val="21"/>
              </w:rPr>
            </w:pPr>
            <w:r>
              <w:rPr>
                <w:rFonts w:hint="eastAsia" w:ascii="宋体" w:hAnsi="宋体" w:cs="宋体"/>
                <w:bCs/>
                <w:kern w:val="2"/>
                <w:szCs w:val="21"/>
              </w:rPr>
              <w:t>根据投标人提供的各类突发事件应急预案评价，考察其是否具有恶劣天气、停电停水、火灾、治安事件、设备设施故障的处理的措施。</w:t>
            </w:r>
            <w:r>
              <w:rPr>
                <w:rFonts w:hint="eastAsia" w:ascii="宋体" w:hAnsi="宋体" w:cs="宋体"/>
                <w:kern w:val="2"/>
                <w:szCs w:val="21"/>
              </w:rPr>
              <w:t>方案完全包含上述要点的得5分，每缺少1项扣1分。</w:t>
            </w:r>
          </w:p>
        </w:tc>
        <w:tc>
          <w:tcPr>
            <w:tcW w:w="3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FFA93B5">
            <w:pPr>
              <w:widowControl/>
              <w:spacing w:after="0" w:line="360" w:lineRule="exact"/>
              <w:jc w:val="center"/>
              <w:rPr>
                <w:rFonts w:hint="eastAsia" w:ascii="宋体" w:hAnsi="宋体" w:cs="宋体"/>
                <w:kern w:val="2"/>
                <w:szCs w:val="21"/>
              </w:rPr>
            </w:pPr>
            <w:r>
              <w:rPr>
                <w:rFonts w:hint="eastAsia" w:ascii="宋体" w:hAnsi="宋体" w:cs="宋体"/>
                <w:kern w:val="2"/>
                <w:szCs w:val="21"/>
              </w:rPr>
              <w:t>5.0</w:t>
            </w:r>
          </w:p>
        </w:tc>
      </w:tr>
    </w:tbl>
    <w:p w14:paraId="0347667A">
      <w:pPr>
        <w:spacing w:after="0" w:line="240" w:lineRule="auto"/>
        <w:rPr>
          <w:kern w:val="2"/>
          <w:sz w:val="20"/>
          <w:szCs w:val="22"/>
        </w:rPr>
      </w:pPr>
    </w:p>
    <w:p w14:paraId="65331748">
      <w:pPr>
        <w:widowControl/>
        <w:numPr>
          <w:ilvl w:val="0"/>
          <w:numId w:val="2"/>
        </w:numPr>
        <w:spacing w:after="0" w:line="360" w:lineRule="auto"/>
        <w:jc w:val="left"/>
        <w:rPr>
          <w:rFonts w:hint="eastAsia" w:ascii="宋体" w:hAnsi="宋体"/>
          <w:b/>
          <w:kern w:val="2"/>
          <w:sz w:val="24"/>
          <w:szCs w:val="22"/>
        </w:rPr>
      </w:pPr>
      <w:r>
        <w:rPr>
          <w:rFonts w:hint="eastAsia" w:ascii="宋体" w:hAnsi="宋体"/>
          <w:b/>
          <w:kern w:val="2"/>
          <w:sz w:val="24"/>
          <w:szCs w:val="22"/>
        </w:rPr>
        <w:t>商务评估</w:t>
      </w:r>
    </w:p>
    <w:tbl>
      <w:tblPr>
        <w:tblStyle w:val="68"/>
        <w:tblpPr w:leftFromText="180" w:rightFromText="180" w:vertAnchor="text" w:horzAnchor="page" w:tblpXSpec="center" w:tblpY="137"/>
        <w:tblW w:w="108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381"/>
        <w:gridCol w:w="8064"/>
        <w:gridCol w:w="760"/>
      </w:tblGrid>
      <w:tr w14:paraId="59E11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41" w:type="dxa"/>
            <w:vAlign w:val="center"/>
          </w:tcPr>
          <w:p w14:paraId="74111181">
            <w:pPr>
              <w:spacing w:after="0" w:line="240" w:lineRule="auto"/>
              <w:jc w:val="center"/>
              <w:rPr>
                <w:rFonts w:hint="eastAsia" w:ascii="宋体" w:hAnsi="宋体" w:cs="宋体"/>
                <w:kern w:val="2"/>
                <w:szCs w:val="21"/>
              </w:rPr>
            </w:pPr>
            <w:bookmarkStart w:id="232" w:name="EBcc36ae01fb994a918da451ccb0f74e57"/>
            <w:r>
              <w:rPr>
                <w:rFonts w:hint="eastAsia" w:ascii="宋体" w:hAnsi="宋体" w:cs="宋体"/>
                <w:kern w:val="2"/>
                <w:szCs w:val="21"/>
              </w:rPr>
              <w:t>序号</w:t>
            </w:r>
          </w:p>
        </w:tc>
        <w:tc>
          <w:tcPr>
            <w:tcW w:w="1381" w:type="dxa"/>
            <w:vAlign w:val="center"/>
          </w:tcPr>
          <w:p w14:paraId="4DD9655E">
            <w:pPr>
              <w:spacing w:after="0" w:line="240" w:lineRule="auto"/>
              <w:jc w:val="center"/>
              <w:rPr>
                <w:rFonts w:hint="eastAsia" w:ascii="宋体" w:hAnsi="宋体" w:cs="宋体"/>
                <w:kern w:val="2"/>
                <w:szCs w:val="21"/>
              </w:rPr>
            </w:pPr>
            <w:r>
              <w:rPr>
                <w:rFonts w:hint="eastAsia" w:ascii="宋体" w:hAnsi="宋体" w:cs="宋体"/>
                <w:kern w:val="2"/>
                <w:szCs w:val="21"/>
              </w:rPr>
              <w:t>评审因素</w:t>
            </w:r>
          </w:p>
        </w:tc>
        <w:tc>
          <w:tcPr>
            <w:tcW w:w="8064" w:type="dxa"/>
            <w:vAlign w:val="center"/>
          </w:tcPr>
          <w:p w14:paraId="2812A962">
            <w:pPr>
              <w:spacing w:after="0" w:line="240" w:lineRule="auto"/>
              <w:jc w:val="center"/>
              <w:rPr>
                <w:rFonts w:hint="eastAsia" w:ascii="宋体" w:hAnsi="宋体" w:cs="宋体"/>
                <w:kern w:val="2"/>
                <w:szCs w:val="21"/>
              </w:rPr>
            </w:pPr>
            <w:r>
              <w:rPr>
                <w:rFonts w:hint="eastAsia" w:ascii="宋体" w:hAnsi="宋体" w:cs="宋体"/>
                <w:kern w:val="2"/>
                <w:szCs w:val="21"/>
              </w:rPr>
              <w:t>评审细则</w:t>
            </w:r>
          </w:p>
        </w:tc>
        <w:tc>
          <w:tcPr>
            <w:tcW w:w="760" w:type="dxa"/>
            <w:vAlign w:val="center"/>
          </w:tcPr>
          <w:p w14:paraId="6EF8CD18">
            <w:pPr>
              <w:spacing w:after="0" w:line="240" w:lineRule="auto"/>
              <w:jc w:val="center"/>
              <w:rPr>
                <w:rFonts w:hint="eastAsia" w:ascii="宋体" w:hAnsi="宋体" w:cs="宋体"/>
                <w:kern w:val="2"/>
                <w:szCs w:val="21"/>
              </w:rPr>
            </w:pPr>
            <w:r>
              <w:rPr>
                <w:rFonts w:hint="eastAsia" w:ascii="宋体" w:hAnsi="宋体" w:cs="宋体"/>
                <w:kern w:val="2"/>
                <w:szCs w:val="21"/>
              </w:rPr>
              <w:t>分值</w:t>
            </w:r>
          </w:p>
        </w:tc>
      </w:tr>
      <w:tr w14:paraId="68CE7A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0086" w:type="dxa"/>
            <w:gridSpan w:val="3"/>
            <w:vAlign w:val="center"/>
          </w:tcPr>
          <w:p w14:paraId="2A3A1F54">
            <w:pPr>
              <w:spacing w:after="0" w:line="240" w:lineRule="auto"/>
              <w:jc w:val="center"/>
              <w:rPr>
                <w:rFonts w:hint="eastAsia" w:ascii="宋体" w:hAnsi="宋体" w:cs="宋体"/>
                <w:kern w:val="2"/>
                <w:szCs w:val="21"/>
              </w:rPr>
            </w:pPr>
            <w:r>
              <w:rPr>
                <w:rFonts w:hint="eastAsia" w:ascii="宋体" w:hAnsi="宋体" w:cs="宋体"/>
                <w:b/>
                <w:bCs/>
                <w:kern w:val="2"/>
                <w:szCs w:val="21"/>
                <w:lang w:val="en-US" w:eastAsia="zh-CN"/>
              </w:rPr>
              <w:t>一</w:t>
            </w:r>
            <w:r>
              <w:rPr>
                <w:rFonts w:hint="eastAsia" w:ascii="宋体" w:hAnsi="宋体" w:cs="宋体"/>
                <w:b/>
                <w:bCs/>
                <w:kern w:val="2"/>
                <w:szCs w:val="21"/>
              </w:rPr>
              <w:t>、综合实力</w:t>
            </w:r>
          </w:p>
        </w:tc>
        <w:tc>
          <w:tcPr>
            <w:tcW w:w="760" w:type="dxa"/>
            <w:vAlign w:val="center"/>
          </w:tcPr>
          <w:p w14:paraId="12D0A173">
            <w:pPr>
              <w:spacing w:after="0" w:line="240" w:lineRule="auto"/>
              <w:jc w:val="center"/>
              <w:rPr>
                <w:rFonts w:hint="eastAsia" w:ascii="宋体" w:hAnsi="宋体" w:cs="宋体"/>
                <w:kern w:val="2"/>
                <w:szCs w:val="21"/>
              </w:rPr>
            </w:pPr>
            <w:r>
              <w:rPr>
                <w:rFonts w:hint="eastAsia" w:ascii="宋体" w:hAnsi="宋体" w:cs="宋体"/>
                <w:kern w:val="2"/>
                <w:szCs w:val="21"/>
              </w:rPr>
              <w:t>4.0</w:t>
            </w:r>
          </w:p>
        </w:tc>
      </w:tr>
      <w:tr w14:paraId="79458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5" w:hRule="atLeast"/>
        </w:trPr>
        <w:tc>
          <w:tcPr>
            <w:tcW w:w="641" w:type="dxa"/>
            <w:vAlign w:val="center"/>
          </w:tcPr>
          <w:p w14:paraId="5443B274">
            <w:pPr>
              <w:spacing w:after="0" w:line="240" w:lineRule="auto"/>
              <w:jc w:val="center"/>
              <w:rPr>
                <w:rFonts w:hint="eastAsia" w:ascii="宋体" w:hAnsi="宋体" w:cs="宋体"/>
                <w:kern w:val="2"/>
                <w:szCs w:val="21"/>
              </w:rPr>
            </w:pPr>
            <w:r>
              <w:rPr>
                <w:rFonts w:hint="eastAsia" w:ascii="宋体" w:hAnsi="宋体" w:cs="宋体"/>
                <w:kern w:val="2"/>
                <w:szCs w:val="21"/>
              </w:rPr>
              <w:t>1.1</w:t>
            </w:r>
          </w:p>
        </w:tc>
        <w:tc>
          <w:tcPr>
            <w:tcW w:w="1381" w:type="dxa"/>
            <w:vAlign w:val="center"/>
          </w:tcPr>
          <w:p w14:paraId="4421F3EB">
            <w:pPr>
              <w:widowControl/>
              <w:spacing w:after="0" w:line="240" w:lineRule="auto"/>
              <w:jc w:val="center"/>
              <w:rPr>
                <w:rFonts w:ascii="宋体" w:hAnsi="宋体" w:eastAsia="Times New Roman" w:cs="宋体"/>
                <w:kern w:val="2"/>
                <w:sz w:val="24"/>
                <w:szCs w:val="21"/>
              </w:rPr>
            </w:pPr>
            <w:r>
              <w:rPr>
                <w:rFonts w:hint="eastAsia" w:ascii="宋体" w:hAnsi="宋体" w:cs="宋体"/>
                <w:kern w:val="2"/>
              </w:rPr>
              <w:t>荣誉</w:t>
            </w:r>
          </w:p>
        </w:tc>
        <w:tc>
          <w:tcPr>
            <w:tcW w:w="8064" w:type="dxa"/>
            <w:vAlign w:val="center"/>
          </w:tcPr>
          <w:p w14:paraId="659747CD">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1、投标人获得过政府或行政主管部门颁发的物业类相关的荣誉，每有1个得1分；本项最高得4分。</w:t>
            </w:r>
          </w:p>
          <w:p w14:paraId="77AA5D9C">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注：1、投标人若因同一项目同时获得不同名称或级别荣誉的，以最高级别荣誉计分，不重复计分。荣誉证明材料以证书或政府、行政主管部门发布的文件为准，需要提供文件或证书扫描件。若证明材料上不显示投标人名称，则需提供补充证明材料。</w:t>
            </w:r>
          </w:p>
        </w:tc>
        <w:tc>
          <w:tcPr>
            <w:tcW w:w="760" w:type="dxa"/>
            <w:vAlign w:val="center"/>
          </w:tcPr>
          <w:p w14:paraId="5DD61737">
            <w:pPr>
              <w:spacing w:after="0" w:line="240" w:lineRule="auto"/>
              <w:jc w:val="center"/>
              <w:rPr>
                <w:rFonts w:hint="eastAsia" w:ascii="宋体" w:hAnsi="宋体" w:cs="宋体"/>
                <w:kern w:val="2"/>
                <w:szCs w:val="21"/>
              </w:rPr>
            </w:pPr>
            <w:r>
              <w:rPr>
                <w:rFonts w:hint="eastAsia" w:ascii="宋体" w:hAnsi="宋体" w:cs="宋体"/>
                <w:kern w:val="2"/>
                <w:szCs w:val="21"/>
              </w:rPr>
              <w:t>4.0</w:t>
            </w:r>
          </w:p>
        </w:tc>
      </w:tr>
      <w:tr w14:paraId="27328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086" w:type="dxa"/>
            <w:gridSpan w:val="3"/>
            <w:vAlign w:val="center"/>
          </w:tcPr>
          <w:p w14:paraId="7B8E8EB6">
            <w:pPr>
              <w:spacing w:after="0" w:line="240" w:lineRule="auto"/>
              <w:jc w:val="center"/>
              <w:rPr>
                <w:rFonts w:hint="eastAsia" w:ascii="宋体" w:hAnsi="宋体" w:cs="宋体"/>
                <w:kern w:val="2"/>
                <w:szCs w:val="21"/>
              </w:rPr>
            </w:pPr>
            <w:r>
              <w:rPr>
                <w:rFonts w:hint="eastAsia" w:ascii="宋体" w:hAnsi="宋体" w:cs="宋体"/>
                <w:b/>
                <w:bCs/>
                <w:kern w:val="2"/>
                <w:szCs w:val="21"/>
              </w:rPr>
              <w:t>二、经验</w:t>
            </w:r>
          </w:p>
        </w:tc>
        <w:tc>
          <w:tcPr>
            <w:tcW w:w="760" w:type="dxa"/>
            <w:vAlign w:val="center"/>
          </w:tcPr>
          <w:p w14:paraId="2705DE6B">
            <w:pPr>
              <w:spacing w:after="0" w:line="240" w:lineRule="auto"/>
              <w:jc w:val="center"/>
              <w:rPr>
                <w:rFonts w:hint="eastAsia" w:ascii="宋体" w:hAnsi="宋体" w:cs="宋体"/>
                <w:kern w:val="2"/>
                <w:szCs w:val="21"/>
              </w:rPr>
            </w:pPr>
            <w:r>
              <w:rPr>
                <w:rFonts w:hint="eastAsia" w:ascii="宋体" w:hAnsi="宋体" w:cs="宋体"/>
                <w:kern w:val="2"/>
                <w:szCs w:val="21"/>
              </w:rPr>
              <w:t>6.0</w:t>
            </w:r>
          </w:p>
        </w:tc>
      </w:tr>
      <w:tr w14:paraId="54A0B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641" w:type="dxa"/>
            <w:vAlign w:val="center"/>
          </w:tcPr>
          <w:p w14:paraId="57FB8811">
            <w:pPr>
              <w:spacing w:after="0" w:line="240" w:lineRule="auto"/>
              <w:jc w:val="center"/>
              <w:rPr>
                <w:rFonts w:hint="eastAsia" w:ascii="宋体" w:hAnsi="宋体" w:cs="宋体"/>
                <w:kern w:val="2"/>
                <w:szCs w:val="21"/>
              </w:rPr>
            </w:pPr>
            <w:r>
              <w:rPr>
                <w:rFonts w:hint="eastAsia" w:ascii="宋体" w:hAnsi="宋体" w:cs="宋体"/>
                <w:kern w:val="2"/>
                <w:szCs w:val="21"/>
              </w:rPr>
              <w:t>2.1</w:t>
            </w:r>
          </w:p>
        </w:tc>
        <w:tc>
          <w:tcPr>
            <w:tcW w:w="1381" w:type="dxa"/>
            <w:vAlign w:val="center"/>
          </w:tcPr>
          <w:p w14:paraId="679FC8C5">
            <w:pPr>
              <w:widowControl/>
              <w:spacing w:after="0" w:line="240" w:lineRule="auto"/>
              <w:jc w:val="center"/>
              <w:rPr>
                <w:rFonts w:hint="eastAsia" w:ascii="宋体" w:hAnsi="宋体" w:cs="宋体"/>
                <w:kern w:val="2"/>
                <w:sz w:val="24"/>
                <w:szCs w:val="21"/>
              </w:rPr>
            </w:pPr>
            <w:r>
              <w:rPr>
                <w:rFonts w:hint="eastAsia" w:ascii="宋体" w:hAnsi="宋体" w:cs="宋体"/>
                <w:kern w:val="2"/>
              </w:rPr>
              <w:t>业绩</w:t>
            </w:r>
          </w:p>
        </w:tc>
        <w:tc>
          <w:tcPr>
            <w:tcW w:w="8064" w:type="dxa"/>
            <w:vAlign w:val="center"/>
          </w:tcPr>
          <w:p w14:paraId="77E60A2D">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投标人具有类似项目（服务合同中同时至少包含保安、保洁）业绩，每有一个得2分，最高得6分。</w:t>
            </w:r>
          </w:p>
          <w:p w14:paraId="4F214DAB">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注：1.以上业绩需提供合同原件扫描件。</w:t>
            </w:r>
          </w:p>
          <w:p w14:paraId="73201655">
            <w:pPr>
              <w:numPr>
                <w:ilvl w:val="0"/>
                <w:numId w:val="3"/>
              </w:numPr>
              <w:spacing w:after="0" w:line="360" w:lineRule="exact"/>
              <w:ind w:firstLine="420" w:firstLineChars="200"/>
              <w:rPr>
                <w:rFonts w:hint="eastAsia" w:ascii="宋体" w:hAnsi="宋体" w:cs="宋体"/>
                <w:kern w:val="2"/>
                <w:szCs w:val="21"/>
              </w:rPr>
            </w:pPr>
            <w:r>
              <w:rPr>
                <w:rFonts w:hint="eastAsia" w:ascii="宋体" w:hAnsi="宋体" w:cs="宋体"/>
                <w:kern w:val="2"/>
                <w:szCs w:val="21"/>
              </w:rPr>
              <w:t>未提供以上材料或提供不完整的不得分，同一项目不同年度业绩不累计加分。</w:t>
            </w:r>
          </w:p>
        </w:tc>
        <w:tc>
          <w:tcPr>
            <w:tcW w:w="760" w:type="dxa"/>
            <w:vAlign w:val="center"/>
          </w:tcPr>
          <w:p w14:paraId="58371801">
            <w:pPr>
              <w:spacing w:after="0" w:line="240" w:lineRule="auto"/>
              <w:jc w:val="center"/>
              <w:rPr>
                <w:rFonts w:hint="eastAsia" w:ascii="宋体" w:hAnsi="宋体" w:cs="宋体"/>
                <w:kern w:val="2"/>
                <w:szCs w:val="21"/>
              </w:rPr>
            </w:pPr>
            <w:r>
              <w:rPr>
                <w:rFonts w:hint="eastAsia" w:ascii="宋体" w:hAnsi="宋体" w:cs="宋体"/>
                <w:kern w:val="2"/>
                <w:szCs w:val="21"/>
              </w:rPr>
              <w:t>6.0</w:t>
            </w:r>
          </w:p>
        </w:tc>
      </w:tr>
      <w:tr w14:paraId="29C22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0086" w:type="dxa"/>
            <w:gridSpan w:val="3"/>
            <w:vAlign w:val="center"/>
          </w:tcPr>
          <w:p w14:paraId="35852C07">
            <w:pPr>
              <w:spacing w:after="0" w:line="240" w:lineRule="auto"/>
              <w:jc w:val="center"/>
              <w:rPr>
                <w:rFonts w:hint="eastAsia" w:ascii="宋体" w:hAnsi="宋体" w:cs="宋体"/>
                <w:kern w:val="2"/>
                <w:szCs w:val="21"/>
              </w:rPr>
            </w:pPr>
            <w:r>
              <w:rPr>
                <w:rFonts w:hint="eastAsia" w:ascii="宋体" w:hAnsi="宋体" w:cs="宋体"/>
                <w:b/>
                <w:bCs/>
                <w:kern w:val="2"/>
                <w:szCs w:val="21"/>
              </w:rPr>
              <w:t>三、人员配备</w:t>
            </w:r>
          </w:p>
        </w:tc>
        <w:tc>
          <w:tcPr>
            <w:tcW w:w="760" w:type="dxa"/>
            <w:vAlign w:val="center"/>
          </w:tcPr>
          <w:p w14:paraId="50F6DE7C">
            <w:pPr>
              <w:spacing w:after="0" w:line="240" w:lineRule="auto"/>
              <w:jc w:val="center"/>
              <w:rPr>
                <w:rFonts w:hint="eastAsia" w:ascii="宋体" w:hAnsi="宋体" w:cs="宋体"/>
                <w:kern w:val="2"/>
                <w:szCs w:val="21"/>
              </w:rPr>
            </w:pPr>
            <w:r>
              <w:rPr>
                <w:rFonts w:hint="eastAsia" w:ascii="宋体" w:hAnsi="宋体" w:cs="宋体"/>
                <w:kern w:val="2"/>
                <w:szCs w:val="21"/>
              </w:rPr>
              <w:t>10.0</w:t>
            </w:r>
          </w:p>
        </w:tc>
      </w:tr>
      <w:tr w14:paraId="6C8B1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641" w:type="dxa"/>
            <w:vAlign w:val="center"/>
          </w:tcPr>
          <w:p w14:paraId="179F2382">
            <w:pPr>
              <w:spacing w:after="0" w:line="240" w:lineRule="auto"/>
              <w:jc w:val="center"/>
              <w:rPr>
                <w:rFonts w:hint="eastAsia" w:ascii="宋体" w:hAnsi="宋体" w:cs="宋体"/>
                <w:kern w:val="2"/>
                <w:szCs w:val="21"/>
              </w:rPr>
            </w:pPr>
            <w:r>
              <w:rPr>
                <w:rFonts w:hint="eastAsia" w:ascii="宋体" w:hAnsi="宋体" w:cs="宋体"/>
                <w:kern w:val="2"/>
                <w:szCs w:val="21"/>
              </w:rPr>
              <w:t>3.1</w:t>
            </w:r>
          </w:p>
        </w:tc>
        <w:tc>
          <w:tcPr>
            <w:tcW w:w="1381" w:type="dxa"/>
            <w:vAlign w:val="center"/>
          </w:tcPr>
          <w:p w14:paraId="4F21ECF8">
            <w:pPr>
              <w:widowControl/>
              <w:spacing w:after="0" w:line="240" w:lineRule="auto"/>
              <w:jc w:val="center"/>
              <w:rPr>
                <w:rFonts w:hint="eastAsia" w:ascii="宋体" w:hAnsi="宋体" w:cs="宋体"/>
                <w:kern w:val="2"/>
                <w:szCs w:val="21"/>
              </w:rPr>
            </w:pPr>
            <w:r>
              <w:rPr>
                <w:rFonts w:hint="eastAsia" w:cs="宋体"/>
                <w:color w:val="000000"/>
                <w:kern w:val="2"/>
                <w:szCs w:val="21"/>
              </w:rPr>
              <w:t>项目负责人岗位</w:t>
            </w:r>
          </w:p>
        </w:tc>
        <w:tc>
          <w:tcPr>
            <w:tcW w:w="8064" w:type="dxa"/>
            <w:vAlign w:val="center"/>
          </w:tcPr>
          <w:p w14:paraId="2C01EA99">
            <w:pPr>
              <w:spacing w:after="0" w:line="360" w:lineRule="exact"/>
              <w:rPr>
                <w:rFonts w:hint="eastAsia" w:ascii="宋体" w:hAnsi="宋体" w:cs="宋体"/>
                <w:color w:val="auto"/>
                <w:kern w:val="2"/>
                <w:szCs w:val="21"/>
              </w:rPr>
            </w:pPr>
            <w:r>
              <w:rPr>
                <w:rFonts w:hint="eastAsia" w:ascii="宋体" w:hAnsi="宋体" w:cs="宋体"/>
                <w:kern w:val="2"/>
                <w:szCs w:val="21"/>
              </w:rPr>
              <w:t>（</w:t>
            </w:r>
            <w:r>
              <w:rPr>
                <w:rFonts w:hint="eastAsia" w:ascii="宋体" w:hAnsi="宋体" w:cs="宋体"/>
                <w:kern w:val="2"/>
                <w:szCs w:val="21"/>
                <w:lang w:val="en-US" w:eastAsia="zh-CN"/>
              </w:rPr>
              <w:t>1</w:t>
            </w:r>
            <w:r>
              <w:rPr>
                <w:rFonts w:hint="eastAsia" w:ascii="宋体" w:hAnsi="宋体" w:cs="宋体"/>
                <w:kern w:val="2"/>
                <w:szCs w:val="21"/>
              </w:rPr>
              <w:t>）</w:t>
            </w:r>
            <w:r>
              <w:rPr>
                <w:rFonts w:ascii="宋体" w:hAnsi="宋体" w:cs="宋体"/>
                <w:kern w:val="2"/>
                <w:szCs w:val="21"/>
              </w:rPr>
              <w:t>具</w:t>
            </w:r>
            <w:r>
              <w:rPr>
                <w:rFonts w:ascii="宋体" w:hAnsi="宋体" w:cs="宋体"/>
                <w:color w:val="auto"/>
                <w:kern w:val="2"/>
                <w:szCs w:val="21"/>
              </w:rPr>
              <w:t xml:space="preserve">有中级及以上职称的得 </w:t>
            </w:r>
            <w:r>
              <w:rPr>
                <w:rFonts w:hint="eastAsia" w:ascii="宋体" w:hAnsi="宋体" w:cs="宋体"/>
                <w:color w:val="auto"/>
                <w:kern w:val="2"/>
                <w:szCs w:val="21"/>
                <w:lang w:val="en-US" w:eastAsia="zh-CN"/>
              </w:rPr>
              <w:t>2</w:t>
            </w:r>
            <w:r>
              <w:rPr>
                <w:rFonts w:ascii="宋体" w:hAnsi="宋体" w:cs="宋体"/>
                <w:color w:val="auto"/>
                <w:kern w:val="2"/>
                <w:szCs w:val="21"/>
              </w:rPr>
              <w:t xml:space="preserve"> 分；</w:t>
            </w:r>
          </w:p>
          <w:p w14:paraId="6091BBC8">
            <w:pPr>
              <w:spacing w:after="0" w:line="360" w:lineRule="exact"/>
              <w:rPr>
                <w:rFonts w:hint="eastAsia" w:ascii="宋体" w:hAnsi="宋体" w:cs="宋体"/>
                <w:color w:val="auto"/>
                <w:kern w:val="2"/>
                <w:szCs w:val="21"/>
              </w:rPr>
            </w:pPr>
            <w:r>
              <w:rPr>
                <w:rFonts w:hint="eastAsia" w:ascii="宋体" w:hAnsi="宋体" w:cs="宋体"/>
                <w:color w:val="auto"/>
                <w:kern w:val="2"/>
                <w:szCs w:val="21"/>
              </w:rPr>
              <w:t>（</w:t>
            </w:r>
            <w:r>
              <w:rPr>
                <w:rFonts w:hint="eastAsia" w:ascii="宋体" w:hAnsi="宋体" w:cs="宋体"/>
                <w:color w:val="auto"/>
                <w:kern w:val="2"/>
                <w:szCs w:val="21"/>
                <w:lang w:val="en-US" w:eastAsia="zh-CN"/>
              </w:rPr>
              <w:t>2</w:t>
            </w:r>
            <w:r>
              <w:rPr>
                <w:rFonts w:hint="eastAsia" w:ascii="宋体" w:hAnsi="宋体" w:cs="宋体"/>
                <w:color w:val="auto"/>
                <w:kern w:val="2"/>
                <w:szCs w:val="21"/>
              </w:rPr>
              <w:t>）具有全国物业行业项目经理职业资格证书职称的得1分。</w:t>
            </w:r>
          </w:p>
          <w:p w14:paraId="51DDDD71">
            <w:pPr>
              <w:spacing w:after="0" w:line="360" w:lineRule="exact"/>
              <w:rPr>
                <w:rFonts w:hint="eastAsia" w:ascii="宋体" w:hAnsi="宋体" w:cs="宋体"/>
                <w:color w:val="auto"/>
                <w:kern w:val="2"/>
                <w:szCs w:val="21"/>
              </w:rPr>
            </w:pPr>
            <w:r>
              <w:rPr>
                <w:rFonts w:hint="eastAsia" w:ascii="宋体" w:hAnsi="宋体" w:cs="宋体"/>
                <w:color w:val="auto"/>
                <w:kern w:val="2"/>
                <w:szCs w:val="21"/>
              </w:rPr>
              <w:t>（</w:t>
            </w:r>
            <w:r>
              <w:rPr>
                <w:rFonts w:hint="eastAsia" w:ascii="宋体" w:hAnsi="宋体" w:cs="宋体"/>
                <w:color w:val="auto"/>
                <w:kern w:val="2"/>
                <w:szCs w:val="21"/>
                <w:lang w:val="en-US" w:eastAsia="zh-CN"/>
              </w:rPr>
              <w:t>3</w:t>
            </w:r>
            <w:r>
              <w:rPr>
                <w:rFonts w:hint="eastAsia" w:ascii="宋体" w:hAnsi="宋体" w:cs="宋体"/>
                <w:color w:val="auto"/>
                <w:kern w:val="2"/>
                <w:szCs w:val="21"/>
              </w:rPr>
              <w:t>）具有全国物业管理从业人员岗位证书得1分。</w:t>
            </w:r>
          </w:p>
          <w:p w14:paraId="47852692">
            <w:pPr>
              <w:spacing w:after="0" w:line="360" w:lineRule="exact"/>
              <w:ind w:firstLine="420" w:firstLineChars="200"/>
              <w:rPr>
                <w:rFonts w:hint="eastAsia" w:ascii="宋体" w:hAnsi="宋体" w:cs="宋体"/>
                <w:snapToGrid w:val="0"/>
                <w:kern w:val="2"/>
                <w:sz w:val="24"/>
                <w:szCs w:val="21"/>
              </w:rPr>
            </w:pPr>
            <w:r>
              <w:rPr>
                <w:rFonts w:hint="eastAsia" w:ascii="宋体" w:hAnsi="宋体" w:cs="宋体"/>
                <w:color w:val="auto"/>
                <w:kern w:val="2"/>
                <w:szCs w:val="21"/>
              </w:rPr>
              <w:t>注：1.提供有效的人员证书证明材料扫描件；</w:t>
            </w:r>
          </w:p>
        </w:tc>
        <w:tc>
          <w:tcPr>
            <w:tcW w:w="760" w:type="dxa"/>
            <w:vAlign w:val="center"/>
          </w:tcPr>
          <w:p w14:paraId="5A2585CE">
            <w:pPr>
              <w:spacing w:after="0" w:line="26" w:lineRule="atLeast"/>
              <w:jc w:val="center"/>
              <w:rPr>
                <w:rFonts w:hint="eastAsia" w:ascii="宋体" w:hAnsi="宋体" w:cs="宋体"/>
                <w:kern w:val="2"/>
                <w:szCs w:val="21"/>
              </w:rPr>
            </w:pPr>
            <w:r>
              <w:rPr>
                <w:rFonts w:hint="eastAsia" w:ascii="宋体" w:hAnsi="宋体" w:cs="宋体"/>
                <w:kern w:val="2"/>
                <w:szCs w:val="21"/>
              </w:rPr>
              <w:t>4.0</w:t>
            </w:r>
          </w:p>
        </w:tc>
      </w:tr>
      <w:tr w14:paraId="60EF0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6" w:hRule="atLeast"/>
        </w:trPr>
        <w:tc>
          <w:tcPr>
            <w:tcW w:w="641" w:type="dxa"/>
            <w:vAlign w:val="center"/>
          </w:tcPr>
          <w:p w14:paraId="2EF32D05">
            <w:pPr>
              <w:spacing w:after="0" w:line="240" w:lineRule="auto"/>
              <w:jc w:val="center"/>
              <w:rPr>
                <w:rFonts w:hint="eastAsia" w:ascii="宋体" w:hAnsi="宋体" w:cs="宋体"/>
                <w:kern w:val="2"/>
                <w:szCs w:val="21"/>
              </w:rPr>
            </w:pPr>
            <w:r>
              <w:rPr>
                <w:rFonts w:hint="eastAsia" w:ascii="宋体" w:hAnsi="宋体" w:cs="宋体"/>
                <w:kern w:val="2"/>
                <w:szCs w:val="21"/>
              </w:rPr>
              <w:t>3.2</w:t>
            </w:r>
          </w:p>
        </w:tc>
        <w:tc>
          <w:tcPr>
            <w:tcW w:w="1381" w:type="dxa"/>
            <w:vAlign w:val="center"/>
          </w:tcPr>
          <w:p w14:paraId="4212D7AE">
            <w:pPr>
              <w:widowControl/>
              <w:spacing w:after="0" w:line="240" w:lineRule="auto"/>
              <w:jc w:val="center"/>
              <w:rPr>
                <w:rFonts w:hint="eastAsia" w:ascii="宋体" w:hAnsi="宋体" w:cs="宋体"/>
                <w:spacing w:val="-4"/>
                <w:kern w:val="2"/>
                <w:szCs w:val="21"/>
              </w:rPr>
            </w:pPr>
            <w:r>
              <w:rPr>
                <w:rFonts w:hint="eastAsia" w:ascii="宋体" w:hAnsi="宋体" w:cs="宋体"/>
                <w:spacing w:val="-4"/>
                <w:kern w:val="2"/>
                <w:szCs w:val="21"/>
              </w:rPr>
              <w:t>安保人员</w:t>
            </w:r>
          </w:p>
        </w:tc>
        <w:tc>
          <w:tcPr>
            <w:tcW w:w="8064" w:type="dxa"/>
          </w:tcPr>
          <w:p w14:paraId="67E91742">
            <w:pPr>
              <w:spacing w:after="0" w:line="360" w:lineRule="exact"/>
              <w:rPr>
                <w:rFonts w:hint="eastAsia" w:ascii="宋体" w:hAnsi="宋体" w:cs="宋体"/>
                <w:kern w:val="2"/>
                <w:szCs w:val="21"/>
              </w:rPr>
            </w:pPr>
            <w:r>
              <w:rPr>
                <w:rFonts w:hint="eastAsia" w:ascii="宋体" w:hAnsi="宋体" w:cs="宋体"/>
                <w:kern w:val="2"/>
                <w:szCs w:val="21"/>
              </w:rPr>
              <w:t>（1）</w:t>
            </w:r>
            <w:r>
              <w:rPr>
                <w:rFonts w:ascii="宋体" w:hAnsi="宋体" w:cs="宋体"/>
                <w:kern w:val="2"/>
                <w:szCs w:val="21"/>
              </w:rPr>
              <w:t>具有中级及以上职称的得 1 分；</w:t>
            </w:r>
          </w:p>
          <w:p w14:paraId="742E3223">
            <w:pPr>
              <w:spacing w:after="0" w:line="360" w:lineRule="exact"/>
              <w:rPr>
                <w:rFonts w:hint="eastAsia" w:ascii="宋体" w:hAnsi="宋体" w:cs="宋体"/>
                <w:kern w:val="2"/>
                <w:szCs w:val="21"/>
              </w:rPr>
            </w:pPr>
            <w:r>
              <w:rPr>
                <w:rFonts w:hint="eastAsia" w:ascii="宋体" w:hAnsi="宋体" w:cs="宋体"/>
                <w:kern w:val="2"/>
                <w:szCs w:val="21"/>
              </w:rPr>
              <w:t>（2）具有五级及以上消防设施操作员证（建构筑物消防员证）的得2分；</w:t>
            </w:r>
          </w:p>
          <w:p w14:paraId="2B466FE3">
            <w:pPr>
              <w:spacing w:after="0" w:line="360" w:lineRule="exact"/>
              <w:rPr>
                <w:rFonts w:hint="eastAsia" w:ascii="宋体" w:hAnsi="宋体" w:cs="宋体"/>
                <w:kern w:val="2"/>
                <w:szCs w:val="21"/>
              </w:rPr>
            </w:pPr>
            <w:r>
              <w:rPr>
                <w:rFonts w:hint="eastAsia" w:ascii="宋体" w:hAnsi="宋体" w:cs="宋体"/>
                <w:kern w:val="2"/>
                <w:szCs w:val="21"/>
              </w:rPr>
              <w:t>（3）</w:t>
            </w:r>
            <w:r>
              <w:rPr>
                <w:rFonts w:ascii="宋体" w:hAnsi="宋体" w:cs="宋体"/>
                <w:kern w:val="2"/>
                <w:szCs w:val="21"/>
              </w:rPr>
              <w:t>具有</w:t>
            </w:r>
            <w:r>
              <w:rPr>
                <w:rFonts w:hint="eastAsia" w:ascii="宋体" w:hAnsi="宋体" w:cs="宋体"/>
                <w:kern w:val="2"/>
                <w:szCs w:val="21"/>
              </w:rPr>
              <w:t>中华人民共和国保安员证的</w:t>
            </w:r>
            <w:r>
              <w:rPr>
                <w:rFonts w:ascii="宋体" w:hAnsi="宋体" w:cs="宋体"/>
                <w:kern w:val="2"/>
                <w:szCs w:val="21"/>
              </w:rPr>
              <w:t>得</w:t>
            </w:r>
            <w:r>
              <w:rPr>
                <w:rFonts w:hint="eastAsia" w:ascii="宋体" w:hAnsi="宋体" w:cs="宋体"/>
                <w:kern w:val="2"/>
                <w:szCs w:val="21"/>
              </w:rPr>
              <w:t>1</w:t>
            </w:r>
            <w:r>
              <w:rPr>
                <w:rFonts w:ascii="宋体" w:hAnsi="宋体" w:cs="宋体"/>
                <w:kern w:val="2"/>
                <w:szCs w:val="21"/>
              </w:rPr>
              <w:t>分；</w:t>
            </w:r>
          </w:p>
          <w:p w14:paraId="483F2504">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注：1.提供有效的人员证书证明材料扫描件；</w:t>
            </w:r>
          </w:p>
        </w:tc>
        <w:tc>
          <w:tcPr>
            <w:tcW w:w="760" w:type="dxa"/>
            <w:vAlign w:val="center"/>
          </w:tcPr>
          <w:p w14:paraId="397BE438">
            <w:pPr>
              <w:spacing w:after="0" w:line="26" w:lineRule="atLeast"/>
              <w:jc w:val="center"/>
              <w:rPr>
                <w:rFonts w:hint="eastAsia" w:ascii="宋体" w:hAnsi="宋体" w:cs="宋体"/>
                <w:kern w:val="2"/>
                <w:szCs w:val="21"/>
              </w:rPr>
            </w:pPr>
            <w:r>
              <w:rPr>
                <w:rFonts w:hint="eastAsia" w:ascii="宋体" w:hAnsi="宋体" w:cs="宋体"/>
                <w:kern w:val="2"/>
                <w:sz w:val="24"/>
                <w:szCs w:val="22"/>
              </w:rPr>
              <w:t>4.0</w:t>
            </w:r>
          </w:p>
        </w:tc>
      </w:tr>
      <w:tr w14:paraId="784AB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641" w:type="dxa"/>
            <w:vAlign w:val="center"/>
          </w:tcPr>
          <w:p w14:paraId="4C54C0DF">
            <w:pPr>
              <w:spacing w:after="0" w:line="240" w:lineRule="auto"/>
              <w:jc w:val="center"/>
              <w:rPr>
                <w:rFonts w:hint="eastAsia" w:ascii="宋体" w:hAnsi="宋体" w:cs="宋体"/>
                <w:kern w:val="2"/>
                <w:szCs w:val="21"/>
              </w:rPr>
            </w:pPr>
            <w:r>
              <w:rPr>
                <w:rFonts w:hint="eastAsia" w:ascii="宋体" w:hAnsi="宋体" w:cs="宋体"/>
                <w:kern w:val="2"/>
                <w:szCs w:val="21"/>
              </w:rPr>
              <w:t>3.3</w:t>
            </w:r>
          </w:p>
        </w:tc>
        <w:tc>
          <w:tcPr>
            <w:tcW w:w="1381" w:type="dxa"/>
            <w:vAlign w:val="center"/>
          </w:tcPr>
          <w:p w14:paraId="6A77F8DC">
            <w:pPr>
              <w:widowControl/>
              <w:spacing w:after="0" w:line="240" w:lineRule="auto"/>
              <w:jc w:val="center"/>
              <w:rPr>
                <w:rFonts w:hint="eastAsia" w:ascii="宋体" w:hAnsi="宋体" w:cs="宋体"/>
                <w:kern w:val="2"/>
                <w:szCs w:val="21"/>
              </w:rPr>
            </w:pPr>
            <w:r>
              <w:rPr>
                <w:rFonts w:hint="eastAsia" w:cs="宋体"/>
                <w:color w:val="000000"/>
                <w:kern w:val="2"/>
                <w:szCs w:val="21"/>
              </w:rPr>
              <w:t>工程维护岗位</w:t>
            </w:r>
          </w:p>
        </w:tc>
        <w:tc>
          <w:tcPr>
            <w:tcW w:w="8064" w:type="dxa"/>
          </w:tcPr>
          <w:p w14:paraId="17930590">
            <w:pPr>
              <w:spacing w:after="0" w:line="360" w:lineRule="exact"/>
              <w:rPr>
                <w:rFonts w:hint="eastAsia" w:ascii="宋体" w:hAnsi="宋体" w:cs="宋体"/>
                <w:kern w:val="2"/>
                <w:szCs w:val="21"/>
              </w:rPr>
            </w:pPr>
            <w:r>
              <w:rPr>
                <w:rFonts w:hint="eastAsia" w:ascii="宋体" w:hAnsi="宋体" w:cs="宋体"/>
                <w:kern w:val="2"/>
                <w:szCs w:val="21"/>
              </w:rPr>
              <w:t>（1）</w:t>
            </w:r>
            <w:r>
              <w:rPr>
                <w:rFonts w:ascii="宋体" w:hAnsi="宋体" w:cs="宋体"/>
                <w:kern w:val="2"/>
                <w:szCs w:val="21"/>
              </w:rPr>
              <w:t>具有</w:t>
            </w:r>
            <w:r>
              <w:rPr>
                <w:rFonts w:hint="eastAsia" w:ascii="宋体" w:hAnsi="宋体" w:cs="宋体"/>
                <w:kern w:val="2"/>
                <w:szCs w:val="21"/>
              </w:rPr>
              <w:t>建筑专业工程师及</w:t>
            </w:r>
            <w:r>
              <w:rPr>
                <w:rFonts w:ascii="宋体" w:hAnsi="宋体" w:cs="宋体"/>
                <w:kern w:val="2"/>
                <w:szCs w:val="21"/>
              </w:rPr>
              <w:t>以上职称的得1分；</w:t>
            </w:r>
          </w:p>
          <w:p w14:paraId="7E491F87">
            <w:pPr>
              <w:spacing w:after="0" w:line="360" w:lineRule="exact"/>
              <w:rPr>
                <w:rFonts w:hint="eastAsia" w:ascii="宋体" w:hAnsi="宋体" w:cs="宋体"/>
                <w:kern w:val="2"/>
                <w:szCs w:val="21"/>
              </w:rPr>
            </w:pPr>
            <w:r>
              <w:rPr>
                <w:rFonts w:hint="eastAsia" w:ascii="宋体" w:hAnsi="宋体" w:cs="宋体"/>
                <w:kern w:val="2"/>
                <w:szCs w:val="21"/>
              </w:rPr>
              <w:t>（2）具有特种作业人员（电工）证书的得1分。</w:t>
            </w:r>
          </w:p>
          <w:p w14:paraId="564B836A">
            <w:pPr>
              <w:spacing w:after="0" w:line="360" w:lineRule="exact"/>
              <w:ind w:firstLine="420" w:firstLineChars="200"/>
              <w:rPr>
                <w:rFonts w:hint="eastAsia" w:ascii="宋体" w:hAnsi="宋体" w:cs="宋体"/>
                <w:kern w:val="2"/>
                <w:szCs w:val="21"/>
              </w:rPr>
            </w:pPr>
            <w:r>
              <w:rPr>
                <w:rFonts w:hint="eastAsia" w:ascii="宋体" w:hAnsi="宋体" w:cs="宋体"/>
                <w:kern w:val="2"/>
                <w:szCs w:val="21"/>
              </w:rPr>
              <w:t>注：1、提供有效的人员证书扫描件；</w:t>
            </w:r>
          </w:p>
        </w:tc>
        <w:tc>
          <w:tcPr>
            <w:tcW w:w="760" w:type="dxa"/>
            <w:vAlign w:val="center"/>
          </w:tcPr>
          <w:p w14:paraId="29FD5FA3">
            <w:pPr>
              <w:spacing w:after="0" w:line="26" w:lineRule="atLeast"/>
              <w:jc w:val="center"/>
              <w:rPr>
                <w:rFonts w:hint="eastAsia" w:ascii="宋体" w:hAnsi="宋体" w:cs="宋体"/>
                <w:kern w:val="2"/>
                <w:sz w:val="24"/>
                <w:szCs w:val="22"/>
              </w:rPr>
            </w:pPr>
            <w:r>
              <w:rPr>
                <w:rFonts w:hint="eastAsia" w:ascii="宋体" w:hAnsi="宋体" w:cs="宋体"/>
                <w:kern w:val="2"/>
                <w:sz w:val="24"/>
                <w:szCs w:val="22"/>
              </w:rPr>
              <w:t>2.0</w:t>
            </w:r>
          </w:p>
        </w:tc>
      </w:tr>
      <w:bookmarkEnd w:id="232"/>
    </w:tbl>
    <w:p w14:paraId="65C688D2">
      <w:pPr>
        <w:widowControl/>
        <w:numPr>
          <w:ilvl w:val="0"/>
          <w:numId w:val="2"/>
        </w:numPr>
        <w:spacing w:after="0" w:line="360" w:lineRule="auto"/>
        <w:jc w:val="left"/>
        <w:rPr>
          <w:rFonts w:hint="eastAsia" w:ascii="宋体" w:hAnsi="宋体"/>
          <w:b/>
          <w:kern w:val="2"/>
          <w:sz w:val="24"/>
          <w:szCs w:val="22"/>
        </w:rPr>
      </w:pPr>
      <w:r>
        <w:rPr>
          <w:rFonts w:hint="eastAsia" w:ascii="宋体" w:hAnsi="宋体"/>
          <w:b/>
          <w:kern w:val="2"/>
          <w:sz w:val="24"/>
          <w:szCs w:val="22"/>
        </w:rPr>
        <w:t>价格评估</w:t>
      </w:r>
    </w:p>
    <w:tbl>
      <w:tblPr>
        <w:tblStyle w:val="68"/>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9"/>
        <w:gridCol w:w="730"/>
        <w:gridCol w:w="8457"/>
        <w:gridCol w:w="694"/>
      </w:tblGrid>
      <w:tr w14:paraId="029C1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60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7BC5AC">
            <w:pPr>
              <w:widowControl/>
              <w:spacing w:after="0" w:line="240" w:lineRule="auto"/>
              <w:jc w:val="center"/>
              <w:rPr>
                <w:rFonts w:hint="eastAsia" w:ascii="宋体" w:hAnsi="宋体" w:cs="宋体"/>
                <w:kern w:val="2"/>
              </w:rPr>
            </w:pPr>
            <w:bookmarkStart w:id="233" w:name="EB00ed059341e447b48aa4c095e09e7fc2"/>
            <w:r>
              <w:rPr>
                <w:rFonts w:hint="eastAsia" w:ascii="宋体" w:hAnsi="宋体" w:cs="宋体"/>
                <w:kern w:val="2"/>
              </w:rPr>
              <w:t>序号</w:t>
            </w:r>
          </w:p>
        </w:tc>
        <w:tc>
          <w:tcPr>
            <w:tcW w:w="73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35B01BF">
            <w:pPr>
              <w:widowControl/>
              <w:spacing w:after="0" w:line="240" w:lineRule="auto"/>
              <w:jc w:val="center"/>
              <w:rPr>
                <w:rFonts w:hint="eastAsia" w:ascii="宋体" w:hAnsi="宋体" w:cs="宋体"/>
                <w:kern w:val="2"/>
              </w:rPr>
            </w:pPr>
            <w:r>
              <w:rPr>
                <w:rFonts w:hint="eastAsia" w:ascii="宋体" w:hAnsi="宋体" w:cs="宋体"/>
                <w:kern w:val="2"/>
              </w:rPr>
              <w:t>评审因素</w:t>
            </w:r>
          </w:p>
        </w:tc>
        <w:tc>
          <w:tcPr>
            <w:tcW w:w="845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55EC0F2">
            <w:pPr>
              <w:widowControl/>
              <w:spacing w:after="0" w:line="240" w:lineRule="auto"/>
              <w:jc w:val="center"/>
              <w:rPr>
                <w:rFonts w:hint="eastAsia" w:ascii="宋体" w:hAnsi="宋体" w:cs="宋体"/>
                <w:kern w:val="2"/>
              </w:rPr>
            </w:pPr>
            <w:r>
              <w:rPr>
                <w:rFonts w:hint="eastAsia" w:ascii="宋体" w:hAnsi="宋体" w:cs="宋体"/>
                <w:kern w:val="2"/>
              </w:rPr>
              <w:t>评审细则</w:t>
            </w:r>
          </w:p>
        </w:tc>
        <w:tc>
          <w:tcPr>
            <w:tcW w:w="69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F1CE579">
            <w:pPr>
              <w:widowControl/>
              <w:spacing w:after="0" w:line="240" w:lineRule="auto"/>
              <w:jc w:val="center"/>
              <w:rPr>
                <w:rFonts w:hint="eastAsia" w:ascii="宋体" w:hAnsi="宋体" w:cs="宋体"/>
                <w:kern w:val="2"/>
              </w:rPr>
            </w:pPr>
            <w:r>
              <w:rPr>
                <w:rFonts w:hint="eastAsia" w:ascii="宋体" w:hAnsi="宋体" w:cs="宋体"/>
                <w:kern w:val="2"/>
              </w:rPr>
              <w:t>分值</w:t>
            </w:r>
          </w:p>
        </w:tc>
      </w:tr>
      <w:tr w14:paraId="0F74B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96" w:type="dxa"/>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989C126">
            <w:pPr>
              <w:widowControl/>
              <w:spacing w:after="0" w:line="240" w:lineRule="auto"/>
              <w:jc w:val="center"/>
              <w:rPr>
                <w:rFonts w:hint="eastAsia" w:ascii="宋体" w:hAnsi="宋体" w:cs="宋体"/>
                <w:kern w:val="2"/>
              </w:rPr>
            </w:pPr>
            <w:r>
              <w:rPr>
                <w:rFonts w:hint="eastAsia" w:ascii="宋体" w:hAnsi="宋体" w:cs="宋体"/>
                <w:kern w:val="2"/>
              </w:rPr>
              <w:t>投标报价得分</w:t>
            </w:r>
          </w:p>
        </w:tc>
        <w:tc>
          <w:tcPr>
            <w:tcW w:w="69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C39D41">
            <w:pPr>
              <w:widowControl/>
              <w:spacing w:after="0" w:line="240" w:lineRule="auto"/>
              <w:jc w:val="center"/>
              <w:rPr>
                <w:rFonts w:hint="eastAsia" w:ascii="宋体" w:hAnsi="宋体" w:cs="宋体"/>
                <w:kern w:val="2"/>
              </w:rPr>
            </w:pPr>
            <w:r>
              <w:rPr>
                <w:rFonts w:hint="eastAsia" w:ascii="宋体" w:hAnsi="宋体" w:cs="宋体"/>
                <w:kern w:val="2"/>
              </w:rPr>
              <w:t>50.0</w:t>
            </w:r>
          </w:p>
        </w:tc>
      </w:tr>
      <w:tr w14:paraId="6AA16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60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B4606B">
            <w:pPr>
              <w:widowControl/>
              <w:spacing w:after="0" w:line="240" w:lineRule="auto"/>
              <w:jc w:val="center"/>
              <w:rPr>
                <w:rFonts w:hint="eastAsia" w:ascii="宋体" w:hAnsi="宋体" w:cs="宋体"/>
                <w:kern w:val="2"/>
              </w:rPr>
            </w:pPr>
            <w:r>
              <w:rPr>
                <w:rFonts w:hint="eastAsia" w:ascii="宋体" w:hAnsi="宋体" w:cs="宋体"/>
                <w:kern w:val="2"/>
              </w:rPr>
              <w:t>1.1</w:t>
            </w:r>
          </w:p>
        </w:tc>
        <w:tc>
          <w:tcPr>
            <w:tcW w:w="73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E3AC4E">
            <w:pPr>
              <w:widowControl/>
              <w:spacing w:after="0" w:line="240" w:lineRule="auto"/>
              <w:jc w:val="center"/>
              <w:rPr>
                <w:rFonts w:hint="eastAsia" w:ascii="宋体" w:hAnsi="宋体" w:cs="宋体"/>
                <w:kern w:val="2"/>
              </w:rPr>
            </w:pPr>
            <w:r>
              <w:rPr>
                <w:rFonts w:hint="eastAsia" w:ascii="宋体" w:hAnsi="宋体" w:cs="宋体"/>
                <w:kern w:val="2"/>
              </w:rPr>
              <w:t>投标报价</w:t>
            </w:r>
          </w:p>
        </w:tc>
        <w:tc>
          <w:tcPr>
            <w:tcW w:w="845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561874">
            <w:pPr>
              <w:widowControl/>
              <w:spacing w:after="0" w:line="240" w:lineRule="auto"/>
              <w:jc w:val="center"/>
              <w:rPr>
                <w:rFonts w:hint="eastAsia" w:ascii="宋体" w:hAnsi="宋体" w:cs="宋体"/>
                <w:kern w:val="2"/>
              </w:rPr>
            </w:pPr>
            <w:r>
              <w:rPr>
                <w:rFonts w:hint="eastAsia" w:ascii="宋体" w:hAnsi="宋体" w:cs="宋体"/>
                <w:kern w:val="2"/>
              </w:rPr>
              <w:t>综合评分法中的价格分采用低价优先法计算，即满足招标文件要求且投标价格最低的投标报价为评标基准价，其价格分为满分50分。其他投标人的价格分统一按照下列公式计算：投标报价得分= (评标基准价／投标报价)×50。</w:t>
            </w:r>
          </w:p>
          <w:bookmarkEnd w:id="233"/>
        </w:tc>
        <w:tc>
          <w:tcPr>
            <w:tcW w:w="69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4F51E8A">
            <w:pPr>
              <w:widowControl/>
              <w:spacing w:after="0" w:line="240" w:lineRule="auto"/>
              <w:jc w:val="center"/>
              <w:rPr>
                <w:rFonts w:hint="eastAsia" w:ascii="宋体" w:hAnsi="宋体" w:cs="宋体"/>
                <w:kern w:val="2"/>
              </w:rPr>
            </w:pPr>
            <w:r>
              <w:rPr>
                <w:rFonts w:hint="eastAsia" w:ascii="宋体" w:hAnsi="宋体" w:cs="宋体"/>
                <w:kern w:val="2"/>
              </w:rPr>
              <w:t>50.0</w:t>
            </w:r>
          </w:p>
        </w:tc>
      </w:tr>
    </w:tbl>
    <w:p w14:paraId="2FD1B4AA">
      <w:pPr>
        <w:pStyle w:val="4"/>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9.相同品牌产品的处理原则</w:t>
      </w:r>
    </w:p>
    <w:p w14:paraId="1B0CA518">
      <w:pPr>
        <w:pStyle w:val="4"/>
        <w:keepNext w:val="0"/>
        <w:keepLines w:val="0"/>
        <w:spacing w:before="0" w:after="0" w:line="360" w:lineRule="auto"/>
        <w:ind w:firstLine="473"/>
        <w:rPr>
          <w:rFonts w:hint="eastAsia" w:ascii="楷体" w:hAnsi="楷体" w:eastAsia="楷体"/>
          <w:b w:val="0"/>
          <w:sz w:val="24"/>
          <w:szCs w:val="24"/>
        </w:rPr>
      </w:pPr>
      <w:r>
        <w:rPr>
          <w:rFonts w:hint="eastAsia" w:ascii="楷体" w:hAnsi="楷体" w:eastAsia="楷体"/>
          <w:b w:val="0"/>
          <w:sz w:val="24"/>
          <w:szCs w:val="24"/>
        </w:rPr>
        <w:t>9.1非单一产品采购项目，采购人应当根据采购项目技术构成、产品价格比重等合理确定核心产品。本项目核心产品见投标人须知前附表。</w:t>
      </w:r>
    </w:p>
    <w:p w14:paraId="4F263A32">
      <w:pPr>
        <w:spacing w:line="360" w:lineRule="auto"/>
        <w:ind w:firstLine="480"/>
        <w:rPr>
          <w:rFonts w:hint="eastAsia" w:ascii="楷体" w:hAnsi="楷体" w:eastAsia="楷体"/>
          <w:sz w:val="24"/>
        </w:rPr>
      </w:pPr>
      <w:r>
        <w:rPr>
          <w:rFonts w:hint="eastAsia" w:ascii="楷体" w:hAnsi="楷体" w:eastAsia="楷体"/>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8937E03">
      <w:pPr>
        <w:pStyle w:val="4"/>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10.允许修改评标结果的情形</w:t>
      </w:r>
    </w:p>
    <w:p w14:paraId="1D55F782">
      <w:pPr>
        <w:pStyle w:val="4"/>
        <w:keepNext w:val="0"/>
        <w:keepLines w:val="0"/>
        <w:spacing w:before="0" w:after="0" w:line="360" w:lineRule="auto"/>
        <w:ind w:firstLine="473"/>
        <w:rPr>
          <w:rFonts w:hint="eastAsia" w:ascii="楷体" w:hAnsi="楷体" w:eastAsia="楷体"/>
          <w:b w:val="0"/>
          <w:sz w:val="24"/>
          <w:szCs w:val="24"/>
        </w:rPr>
      </w:pPr>
      <w:r>
        <w:rPr>
          <w:rFonts w:hint="eastAsia" w:ascii="楷体" w:hAnsi="楷体" w:eastAsia="楷体"/>
          <w:b w:val="0"/>
          <w:sz w:val="24"/>
          <w:szCs w:val="24"/>
        </w:rPr>
        <w:t>10.1评标结果汇总完成后，除下列情形外，任何人不得修改评标结果：</w:t>
      </w:r>
    </w:p>
    <w:p w14:paraId="0604F578">
      <w:pPr>
        <w:pStyle w:val="4"/>
        <w:keepNext w:val="0"/>
        <w:keepLines w:val="0"/>
        <w:spacing w:before="0" w:after="0" w:line="360" w:lineRule="auto"/>
        <w:ind w:firstLine="473"/>
        <w:rPr>
          <w:rFonts w:hint="eastAsia" w:ascii="楷体" w:hAnsi="楷体" w:eastAsia="楷体"/>
          <w:b w:val="0"/>
          <w:sz w:val="24"/>
          <w:szCs w:val="24"/>
        </w:rPr>
      </w:pPr>
      <w:r>
        <w:rPr>
          <w:rFonts w:hint="eastAsia" w:ascii="楷体" w:hAnsi="楷体" w:eastAsia="楷体"/>
          <w:b w:val="0"/>
          <w:sz w:val="24"/>
          <w:szCs w:val="24"/>
        </w:rPr>
        <w:t>（1）分值汇总计算错误的；</w:t>
      </w:r>
    </w:p>
    <w:p w14:paraId="0749BBC3">
      <w:pPr>
        <w:pStyle w:val="4"/>
        <w:keepNext w:val="0"/>
        <w:keepLines w:val="0"/>
        <w:spacing w:before="0" w:after="0" w:line="360" w:lineRule="auto"/>
        <w:ind w:firstLine="473"/>
        <w:rPr>
          <w:rFonts w:hint="eastAsia" w:ascii="楷体" w:hAnsi="楷体" w:eastAsia="楷体"/>
          <w:b w:val="0"/>
          <w:sz w:val="24"/>
          <w:szCs w:val="24"/>
        </w:rPr>
      </w:pPr>
      <w:r>
        <w:rPr>
          <w:rFonts w:hint="eastAsia" w:ascii="楷体" w:hAnsi="楷体" w:eastAsia="楷体"/>
          <w:b w:val="0"/>
          <w:sz w:val="24"/>
          <w:szCs w:val="24"/>
        </w:rPr>
        <w:t>（2）分项评分超出评分标准范围的；</w:t>
      </w:r>
    </w:p>
    <w:p w14:paraId="32B4E00A">
      <w:pPr>
        <w:pStyle w:val="4"/>
        <w:keepNext w:val="0"/>
        <w:keepLines w:val="0"/>
        <w:spacing w:before="0" w:after="0" w:line="360" w:lineRule="auto"/>
        <w:ind w:firstLine="473"/>
        <w:rPr>
          <w:rFonts w:hint="eastAsia" w:ascii="楷体" w:hAnsi="楷体" w:eastAsia="楷体"/>
          <w:b w:val="0"/>
          <w:sz w:val="24"/>
          <w:szCs w:val="24"/>
        </w:rPr>
      </w:pPr>
      <w:r>
        <w:rPr>
          <w:rFonts w:hint="eastAsia" w:ascii="楷体" w:hAnsi="楷体" w:eastAsia="楷体"/>
          <w:b w:val="0"/>
          <w:sz w:val="24"/>
          <w:szCs w:val="24"/>
        </w:rPr>
        <w:t>（3）评标委员会成员对客观评审因素评分不一致的；</w:t>
      </w:r>
    </w:p>
    <w:p w14:paraId="60039BF3">
      <w:pPr>
        <w:pStyle w:val="4"/>
        <w:keepNext w:val="0"/>
        <w:keepLines w:val="0"/>
        <w:spacing w:before="0" w:after="0" w:line="360" w:lineRule="auto"/>
        <w:ind w:firstLine="473"/>
        <w:rPr>
          <w:rFonts w:hint="eastAsia" w:ascii="楷体" w:hAnsi="楷体" w:eastAsia="楷体"/>
          <w:b w:val="0"/>
          <w:sz w:val="24"/>
          <w:szCs w:val="24"/>
        </w:rPr>
      </w:pPr>
      <w:r>
        <w:rPr>
          <w:rFonts w:hint="eastAsia" w:ascii="楷体" w:hAnsi="楷体" w:eastAsia="楷体"/>
          <w:b w:val="0"/>
          <w:sz w:val="24"/>
          <w:szCs w:val="24"/>
        </w:rPr>
        <w:t>（4）经评标委员会认定评分畸高、畸低的。</w:t>
      </w:r>
    </w:p>
    <w:p w14:paraId="05829B96">
      <w:pPr>
        <w:spacing w:line="360" w:lineRule="auto"/>
        <w:ind w:firstLine="480"/>
        <w:rPr>
          <w:rFonts w:hint="eastAsia" w:ascii="楷体" w:hAnsi="楷体" w:eastAsia="楷体"/>
          <w:sz w:val="24"/>
        </w:rPr>
      </w:pPr>
      <w:r>
        <w:rPr>
          <w:rFonts w:hint="eastAsia" w:ascii="楷体" w:hAnsi="楷体" w:eastAsia="楷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20732998"/>
      <w:bookmarkEnd w:id="234"/>
      <w:bookmarkStart w:id="235" w:name="_Toc98669719"/>
      <w:bookmarkEnd w:id="235"/>
      <w:bookmarkStart w:id="236" w:name="_Toc98669361"/>
      <w:bookmarkEnd w:id="236"/>
      <w:bookmarkStart w:id="237" w:name="_Toc92168030"/>
      <w:bookmarkEnd w:id="237"/>
      <w:bookmarkStart w:id="238" w:name="_Toc100386064"/>
      <w:bookmarkEnd w:id="238"/>
    </w:p>
    <w:p w14:paraId="7E9788F4">
      <w:pPr>
        <w:pStyle w:val="4"/>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11.推荐中标候选人</w:t>
      </w:r>
    </w:p>
    <w:p w14:paraId="166DF314">
      <w:pPr>
        <w:widowControl/>
        <w:spacing w:line="360" w:lineRule="auto"/>
        <w:ind w:firstLine="420"/>
        <w:jc w:val="left"/>
        <w:rPr>
          <w:rFonts w:hint="eastAsia" w:ascii="楷体" w:hAnsi="楷体" w:eastAsia="楷体"/>
          <w:color w:val="4472C4" w:themeColor="accent1"/>
          <w:sz w:val="24"/>
          <w14:textFill>
            <w14:solidFill>
              <w14:schemeClr w14:val="accent1"/>
            </w14:solidFill>
          </w14:textFill>
        </w:rPr>
      </w:pPr>
      <w:r>
        <w:rPr>
          <w:rFonts w:hint="eastAsia" w:ascii="MS Gothic" w:hAnsi="MS Gothic" w:eastAsia="MS Gothic" w:cs="MS Gothic"/>
          <w:color w:val="00B050"/>
          <w:sz w:val="24"/>
        </w:rPr>
        <w:t>☑</w:t>
      </w:r>
      <w:r>
        <w:rPr>
          <w:rFonts w:hint="eastAsia" w:ascii="楷体" w:hAnsi="楷体" w:eastAsia="楷体"/>
          <w:sz w:val="24"/>
        </w:rPr>
        <w:t>11.1</w:t>
      </w:r>
      <w:r>
        <w:rPr>
          <w:rFonts w:hint="eastAsia" w:ascii="楷体" w:hAnsi="楷体" w:eastAsia="楷体"/>
          <w:color w:val="4472C4" w:themeColor="accent1"/>
          <w:sz w:val="24"/>
          <w14:textFill>
            <w14:solidFill>
              <w14:schemeClr w14:val="accent1"/>
            </w14:solidFill>
          </w14:textFill>
        </w:rPr>
        <w:t>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p>
    <w:p w14:paraId="58E44CA0">
      <w:pPr>
        <w:widowControl/>
        <w:spacing w:line="360" w:lineRule="auto"/>
        <w:jc w:val="left"/>
        <w:rPr>
          <w:rFonts w:hint="eastAsia" w:ascii="楷体" w:hAnsi="楷体" w:eastAsia="楷体"/>
          <w:sz w:val="24"/>
        </w:rPr>
      </w:pPr>
      <w:r>
        <w:rPr>
          <w:rFonts w:ascii="楷体" w:hAnsi="楷体" w:eastAsia="楷体"/>
          <w:sz w:val="24"/>
        </w:rPr>
        <w:br w:type="page" w:clear="all"/>
      </w:r>
    </w:p>
    <w:p w14:paraId="495C8BFD">
      <w:pPr>
        <w:widowControl/>
        <w:spacing w:line="360" w:lineRule="auto"/>
        <w:jc w:val="left"/>
        <w:rPr>
          <w:rFonts w:hint="eastAsia" w:ascii="楷体" w:hAnsi="楷体" w:eastAsia="楷体"/>
          <w:sz w:val="24"/>
        </w:rPr>
      </w:pPr>
    </w:p>
    <w:p w14:paraId="7E733808">
      <w:pPr>
        <w:spacing w:line="360" w:lineRule="auto"/>
        <w:jc w:val="left"/>
        <w:rPr>
          <w:rFonts w:hint="eastAsia" w:ascii="楷体" w:hAnsi="楷体" w:eastAsia="楷体"/>
          <w:b/>
          <w:sz w:val="30"/>
        </w:rPr>
      </w:pPr>
      <w:r>
        <w:rPr>
          <w:rFonts w:hint="eastAsia" w:ascii="楷体" w:hAnsi="楷体" w:eastAsia="楷体"/>
          <w:b/>
          <w:sz w:val="30"/>
        </w:rPr>
        <w:t>第六部分    投标文件（格式）</w:t>
      </w:r>
    </w:p>
    <w:p w14:paraId="253983EB">
      <w:pPr>
        <w:spacing w:line="360" w:lineRule="auto"/>
        <w:jc w:val="center"/>
        <w:rPr>
          <w:rFonts w:hint="eastAsia" w:ascii="楷体" w:hAnsi="楷体" w:eastAsia="楷体"/>
          <w:b/>
          <w:sz w:val="72"/>
        </w:rPr>
      </w:pPr>
    </w:p>
    <w:p w14:paraId="2A868F56">
      <w:pPr>
        <w:spacing w:line="360" w:lineRule="auto"/>
        <w:jc w:val="center"/>
        <w:rPr>
          <w:rFonts w:hint="eastAsia" w:ascii="楷体" w:hAnsi="楷体" w:eastAsia="楷体"/>
          <w:sz w:val="72"/>
        </w:rPr>
      </w:pPr>
      <w:r>
        <w:rPr>
          <w:rFonts w:hint="eastAsia" w:ascii="楷体" w:hAnsi="楷体" w:eastAsia="楷体"/>
          <w:b/>
          <w:sz w:val="72"/>
        </w:rPr>
        <w:t>投   标   文   件</w:t>
      </w:r>
    </w:p>
    <w:p w14:paraId="07359C3B">
      <w:pPr>
        <w:spacing w:line="360" w:lineRule="auto"/>
        <w:ind w:firstLine="723"/>
        <w:jc w:val="center"/>
        <w:rPr>
          <w:rFonts w:hint="eastAsia" w:ascii="楷体" w:hAnsi="楷体" w:eastAsia="楷体"/>
          <w:b/>
          <w:sz w:val="36"/>
        </w:rPr>
      </w:pPr>
    </w:p>
    <w:p w14:paraId="2EB72993">
      <w:pPr>
        <w:spacing w:line="360" w:lineRule="auto"/>
        <w:ind w:firstLine="643"/>
        <w:rPr>
          <w:rFonts w:hint="eastAsia" w:ascii="楷体" w:hAnsi="楷体" w:eastAsia="楷体"/>
          <w:b/>
          <w:sz w:val="32"/>
        </w:rPr>
      </w:pPr>
    </w:p>
    <w:p w14:paraId="43C2B156">
      <w:pPr>
        <w:spacing w:line="360" w:lineRule="auto"/>
        <w:ind w:firstLine="643"/>
        <w:rPr>
          <w:rFonts w:hint="eastAsia" w:ascii="楷体" w:hAnsi="楷体" w:eastAsia="楷体"/>
          <w:b/>
          <w:sz w:val="32"/>
        </w:rPr>
      </w:pPr>
    </w:p>
    <w:p w14:paraId="1F1A0E48">
      <w:pPr>
        <w:spacing w:line="360" w:lineRule="auto"/>
        <w:jc w:val="center"/>
        <w:rPr>
          <w:rFonts w:hint="eastAsia" w:ascii="楷体" w:hAnsi="楷体" w:eastAsia="楷体"/>
          <w:b/>
          <w:sz w:val="32"/>
        </w:rPr>
      </w:pPr>
      <w:r>
        <w:rPr>
          <w:rFonts w:hint="eastAsia" w:ascii="楷体" w:hAnsi="楷体" w:eastAsia="楷体"/>
          <w:b/>
          <w:sz w:val="32"/>
        </w:rPr>
        <w:t>项目编号：</w:t>
      </w:r>
      <w:r>
        <w:rPr>
          <w:rFonts w:hint="eastAsia" w:ascii="宋体" w:hAnsi="宋体"/>
          <w:b/>
          <w:color w:val="6600FF"/>
          <w:sz w:val="24"/>
          <w:u w:val="single"/>
        </w:rPr>
        <w:t>××××</w:t>
      </w:r>
    </w:p>
    <w:p w14:paraId="45A2920F">
      <w:pPr>
        <w:spacing w:line="360" w:lineRule="auto"/>
        <w:ind w:firstLine="560"/>
        <w:jc w:val="center"/>
        <w:rPr>
          <w:rFonts w:hint="eastAsia" w:ascii="楷体" w:hAnsi="楷体" w:eastAsia="楷体"/>
          <w:sz w:val="28"/>
        </w:rPr>
      </w:pPr>
    </w:p>
    <w:p w14:paraId="08CA223E">
      <w:pPr>
        <w:spacing w:line="360" w:lineRule="auto"/>
        <w:ind w:firstLine="562"/>
        <w:jc w:val="center"/>
        <w:rPr>
          <w:rFonts w:hint="eastAsia" w:ascii="楷体" w:hAnsi="楷体" w:eastAsia="楷体"/>
          <w:b/>
          <w:sz w:val="28"/>
        </w:rPr>
      </w:pPr>
    </w:p>
    <w:p w14:paraId="4D90615D">
      <w:pPr>
        <w:spacing w:line="360" w:lineRule="auto"/>
        <w:jc w:val="center"/>
        <w:rPr>
          <w:rFonts w:hint="eastAsia" w:ascii="楷体" w:hAnsi="楷体" w:eastAsia="楷体"/>
          <w:b/>
          <w:sz w:val="32"/>
          <w:szCs w:val="32"/>
        </w:rPr>
      </w:pPr>
      <w:r>
        <w:rPr>
          <w:rFonts w:hint="eastAsia" w:ascii="楷体" w:hAnsi="楷体" w:eastAsia="楷体"/>
          <w:b/>
          <w:sz w:val="32"/>
          <w:szCs w:val="32"/>
        </w:rPr>
        <w:t>项目名称：</w:t>
      </w:r>
      <w:r>
        <w:rPr>
          <w:rFonts w:hint="eastAsia" w:ascii="宋体" w:hAnsi="宋体"/>
          <w:b/>
          <w:color w:val="6600FF"/>
          <w:sz w:val="24"/>
          <w:u w:val="single"/>
        </w:rPr>
        <w:t>××××</w:t>
      </w:r>
    </w:p>
    <w:p w14:paraId="36F41982">
      <w:pPr>
        <w:pStyle w:val="54"/>
        <w:spacing w:line="360" w:lineRule="auto"/>
        <w:ind w:firstLine="643"/>
        <w:rPr>
          <w:rFonts w:hint="eastAsia" w:ascii="楷体" w:hAnsi="楷体" w:eastAsia="楷体"/>
          <w:b/>
          <w:sz w:val="32"/>
        </w:rPr>
      </w:pPr>
    </w:p>
    <w:p w14:paraId="4D835935">
      <w:pPr>
        <w:pStyle w:val="54"/>
        <w:spacing w:line="360" w:lineRule="auto"/>
        <w:ind w:firstLine="643"/>
        <w:rPr>
          <w:rFonts w:hint="eastAsia" w:ascii="楷体" w:hAnsi="楷体" w:eastAsia="楷体"/>
          <w:b/>
          <w:sz w:val="32"/>
        </w:rPr>
      </w:pPr>
    </w:p>
    <w:p w14:paraId="43021CF2">
      <w:pPr>
        <w:spacing w:line="360" w:lineRule="auto"/>
        <w:jc w:val="center"/>
        <w:rPr>
          <w:rFonts w:hint="eastAsia" w:ascii="楷体" w:hAnsi="楷体" w:eastAsia="楷体"/>
          <w:b/>
          <w:sz w:val="32"/>
        </w:rPr>
      </w:pPr>
      <w:r>
        <w:rPr>
          <w:rFonts w:hint="eastAsia" w:ascii="楷体" w:hAnsi="楷体" w:eastAsia="楷体"/>
          <w:b/>
          <w:sz w:val="32"/>
        </w:rPr>
        <w:t>投 标 人（公章）：</w:t>
      </w:r>
      <w:r>
        <w:rPr>
          <w:rFonts w:hint="eastAsia" w:ascii="宋体" w:hAnsi="宋体"/>
          <w:b/>
          <w:color w:val="6600FF"/>
          <w:sz w:val="24"/>
          <w:u w:val="single"/>
        </w:rPr>
        <w:t>××××</w:t>
      </w:r>
    </w:p>
    <w:p w14:paraId="431D4FD3">
      <w:pPr>
        <w:spacing w:line="360" w:lineRule="auto"/>
        <w:ind w:firstLine="723"/>
        <w:jc w:val="center"/>
        <w:rPr>
          <w:rFonts w:hint="eastAsia" w:ascii="楷体" w:hAnsi="楷体" w:eastAsia="楷体"/>
          <w:b/>
          <w:sz w:val="36"/>
        </w:rPr>
      </w:pPr>
    </w:p>
    <w:p w14:paraId="568C184F">
      <w:pPr>
        <w:spacing w:line="360" w:lineRule="auto"/>
        <w:jc w:val="center"/>
        <w:rPr>
          <w:rFonts w:hint="eastAsia" w:ascii="楷体" w:hAnsi="楷体" w:eastAsia="楷体"/>
          <w:b/>
          <w:sz w:val="32"/>
        </w:rPr>
      </w:pPr>
      <w:r>
        <w:rPr>
          <w:rFonts w:hint="eastAsia" w:ascii="宋体" w:hAnsi="宋体"/>
          <w:b/>
          <w:color w:val="6600FF"/>
          <w:sz w:val="24"/>
          <w:u w:val="single"/>
        </w:rPr>
        <w:t>××××</w:t>
      </w:r>
      <w:r>
        <w:rPr>
          <w:rFonts w:hint="eastAsia" w:ascii="楷体" w:hAnsi="楷体" w:eastAsia="楷体"/>
          <w:b/>
          <w:sz w:val="32"/>
        </w:rPr>
        <w:t>年</w:t>
      </w:r>
      <w:r>
        <w:rPr>
          <w:rFonts w:hint="eastAsia" w:ascii="宋体" w:hAnsi="宋体"/>
          <w:b/>
          <w:color w:val="6600FF"/>
          <w:sz w:val="24"/>
          <w:u w:val="single"/>
        </w:rPr>
        <w:t>××</w:t>
      </w:r>
      <w:r>
        <w:rPr>
          <w:rFonts w:hint="eastAsia" w:ascii="楷体" w:hAnsi="楷体" w:eastAsia="楷体"/>
          <w:b/>
          <w:sz w:val="32"/>
        </w:rPr>
        <w:t>月</w:t>
      </w:r>
      <w:r>
        <w:rPr>
          <w:rFonts w:hint="eastAsia" w:ascii="宋体" w:hAnsi="宋体"/>
          <w:b/>
          <w:color w:val="6600FF"/>
          <w:sz w:val="24"/>
          <w:u w:val="single"/>
        </w:rPr>
        <w:t>××</w:t>
      </w:r>
      <w:r>
        <w:rPr>
          <w:rFonts w:hint="eastAsia" w:ascii="楷体" w:hAnsi="楷体" w:eastAsia="楷体"/>
          <w:b/>
          <w:sz w:val="32"/>
        </w:rPr>
        <w:t>日</w:t>
      </w:r>
    </w:p>
    <w:p w14:paraId="578D738D">
      <w:pPr>
        <w:pStyle w:val="2"/>
        <w:spacing w:line="360" w:lineRule="auto"/>
        <w:ind w:firstLine="643"/>
        <w:rPr>
          <w:rFonts w:hint="eastAsia" w:ascii="楷体" w:hAnsi="楷体" w:eastAsia="楷体"/>
          <w:sz w:val="32"/>
        </w:rPr>
      </w:pPr>
      <w:r>
        <w:rPr>
          <w:rFonts w:hint="eastAsia" w:ascii="楷体" w:hAnsi="楷体" w:eastAsia="楷体"/>
          <w:sz w:val="32"/>
        </w:rPr>
        <w:t>一、资格部分</w:t>
      </w:r>
    </w:p>
    <w:p w14:paraId="6896D4CB">
      <w:pPr>
        <w:pStyle w:val="2"/>
        <w:spacing w:line="360" w:lineRule="auto"/>
        <w:ind w:firstLine="643"/>
        <w:rPr>
          <w:rFonts w:hint="eastAsia" w:ascii="楷体" w:hAnsi="楷体" w:eastAsia="楷体"/>
          <w:sz w:val="32"/>
        </w:rPr>
      </w:pPr>
      <w:r>
        <w:rPr>
          <w:rFonts w:hint="eastAsia" w:ascii="楷体" w:hAnsi="楷体" w:eastAsia="楷体"/>
          <w:sz w:val="32"/>
        </w:rPr>
        <w:t>（一）投标函</w:t>
      </w:r>
    </w:p>
    <w:p w14:paraId="7D6E5126">
      <w:pPr>
        <w:spacing w:line="360" w:lineRule="auto"/>
        <w:rPr>
          <w:rFonts w:hint="eastAsia" w:ascii="楷体" w:hAnsi="楷体" w:eastAsia="楷体"/>
          <w:b/>
          <w:bCs/>
          <w:sz w:val="30"/>
        </w:rPr>
      </w:pPr>
      <w:r>
        <w:rPr>
          <w:rFonts w:hint="eastAsia" w:ascii="宋体" w:hAnsi="宋体"/>
          <w:b/>
          <w:sz w:val="24"/>
          <w:u w:val="single"/>
        </w:rPr>
        <w:t>致</w:t>
      </w:r>
      <w:r>
        <w:rPr>
          <w:rFonts w:hint="eastAsia" w:ascii="宋体" w:hAnsi="宋体"/>
          <w:b/>
          <w:color w:val="6600FF"/>
          <w:sz w:val="24"/>
          <w:u w:val="single"/>
        </w:rPr>
        <w:t>×××</w:t>
      </w:r>
      <w:r>
        <w:rPr>
          <w:rFonts w:hint="eastAsia" w:ascii="宋体" w:hAnsi="宋体"/>
          <w:b/>
          <w:color w:val="6600FF"/>
          <w:sz w:val="24"/>
          <w:szCs w:val="16"/>
          <w:u w:val="single"/>
        </w:rPr>
        <w:t>×（采购代理机构、采购人）</w:t>
      </w:r>
      <w:r>
        <w:rPr>
          <w:rFonts w:hint="eastAsia" w:ascii="楷体" w:hAnsi="楷体" w:eastAsia="楷体"/>
          <w:b/>
          <w:bCs/>
          <w:sz w:val="30"/>
        </w:rPr>
        <w:t>：</w:t>
      </w:r>
    </w:p>
    <w:p w14:paraId="0C2C241B">
      <w:pPr>
        <w:pStyle w:val="54"/>
        <w:spacing w:line="360" w:lineRule="auto"/>
        <w:ind w:left="0" w:firstLine="560"/>
        <w:jc w:val="both"/>
        <w:rPr>
          <w:rFonts w:hint="eastAsia" w:ascii="楷体" w:hAnsi="楷体" w:eastAsia="楷体"/>
          <w:sz w:val="28"/>
          <w:szCs w:val="28"/>
        </w:rPr>
      </w:pPr>
      <w:r>
        <w:rPr>
          <w:rFonts w:hint="eastAsia" w:ascii="楷体" w:hAnsi="楷体" w:eastAsia="楷体"/>
          <w:sz w:val="28"/>
          <w:szCs w:val="24"/>
        </w:rPr>
        <w:t>根据贵方</w:t>
      </w:r>
      <w:r>
        <w:rPr>
          <w:rFonts w:hint="eastAsia" w:ascii="楷体" w:hAnsi="楷体" w:eastAsia="楷体"/>
          <w:sz w:val="28"/>
          <w:szCs w:val="28"/>
        </w:rPr>
        <w:t>关于</w:t>
      </w:r>
      <w:r>
        <w:rPr>
          <w:rFonts w:hint="eastAsia" w:ascii="宋体" w:hAnsi="宋体" w:eastAsia="宋体" w:cs="Times New Roman"/>
          <w:b/>
          <w:color w:val="6600FF"/>
          <w:sz w:val="24"/>
          <w:szCs w:val="16"/>
          <w:u w:val="single"/>
        </w:rPr>
        <w:t>××××（项目名称）（项目编号：××××）</w:t>
      </w:r>
      <w:r>
        <w:rPr>
          <w:rFonts w:hint="eastAsia" w:ascii="楷体" w:hAnsi="楷体" w:eastAsia="楷体"/>
          <w:sz w:val="28"/>
          <w:szCs w:val="24"/>
        </w:rPr>
        <w:t>的投标邀请</w:t>
      </w:r>
      <w:r>
        <w:rPr>
          <w:rFonts w:hint="eastAsia" w:ascii="楷体" w:hAnsi="楷体" w:eastAsia="楷体"/>
          <w:sz w:val="28"/>
          <w:szCs w:val="28"/>
        </w:rPr>
        <w:t>，我方已完全理解招标文件的所有内容。</w:t>
      </w:r>
    </w:p>
    <w:p w14:paraId="1471D8AF">
      <w:pPr>
        <w:pStyle w:val="28"/>
        <w:spacing w:line="360" w:lineRule="auto"/>
        <w:ind w:left="1" w:firstLine="560"/>
        <w:rPr>
          <w:rFonts w:hint="eastAsia" w:ascii="楷体" w:hAnsi="楷体" w:eastAsia="楷体"/>
          <w:sz w:val="28"/>
          <w:szCs w:val="28"/>
        </w:rPr>
      </w:pPr>
      <w:r>
        <w:rPr>
          <w:rFonts w:hint="eastAsia" w:ascii="楷体" w:hAnsi="楷体" w:eastAsia="楷体"/>
          <w:sz w:val="28"/>
          <w:szCs w:val="28"/>
        </w:rPr>
        <w:t>据此函，我方兹宣布同意如下：</w:t>
      </w:r>
    </w:p>
    <w:p w14:paraId="6E925FE1">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1．按招标文件规定提供货物（服务）的唯一投标报价见开标一览表。</w:t>
      </w:r>
      <w:r>
        <w:rPr>
          <w:rFonts w:ascii="楷体" w:hAnsi="楷体" w:eastAsia="楷体"/>
          <w:sz w:val="28"/>
          <w:szCs w:val="28"/>
        </w:rPr>
        <mc:AlternateContent>
          <mc:Choice Requires="wps">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6"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nhMTLU&#10;AAAABwEAAA8AAAAAAAAAAQAgAAAAIgAAAGRycy9kb3ducmV2LnhtbFBLAQIUABQAAAAIAIdO4kDm&#10;4mxJ6wEAAOgDAAAOAAAAAAAAAAEAIAAAACMBAABkcnMvZTJvRG9jLnhtbFBLBQYAAAAABgAGAFkB&#10;AACABQAAAAA=&#10;">
                <v:fill on="f" focussize="0,0"/>
                <v:stroke color="#000000" joinstyle="round"/>
                <v:imagedata o:title=""/>
                <o:lock v:ext="edit" aspectratio="f"/>
              </v:line>
            </w:pict>
          </mc:Fallback>
        </mc:AlternateContent>
      </w:r>
      <w:r>
        <w:rPr>
          <w:rFonts w:ascii="楷体" w:hAnsi="楷体" w:eastAsia="楷体"/>
          <w:sz w:val="28"/>
          <w:szCs w:val="28"/>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9" o:spid="_x0000_s1026" o:spt="20" style="position:absolute;left:0pt;margin-left:210pt;margin-top:15.6pt;height:0pt;width:0.05pt;z-index:25165926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6obMTU&#10;AAAACQEAAA8AAAAAAAAAAQAgAAAAIgAAAGRycy9kb3ducmV2LnhtbFBLAQIUABQAAAAIAIdO4kDL&#10;qUuQ6wEAAOgDAAAOAAAAAAAAAAEAIAAAACMBAABkcnMvZTJvRG9jLnhtbFBLBQYAAAAABgAGAFkB&#10;AACABQAAAAA=&#10;">
                <v:fill on="f" focussize="0,0"/>
                <v:stroke color="#000000" joinstyle="round"/>
                <v:imagedata o:title=""/>
                <o:lock v:ext="edit" aspectratio="f"/>
              </v:line>
            </w:pict>
          </mc:Fallback>
        </mc:AlternateContent>
      </w:r>
      <w:r>
        <w:rPr>
          <w:rFonts w:ascii="楷体" w:hAnsi="楷体" w:eastAsia="楷体"/>
          <w:sz w:val="28"/>
          <w:szCs w:val="28"/>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0"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54TEy1AAA&#10;AAcBAAAPAAAAAAAAAAEAIAAAACIAAABkcnMvZG93bnJldi54bWxQSwECFAAUAAAACACHTuJAfnMX&#10;fukBAADoAwAADgAAAAAAAAABACAAAAAjAQAAZHJzL2Uyb0RvYy54bWxQSwUGAAAAAAYABgBZAQAA&#10;fgUAAAAA&#10;">
                <v:fill on="f" focussize="0,0"/>
                <v:stroke color="#000000" joinstyle="round"/>
                <v:imagedata o:title=""/>
                <o:lock v:ext="edit" aspectratio="f"/>
              </v:line>
            </w:pict>
          </mc:Fallback>
        </mc:AlternateContent>
      </w:r>
      <w:r>
        <w:rPr>
          <w:rFonts w:ascii="楷体" w:hAnsi="楷体" w:eastAsia="楷体"/>
          <w:sz w:val="28"/>
          <w:szCs w:val="28"/>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1"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6obMTU&#10;AAAACQEAAA8AAAAAAAAAAQAgAAAAIgAAAGRycy9kb3ducmV2LnhtbFBLAQIUABQAAAAIAIdO4kCl&#10;cVJ36wEAAOgDAAAOAAAAAAAAAAEAIAAAACMBAABkcnMvZTJvRG9jLnhtbFBLBQYAAAAABgAGAFkB&#10;AACABQAAAAA=&#10;">
                <v:fill on="f" focussize="0,0"/>
                <v:stroke color="#000000" joinstyle="round"/>
                <v:imagedata o:title=""/>
                <o:lock v:ext="edit" aspectratio="f"/>
              </v:line>
            </w:pict>
          </mc:Fallback>
        </mc:AlternateContent>
      </w:r>
    </w:p>
    <w:p w14:paraId="00751E52">
      <w:pPr>
        <w:tabs>
          <w:tab w:val="left" w:pos="1125"/>
        </w:tabs>
        <w:spacing w:line="360" w:lineRule="auto"/>
        <w:ind w:firstLine="560"/>
        <w:rPr>
          <w:rFonts w:hint="eastAsia" w:ascii="楷体" w:hAnsi="楷体" w:eastAsia="楷体"/>
          <w:sz w:val="28"/>
          <w:szCs w:val="28"/>
        </w:rPr>
      </w:pPr>
      <w:r>
        <w:rPr>
          <w:rFonts w:ascii="楷体" w:hAnsi="楷体" w:eastAsia="楷体"/>
          <w:sz w:val="28"/>
          <w:szCs w:val="28"/>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wps:wsp>
                  </a:graphicData>
                </a:graphic>
              </wp:anchor>
            </w:drawing>
          </mc:Choice>
          <mc:Fallback>
            <w:pict>
              <v:line id="直线 32"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K4BMD1gAAAAkBAAAPAAAAAAAAAAEAIAAAACIAAABkcnMvZG93bnJldi54bWxQSwECFAAUAAAA&#10;CACHTuJAtuERl/ABAADyAwAADgAAAAAAAAABACAAAAAlAQAAZHJzL2Uyb0RvYy54bWxQSwUGAAAA&#10;AAYABgBZAQAAhwUAAAAA&#10;">
                <v:fill on="f" focussize="0,0"/>
                <v:stroke color="#000000" joinstyle="miter"/>
                <v:imagedata o:title=""/>
                <o:lock v:ext="edit" aspectratio="f"/>
              </v:line>
            </w:pict>
          </mc:Fallback>
        </mc:AlternateContent>
      </w:r>
      <w:r>
        <w:rPr>
          <w:rFonts w:ascii="楷体" w:hAnsi="楷体" w:eastAsia="楷体"/>
          <w:sz w:val="28"/>
          <w:szCs w:val="28"/>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3"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4ejUA&#10;1QAAAAkBAAAPAAAAAAAAAAEAIAAAACIAAABkcnMvZG93bnJldi54bWxQSwECFAAUAAAACACHTuJA&#10;I8ajKesBAADoAwAADgAAAAAAAAABACAAAAAkAQAAZHJzL2Uyb0RvYy54bWxQSwUGAAAAAAYABgBZ&#10;AQAAgQUAAAAA&#10;">
                <v:fill on="f" focussize="0,0"/>
                <v:stroke color="#000000" joinstyle="round"/>
                <v:imagedata o:title=""/>
                <o:lock v:ext="edit" aspectratio="f"/>
              </v:line>
            </w:pict>
          </mc:Fallback>
        </mc:AlternateContent>
      </w:r>
      <w:r>
        <w:rPr>
          <w:rFonts w:hint="eastAsia" w:ascii="楷体" w:hAnsi="楷体" w:eastAsia="楷体"/>
          <w:sz w:val="28"/>
          <w:szCs w:val="28"/>
        </w:rPr>
        <w:t>2．我方承诺根据招标文件的规定，完成合同义务，并承担责任（如有偏离，在投标文件中另作说明）。</w:t>
      </w:r>
    </w:p>
    <w:p w14:paraId="2818F2B4">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3．我方已</w:t>
      </w:r>
      <w:r>
        <w:rPr>
          <w:rFonts w:hint="eastAsia" w:ascii="楷体" w:hAnsi="楷体" w:eastAsia="楷体"/>
          <w:sz w:val="28"/>
        </w:rPr>
        <w:t>详读</w:t>
      </w:r>
      <w:r>
        <w:rPr>
          <w:rFonts w:hint="eastAsia" w:ascii="楷体" w:hAnsi="楷体" w:eastAsia="楷体"/>
          <w:sz w:val="28"/>
          <w:szCs w:val="28"/>
        </w:rPr>
        <w:t>全部招标文件，包括招标文件书面修改通知（如果有的话），我方完全理解并同意放弃对这方面不明及误解的权利。</w:t>
      </w:r>
    </w:p>
    <w:p w14:paraId="60239EBC">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4．</w:t>
      </w:r>
      <w:r>
        <w:rPr>
          <w:rFonts w:hint="eastAsia" w:ascii="楷体" w:hAnsi="楷体" w:eastAsia="楷体"/>
          <w:sz w:val="28"/>
        </w:rPr>
        <w:t>我方已详读全部投标文件，保证提供的投标文件及所有材料的完整、真实、合法、有效性并对其负责，承诺在评审期间，如评标委员会对我方提出澄清要求，将及时作出响应，否则自行承担后果。</w:t>
      </w:r>
    </w:p>
    <w:p w14:paraId="518D723E">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5．我方同意从规定的招标日期起遵循本招标文件，并在规定的投标有效期期满之前均具有约束力。</w:t>
      </w:r>
    </w:p>
    <w:p w14:paraId="3A6491E2">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6．我方同意向贵方提供贵方可能要求的与本投标有关的任何证据或资料。</w:t>
      </w:r>
    </w:p>
    <w:p w14:paraId="3F3D7161">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7．我方知道如用虚假材料或恶意方式向贵方提出质疑，将承担相应的法律责任。同时承诺：我方如果有上述行为，将无条件承担贵方相关的调查论证费用。</w:t>
      </w:r>
    </w:p>
    <w:p w14:paraId="33336DC1">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8．我方承诺：参加政府采购活动前三年内，在经营活动中没有重大违法记录。</w:t>
      </w:r>
    </w:p>
    <w:p w14:paraId="570664F2">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9．本次投标文件内容与招标文件内容偏离情况见偏离说明（如果有）。</w:t>
      </w:r>
    </w:p>
    <w:p w14:paraId="2B5B7DF8">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10．遵守招标文件中要求的收费项目和标准。</w:t>
      </w:r>
    </w:p>
    <w:p w14:paraId="6FFC55B4">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11．与本投标有关的一切正式往来通讯请寄：</w:t>
      </w:r>
    </w:p>
    <w:p w14:paraId="3E70C696">
      <w:pPr>
        <w:pStyle w:val="28"/>
        <w:spacing w:line="360" w:lineRule="auto"/>
        <w:ind w:firstLine="560"/>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szCs w:val="24"/>
        </w:rPr>
        <w:t xml:space="preserve">                  电话： </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szCs w:val="24"/>
        </w:rPr>
        <w:t xml:space="preserve">  </w:t>
      </w:r>
    </w:p>
    <w:p w14:paraId="077F4D6D">
      <w:pPr>
        <w:pStyle w:val="28"/>
        <w:spacing w:line="360" w:lineRule="auto"/>
        <w:ind w:firstLine="560"/>
        <w:rPr>
          <w:rFonts w:hint="eastAsia" w:ascii="楷体" w:hAnsi="楷体" w:eastAsia="楷体"/>
          <w:sz w:val="28"/>
          <w:szCs w:val="24"/>
        </w:rPr>
      </w:pPr>
      <w:r>
        <w:rPr>
          <w:rFonts w:hint="eastAsia" w:ascii="楷体" w:hAnsi="楷体" w:eastAsia="楷体"/>
          <w:sz w:val="28"/>
          <w:szCs w:val="24"/>
        </w:rPr>
        <w:t>传真：</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color w:val="5B9BD5" w:themeColor="accent5"/>
          <w:sz w:val="28"/>
          <w:szCs w:val="24"/>
          <w14:textFill>
            <w14:solidFill>
              <w14:schemeClr w14:val="accent5"/>
            </w14:solidFill>
          </w14:textFill>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14:textFill>
            <w14:solidFill>
              <w14:schemeClr w14:val="accent5"/>
            </w14:solidFill>
          </w14:textFill>
        </w:rPr>
        <w:t>××</w:t>
      </w:r>
    </w:p>
    <w:p w14:paraId="39C9F569">
      <w:pPr>
        <w:pStyle w:val="28"/>
        <w:spacing w:line="360" w:lineRule="auto"/>
        <w:ind w:firstLine="560"/>
        <w:rPr>
          <w:rFonts w:hint="eastAsia" w:ascii="楷体" w:hAnsi="楷体" w:eastAsia="楷体"/>
          <w:sz w:val="28"/>
          <w:szCs w:val="24"/>
        </w:rPr>
      </w:pPr>
      <w:r>
        <w:rPr>
          <w:rFonts w:hint="eastAsia" w:ascii="楷体" w:hAnsi="楷体" w:eastAsia="楷体"/>
          <w:sz w:val="28"/>
          <w:szCs w:val="24"/>
        </w:rPr>
        <w:t>投标人（公章）：</w:t>
      </w:r>
      <w:r>
        <w:rPr>
          <w:rFonts w:hint="eastAsia" w:ascii="宋体" w:hAnsi="宋体"/>
          <w:b/>
          <w:color w:val="5B9BD5" w:themeColor="accent5"/>
          <w:sz w:val="24"/>
          <w:u w:val="single"/>
          <w14:textFill>
            <w14:solidFill>
              <w14:schemeClr w14:val="accent5"/>
            </w14:solidFill>
          </w14:textFill>
        </w:rPr>
        <w:t>××</w:t>
      </w:r>
    </w:p>
    <w:p w14:paraId="13D89A6F">
      <w:pPr>
        <w:pStyle w:val="28"/>
        <w:spacing w:line="360" w:lineRule="auto"/>
        <w:ind w:firstLine="560"/>
        <w:rPr>
          <w:rFonts w:hint="eastAsia" w:ascii="楷体" w:hAnsi="楷体"/>
          <w:sz w:val="28"/>
          <w:szCs w:val="24"/>
        </w:rPr>
      </w:pPr>
      <w:r>
        <w:rPr>
          <w:rFonts w:hint="eastAsia" w:ascii="楷体" w:hAnsi="楷体" w:eastAsia="楷体"/>
          <w:sz w:val="28"/>
        </w:rPr>
        <w:t>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14:textFill>
            <w14:solidFill>
              <w14:schemeClr w14:val="accent5"/>
            </w14:solidFill>
          </w14:textFill>
        </w:rPr>
        <w:t xml:space="preserve">××   </w:t>
      </w:r>
    </w:p>
    <w:p w14:paraId="77A94D44">
      <w:pPr>
        <w:pStyle w:val="28"/>
        <w:spacing w:line="360" w:lineRule="auto"/>
        <w:ind w:right="1060" w:firstLine="560"/>
        <w:jc w:val="right"/>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rPr>
        <w:t>年</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rPr>
        <w:t>月</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rPr>
        <w:t>日</w:t>
      </w:r>
    </w:p>
    <w:p w14:paraId="35062BB4">
      <w:pPr>
        <w:pStyle w:val="2"/>
        <w:spacing w:line="360" w:lineRule="auto"/>
        <w:ind w:firstLine="883"/>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（二）独立承担民事责任的能力</w:t>
      </w:r>
    </w:p>
    <w:p w14:paraId="48C777ED">
      <w:pPr>
        <w:spacing w:line="360" w:lineRule="auto"/>
        <w:ind w:firstLine="560"/>
        <w:rPr>
          <w:rFonts w:hint="eastAsia" w:ascii="楷体" w:hAnsi="楷体" w:eastAsia="楷体"/>
          <w:color w:val="4472C4" w:themeColor="accent1"/>
          <w:sz w:val="24"/>
          <w:szCs w:val="28"/>
          <w14:textFill>
            <w14:solidFill>
              <w14:schemeClr w14:val="accent1"/>
            </w14:solidFill>
          </w14:textFill>
        </w:rPr>
      </w:pPr>
      <w:r>
        <w:rPr>
          <w:rFonts w:hint="eastAsia" w:ascii="楷体" w:hAnsi="楷体" w:eastAsia="楷体"/>
          <w:sz w:val="28"/>
          <w:szCs w:val="28"/>
        </w:rPr>
        <w:t>提供法人或者其他组织的营业执照等证明文件扫描件；投标人为自然人的，提供其身份证扫描件。</w:t>
      </w:r>
      <w:r>
        <w:rPr>
          <w:rFonts w:ascii="楷体" w:hAnsi="楷体" w:eastAsia="楷体"/>
          <w:sz w:val="32"/>
        </w:rPr>
        <w:br w:type="page" w:clear="all"/>
      </w:r>
    </w:p>
    <w:p w14:paraId="27508947">
      <w:pPr>
        <w:pStyle w:val="2"/>
        <w:spacing w:line="360" w:lineRule="auto"/>
        <w:ind w:firstLine="643"/>
        <w:rPr>
          <w:rFonts w:hint="eastAsia" w:ascii="楷体" w:hAnsi="楷体" w:eastAsia="楷体"/>
          <w:sz w:val="32"/>
        </w:rPr>
      </w:pPr>
      <w:r>
        <w:rPr>
          <w:rFonts w:hint="eastAsia" w:ascii="楷体" w:hAnsi="楷体" w:eastAsia="楷体"/>
          <w:sz w:val="32"/>
        </w:rPr>
        <w:t>（三）良好的商业信誉和健全的财务会计制度</w:t>
      </w:r>
    </w:p>
    <w:p w14:paraId="57AF3BE3">
      <w:pPr>
        <w:spacing w:line="360" w:lineRule="auto"/>
        <w:ind w:firstLine="560"/>
        <w:rPr>
          <w:rFonts w:hint="eastAsia" w:ascii="楷体" w:hAnsi="楷体" w:eastAsia="楷体"/>
          <w:sz w:val="28"/>
          <w:szCs w:val="28"/>
        </w:rPr>
      </w:pPr>
      <w:r>
        <w:rPr>
          <w:rFonts w:hint="eastAsia" w:ascii="楷体" w:hAnsi="楷体" w:eastAsia="楷体"/>
          <w:sz w:val="28"/>
          <w:szCs w:val="28"/>
        </w:rPr>
        <w:t>提供2024年度财务报告、成立不满一年的提供至少一个月财务报告，或银行出具的资信证明，或财政部门认可的政府采购专业担保机构出具的投标担保函等，或提供</w:t>
      </w:r>
      <w:bookmarkStart w:id="239" w:name="_Hlk131494070"/>
      <w:r>
        <w:rPr>
          <w:rFonts w:hint="eastAsia" w:ascii="楷体" w:hAnsi="楷体" w:eastAsia="楷体"/>
          <w:sz w:val="28"/>
          <w:szCs w:val="28"/>
        </w:rPr>
        <w:t>资格承诺函</w:t>
      </w:r>
      <w:bookmarkEnd w:id="239"/>
      <w:bookmarkStart w:id="240" w:name="_Hlk131494108"/>
      <w:r>
        <w:rPr>
          <w:rFonts w:hint="eastAsia" w:ascii="楷体" w:hAnsi="楷体" w:eastAsia="楷体"/>
          <w:sz w:val="28"/>
          <w:szCs w:val="28"/>
        </w:rPr>
        <w:t>（见本部分（六）资格承诺函）</w:t>
      </w:r>
      <w:bookmarkEnd w:id="240"/>
      <w:r>
        <w:rPr>
          <w:rFonts w:hint="eastAsia" w:ascii="楷体" w:hAnsi="楷体" w:eastAsia="楷体"/>
          <w:sz w:val="28"/>
          <w:szCs w:val="28"/>
        </w:rPr>
        <w:t>。</w:t>
      </w:r>
    </w:p>
    <w:p w14:paraId="78995E29">
      <w:pPr>
        <w:rPr>
          <w:rFonts w:hint="eastAsia" w:ascii="楷体" w:hAnsi="楷体" w:eastAsia="楷体"/>
          <w:sz w:val="32"/>
        </w:rPr>
      </w:pPr>
      <w:r>
        <w:rPr>
          <w:rFonts w:hint="eastAsia" w:ascii="楷体" w:hAnsi="楷体" w:eastAsia="楷体"/>
          <w:sz w:val="32"/>
        </w:rPr>
        <w:br w:type="page" w:clear="all"/>
      </w:r>
    </w:p>
    <w:p w14:paraId="2EBE3DE9">
      <w:pPr>
        <w:pStyle w:val="2"/>
        <w:numPr>
          <w:ilvl w:val="0"/>
          <w:numId w:val="4"/>
        </w:numPr>
        <w:spacing w:line="360" w:lineRule="auto"/>
        <w:ind w:firstLine="643"/>
        <w:rPr>
          <w:rFonts w:hint="eastAsia" w:ascii="楷体" w:hAnsi="楷体" w:eastAsia="楷体"/>
          <w:sz w:val="32"/>
        </w:rPr>
      </w:pPr>
      <w:r>
        <w:rPr>
          <w:rFonts w:hint="eastAsia" w:ascii="楷体" w:hAnsi="楷体" w:eastAsia="楷体"/>
          <w:sz w:val="32"/>
        </w:rPr>
        <w:t>履行合同所必需的设备和专业技术能力</w:t>
      </w:r>
    </w:p>
    <w:p w14:paraId="5359E697">
      <w:pPr>
        <w:spacing w:line="360" w:lineRule="auto"/>
        <w:ind w:firstLine="560"/>
        <w:rPr>
          <w:rFonts w:hint="eastAsia" w:ascii="楷体" w:hAnsi="楷体" w:eastAsia="楷体"/>
          <w:sz w:val="28"/>
          <w:szCs w:val="28"/>
        </w:rPr>
      </w:pPr>
      <w:r>
        <w:rPr>
          <w:rFonts w:hint="eastAsia" w:ascii="楷体" w:hAnsi="楷体" w:eastAsia="楷体"/>
          <w:sz w:val="28"/>
          <w:szCs w:val="28"/>
        </w:rPr>
        <w:t>填写下述声明或提供资格承诺函（见本部分（六）资格承诺函）</w:t>
      </w:r>
    </w:p>
    <w:p w14:paraId="3AF00B9E">
      <w:pPr>
        <w:spacing w:line="360" w:lineRule="auto"/>
        <w:jc w:val="center"/>
        <w:rPr>
          <w:b/>
          <w:sz w:val="24"/>
        </w:rPr>
      </w:pPr>
      <w:r>
        <w:rPr>
          <w:rFonts w:hAnsi="宋体"/>
          <w:b/>
          <w:sz w:val="24"/>
        </w:rPr>
        <w:t>具备履行合同所必需的设备和专业技术能力的书面声明</w:t>
      </w:r>
    </w:p>
    <w:p w14:paraId="25FA814B">
      <w:pPr>
        <w:spacing w:line="360" w:lineRule="auto"/>
        <w:ind w:firstLine="480"/>
        <w:rPr>
          <w:sz w:val="24"/>
        </w:rPr>
      </w:pPr>
      <w:r>
        <w:rPr>
          <w:rFonts w:hAnsi="宋体"/>
          <w:sz w:val="24"/>
        </w:rPr>
        <w:t>我单位郑重声明：我单位具备履行本项采购合同所必需的设备和专业技术能力，为履行本项采购合同我公司具备如下主要设备和主要专业技术能力：</w:t>
      </w:r>
    </w:p>
    <w:p w14:paraId="163EEC5F">
      <w:pPr>
        <w:spacing w:line="360" w:lineRule="auto"/>
        <w:ind w:firstLine="480"/>
        <w:rPr>
          <w:sz w:val="24"/>
        </w:rPr>
      </w:pPr>
      <w:r>
        <w:rPr>
          <w:rFonts w:hAnsi="宋体"/>
          <w:sz w:val="24"/>
        </w:rPr>
        <w:t>主要设备有：</w:t>
      </w:r>
    </w:p>
    <w:p w14:paraId="06FEAEFD">
      <w:pPr>
        <w:spacing w:line="360" w:lineRule="auto"/>
        <w:ind w:firstLine="480"/>
        <w:rPr>
          <w:rFonts w:hint="eastAsia" w:hAnsi="宋体"/>
          <w:sz w:val="24"/>
        </w:rPr>
      </w:pPr>
      <w:r>
        <w:rPr>
          <w:rFonts w:hAnsi="宋体"/>
          <w:sz w:val="24"/>
        </w:rPr>
        <w:t>主要专业技术能力有：</w:t>
      </w:r>
    </w:p>
    <w:p w14:paraId="738BD568">
      <w:pPr>
        <w:spacing w:line="360" w:lineRule="auto"/>
        <w:ind w:firstLine="5880"/>
        <w:rPr>
          <w:sz w:val="24"/>
        </w:rPr>
      </w:pPr>
      <w:r>
        <w:rPr>
          <w:rFonts w:hAnsi="宋体"/>
          <w:sz w:val="24"/>
          <w:lang w:val="zh-CN"/>
        </w:rPr>
        <w:t>投标人名称</w:t>
      </w:r>
      <w:r>
        <w:rPr>
          <w:sz w:val="24"/>
          <w:lang w:val="zh-CN"/>
        </w:rPr>
        <w:t>(</w:t>
      </w:r>
      <w:r>
        <w:rPr>
          <w:rFonts w:hAnsi="宋体"/>
          <w:sz w:val="24"/>
          <w:lang w:val="zh-CN"/>
        </w:rPr>
        <w:t>公章</w:t>
      </w:r>
      <w:r>
        <w:rPr>
          <w:sz w:val="24"/>
          <w:lang w:val="zh-CN"/>
        </w:rPr>
        <w:t>)</w:t>
      </w:r>
      <w:r>
        <w:rPr>
          <w:rFonts w:hAnsi="宋体"/>
          <w:sz w:val="24"/>
          <w:lang w:val="zh-CN"/>
        </w:rPr>
        <w:t>：</w:t>
      </w:r>
    </w:p>
    <w:p w14:paraId="5686EB25">
      <w:pPr>
        <w:spacing w:line="360" w:lineRule="auto"/>
        <w:ind w:firstLine="4320"/>
        <w:rPr>
          <w:rFonts w:hint="eastAsia" w:hAnsi="宋体"/>
          <w:sz w:val="24"/>
          <w:lang w:val="zh-CN"/>
        </w:rPr>
      </w:pPr>
    </w:p>
    <w:p w14:paraId="10F7C7BB">
      <w:pPr>
        <w:widowControl/>
        <w:ind w:right="960"/>
        <w:jc w:val="right"/>
        <w:rPr>
          <w:rFonts w:hint="eastAsia" w:ascii="楷体" w:hAnsi="楷体" w:eastAsia="楷体"/>
          <w:b/>
          <w:sz w:val="32"/>
          <w:szCs w:val="20"/>
        </w:rPr>
      </w:pPr>
      <w:r>
        <w:rPr>
          <w:rFonts w:hAnsi="宋体"/>
          <w:sz w:val="24"/>
          <w:lang w:val="zh-CN"/>
        </w:rPr>
        <w:t>日期</w:t>
      </w:r>
      <w:r>
        <w:rPr>
          <w:rFonts w:hAnsi="宋体"/>
          <w:sz w:val="24"/>
        </w:rPr>
        <w:t>：</w:t>
      </w:r>
      <w:r>
        <w:rPr>
          <w:rFonts w:hAnsi="宋体"/>
          <w:sz w:val="24"/>
          <w:u w:val="single"/>
        </w:rPr>
        <w:t xml:space="preserve">    </w:t>
      </w:r>
      <w:r>
        <w:rPr>
          <w:rFonts w:hAnsi="宋体"/>
          <w:sz w:val="24"/>
        </w:rPr>
        <w:t>年</w:t>
      </w:r>
      <w:r>
        <w:rPr>
          <w:rFonts w:hint="eastAsia" w:hAnsi="宋体"/>
          <w:sz w:val="24"/>
          <w:u w:val="single"/>
        </w:rPr>
        <w:t xml:space="preserve">  </w:t>
      </w:r>
      <w:r>
        <w:rPr>
          <w:rFonts w:hAnsi="宋体"/>
          <w:sz w:val="24"/>
          <w:lang w:val="zh-CN"/>
        </w:rPr>
        <w:t>月</w:t>
      </w:r>
      <w:r>
        <w:rPr>
          <w:rFonts w:hint="eastAsia" w:hAnsi="宋体"/>
          <w:sz w:val="24"/>
          <w:u w:val="single"/>
          <w:lang w:val="zh-CN"/>
        </w:rPr>
        <w:t xml:space="preserve">  </w:t>
      </w:r>
      <w:r>
        <w:rPr>
          <w:rFonts w:hAnsi="宋体"/>
          <w:sz w:val="24"/>
          <w:lang w:val="zh-CN"/>
        </w:rPr>
        <w:t>日</w:t>
      </w:r>
    </w:p>
    <w:p w14:paraId="0CB609E2">
      <w:pPr>
        <w:widowControl/>
        <w:jc w:val="left"/>
        <w:rPr>
          <w:rFonts w:hint="eastAsia" w:ascii="楷体" w:hAnsi="楷体" w:eastAsia="楷体"/>
          <w:b/>
          <w:sz w:val="32"/>
          <w:szCs w:val="20"/>
        </w:rPr>
      </w:pPr>
      <w:r>
        <w:rPr>
          <w:rFonts w:ascii="楷体" w:hAnsi="楷体" w:eastAsia="楷体"/>
          <w:b/>
          <w:sz w:val="32"/>
          <w:szCs w:val="20"/>
        </w:rPr>
        <w:br w:type="page" w:clear="all"/>
      </w:r>
    </w:p>
    <w:p w14:paraId="3EA5D860">
      <w:pPr>
        <w:widowControl/>
        <w:jc w:val="left"/>
        <w:rPr>
          <w:rFonts w:hint="eastAsia" w:ascii="楷体" w:hAnsi="楷体" w:eastAsia="楷体"/>
          <w:b/>
          <w:sz w:val="32"/>
          <w:szCs w:val="20"/>
        </w:rPr>
      </w:pPr>
    </w:p>
    <w:p w14:paraId="7B6ABA55">
      <w:pPr>
        <w:pStyle w:val="2"/>
        <w:spacing w:line="360" w:lineRule="auto"/>
        <w:ind w:firstLine="643"/>
        <w:rPr>
          <w:rFonts w:hint="eastAsia" w:ascii="楷体" w:hAnsi="楷体" w:eastAsia="楷体"/>
          <w:sz w:val="32"/>
        </w:rPr>
      </w:pPr>
      <w:r>
        <w:rPr>
          <w:rFonts w:hint="eastAsia" w:ascii="楷体" w:hAnsi="楷体" w:eastAsia="楷体"/>
          <w:sz w:val="32"/>
        </w:rPr>
        <w:t>（五）依法缴纳税收和社会保障资金的良好记录</w:t>
      </w:r>
    </w:p>
    <w:p w14:paraId="487B3874">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提供参加本次政府采购活动前半年内至少一个月依法缴纳税收和社会保险的凭据，或提供资格承诺函</w:t>
      </w:r>
      <w:r>
        <w:rPr>
          <w:rFonts w:hint="eastAsia" w:ascii="楷体" w:hAnsi="楷体" w:eastAsia="楷体"/>
          <w:sz w:val="28"/>
          <w:szCs w:val="28"/>
        </w:rPr>
        <w:t>（见本部分（六）资格承诺函）</w:t>
      </w:r>
      <w:r>
        <w:rPr>
          <w:rFonts w:hint="eastAsia" w:ascii="楷体" w:hAnsi="楷体" w:eastAsia="楷体"/>
          <w:b w:val="0"/>
          <w:bCs/>
          <w:sz w:val="28"/>
          <w:szCs w:val="28"/>
        </w:rPr>
        <w:t>。</w:t>
      </w:r>
    </w:p>
    <w:p w14:paraId="3A31916F">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br w:type="page" w:clear="all"/>
      </w:r>
    </w:p>
    <w:p w14:paraId="1AA51A41">
      <w:pPr>
        <w:pStyle w:val="2"/>
        <w:spacing w:line="360" w:lineRule="auto"/>
        <w:ind w:firstLine="643"/>
        <w:rPr>
          <w:rFonts w:hint="eastAsia" w:ascii="楷体" w:hAnsi="楷体" w:eastAsia="楷体"/>
          <w:sz w:val="32"/>
        </w:rPr>
      </w:pPr>
      <w:r>
        <w:rPr>
          <w:rFonts w:hint="eastAsia" w:ascii="楷体" w:hAnsi="楷体" w:eastAsia="楷体"/>
          <w:sz w:val="32"/>
        </w:rPr>
        <w:t>（六）资格承诺函</w:t>
      </w:r>
    </w:p>
    <w:p w14:paraId="4AECFBAA">
      <w:pPr>
        <w:pStyle w:val="2"/>
        <w:spacing w:line="360" w:lineRule="auto"/>
        <w:jc w:val="both"/>
        <w:rPr>
          <w:rFonts w:hint="eastAsia" w:ascii="楷体" w:hAnsi="楷体" w:eastAsia="楷体"/>
          <w:b w:val="0"/>
          <w:bCs/>
          <w:sz w:val="28"/>
          <w:szCs w:val="28"/>
        </w:rPr>
      </w:pPr>
      <w:r>
        <w:rPr>
          <w:rFonts w:hint="eastAsia" w:ascii="楷体" w:hAnsi="楷体" w:eastAsia="楷体"/>
          <w:b w:val="0"/>
          <w:bCs/>
          <w:sz w:val="28"/>
          <w:szCs w:val="28"/>
        </w:rPr>
        <w:t>致：</w:t>
      </w:r>
      <w:r>
        <w:rPr>
          <w:rFonts w:hint="eastAsia" w:ascii="楷体" w:hAnsi="楷体" w:eastAsia="楷体"/>
          <w:b w:val="0"/>
          <w:bCs/>
          <w:sz w:val="28"/>
          <w:szCs w:val="28"/>
          <w:u w:val="single"/>
        </w:rPr>
        <w:t>    （采购人、采购代理机构）  </w:t>
      </w:r>
      <w:r>
        <w:rPr>
          <w:rFonts w:hint="eastAsia" w:ascii="楷体" w:hAnsi="楷体" w:eastAsia="楷体"/>
          <w:b w:val="0"/>
          <w:bCs/>
          <w:sz w:val="28"/>
          <w:szCs w:val="28"/>
        </w:rPr>
        <w:t> </w:t>
      </w:r>
    </w:p>
    <w:p w14:paraId="007F909D">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我单位参与</w:t>
      </w:r>
      <w:r>
        <w:rPr>
          <w:rFonts w:hint="eastAsia" w:ascii="楷体" w:hAnsi="楷体" w:eastAsia="楷体"/>
          <w:b w:val="0"/>
          <w:bCs/>
          <w:sz w:val="28"/>
          <w:szCs w:val="28"/>
          <w:u w:val="single"/>
        </w:rPr>
        <w:t>  （项目名称）  （项目编号：    ）</w:t>
      </w:r>
      <w:r>
        <w:rPr>
          <w:rFonts w:hint="eastAsia" w:ascii="楷体" w:hAnsi="楷体" w:eastAsia="楷体"/>
          <w:b w:val="0"/>
          <w:bCs/>
          <w:sz w:val="28"/>
          <w:szCs w:val="28"/>
        </w:rPr>
        <w:t>项目的政府采购活动，现承诺如下：</w:t>
      </w:r>
    </w:p>
    <w:p w14:paraId="38DB8112">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1.我方具有良好的商业信誉和健全的财务会计制度。</w:t>
      </w:r>
    </w:p>
    <w:p w14:paraId="57F3658F">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2.我方具有履行合同所必需的设备和专业技术能力。</w:t>
      </w:r>
    </w:p>
    <w:p w14:paraId="2F8BF1F9">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3.我方具有依法缴纳税收和社会保障资金的良好记录。</w:t>
      </w:r>
    </w:p>
    <w:p w14:paraId="26CE9AD3">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4.我方参加本项目采购活动前三年内，在经营活动中没有重大违法记录。</w:t>
      </w:r>
    </w:p>
    <w:p w14:paraId="5F16616C">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若我单位承诺不实，自愿承担提供虚假材料谋取中标、成交的法律责任。</w:t>
      </w:r>
    </w:p>
    <w:p w14:paraId="78A46517">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投标（响应）供应商（全称并盖章）：         </w:t>
      </w:r>
    </w:p>
    <w:p w14:paraId="55C72308">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供应商法定代表人或授权代表（签字或签章）：    </w:t>
      </w:r>
    </w:p>
    <w:p w14:paraId="5397D787">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日期：     </w:t>
      </w:r>
    </w:p>
    <w:p w14:paraId="033425EC">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w:t>
      </w:r>
    </w:p>
    <w:p w14:paraId="029F73FA">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说明：1.供应商可自行选择是否提供本承诺函，若不提供本承诺函的，应按采购文件要求提供相应的证明材料。</w:t>
      </w:r>
    </w:p>
    <w:p w14:paraId="3A30FBDD">
      <w:pPr>
        <w:pStyle w:val="2"/>
        <w:spacing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2.供应商可删减承诺事项，删减的承诺事项须按采购文件要求提供相应的证明材料。比如删去本承诺函第3项的，则应按采购文件要求提供依法缴纳税收和社会保障资金的良好记录。</w:t>
      </w:r>
    </w:p>
    <w:p w14:paraId="043B270C">
      <w:pPr>
        <w:rPr>
          <w:rFonts w:hint="eastAsia" w:ascii="楷体" w:hAnsi="楷体" w:eastAsia="楷体"/>
        </w:rPr>
      </w:pPr>
      <w:r>
        <w:rPr>
          <w:rFonts w:hint="eastAsia" w:ascii="楷体" w:hAnsi="楷体" w:eastAsia="楷体"/>
        </w:rPr>
        <w:br w:type="page" w:clear="all"/>
      </w:r>
    </w:p>
    <w:p w14:paraId="6C55BA6B">
      <w:pPr>
        <w:pStyle w:val="4"/>
        <w:keepNext w:val="0"/>
        <w:keepLines w:val="0"/>
        <w:spacing w:before="0" w:after="0" w:line="360" w:lineRule="auto"/>
        <w:ind w:firstLine="643"/>
        <w:jc w:val="center"/>
        <w:rPr>
          <w:rFonts w:hint="eastAsia" w:ascii="楷体" w:hAnsi="楷体" w:eastAsia="楷体"/>
        </w:rPr>
      </w:pPr>
      <w:r>
        <w:rPr>
          <w:rFonts w:hint="eastAsia" w:ascii="楷体" w:hAnsi="楷体" w:eastAsia="楷体"/>
        </w:rPr>
        <w:t>（七）法律、行政法规规定的其他条件</w:t>
      </w:r>
    </w:p>
    <w:p w14:paraId="2FDD8A84">
      <w:pPr>
        <w:pStyle w:val="1530"/>
        <w:widowControl/>
        <w:shd w:val="clear" w:color="auto" w:fill="FFFFFF"/>
        <w:spacing w:line="560" w:lineRule="exact"/>
        <w:ind w:firstLine="525"/>
        <w:jc w:val="left"/>
        <w:rPr>
          <w:rFonts w:hint="eastAsia" w:ascii="宋体" w:hAnsi="宋体" w:cs="宋体"/>
          <w:color w:val="FF0000"/>
          <w:sz w:val="28"/>
          <w:szCs w:val="28"/>
        </w:rPr>
      </w:pPr>
      <w:r>
        <w:rPr>
          <w:rFonts w:ascii="楷体" w:hAnsi="楷体" w:eastAsia="楷体"/>
          <w:color w:val="FF0000"/>
        </w:rPr>
        <w:br w:type="page" w:clear="all"/>
      </w:r>
    </w:p>
    <w:p w14:paraId="6117B64E">
      <w:pPr>
        <w:pStyle w:val="4"/>
        <w:keepNext w:val="0"/>
        <w:keepLines w:val="0"/>
        <w:spacing w:before="0" w:after="0" w:line="360" w:lineRule="auto"/>
        <w:ind w:firstLine="643"/>
        <w:jc w:val="center"/>
        <w:rPr>
          <w:rFonts w:hint="eastAsia" w:ascii="楷体" w:hAnsi="楷体" w:eastAsia="楷体"/>
        </w:rPr>
      </w:pPr>
      <w:r>
        <w:rPr>
          <w:rFonts w:hint="eastAsia" w:ascii="楷体" w:hAnsi="楷体" w:eastAsia="楷体"/>
        </w:rPr>
        <w:t>（八）落实政府采购政策需满足的资格要求</w:t>
      </w:r>
    </w:p>
    <w:p w14:paraId="65B9ABB2">
      <w:pPr>
        <w:widowControl/>
        <w:jc w:val="left"/>
        <w:rPr>
          <w:rFonts w:hint="eastAsia" w:ascii="楷体" w:hAnsi="楷体" w:eastAsia="楷体"/>
          <w:b/>
          <w:sz w:val="32"/>
          <w:szCs w:val="20"/>
        </w:rPr>
      </w:pPr>
      <w:r>
        <w:rPr>
          <w:rFonts w:ascii="楷体" w:hAnsi="楷体" w:eastAsia="楷体"/>
        </w:rPr>
        <w:br w:type="page" w:clear="all"/>
      </w:r>
    </w:p>
    <w:p w14:paraId="1EFCB1F2">
      <w:pPr>
        <w:pStyle w:val="4"/>
        <w:keepNext w:val="0"/>
        <w:keepLines w:val="0"/>
        <w:spacing w:before="0" w:after="0" w:line="360" w:lineRule="auto"/>
        <w:ind w:firstLine="643"/>
        <w:jc w:val="center"/>
        <w:rPr>
          <w:rFonts w:hint="eastAsia" w:ascii="楷体" w:hAnsi="楷体" w:eastAsia="楷体"/>
        </w:rPr>
      </w:pPr>
      <w:r>
        <w:rPr>
          <w:rFonts w:hint="eastAsia" w:ascii="楷体" w:hAnsi="楷体" w:eastAsia="楷体"/>
        </w:rPr>
        <w:t>（九）本项目的特定资格要求</w:t>
      </w:r>
    </w:p>
    <w:p w14:paraId="5F434211">
      <w:pPr>
        <w:widowControl/>
        <w:jc w:val="left"/>
        <w:rPr>
          <w:rFonts w:hint="eastAsia" w:ascii="楷体" w:hAnsi="楷体" w:eastAsia="楷体"/>
          <w:b/>
          <w:sz w:val="32"/>
          <w:szCs w:val="20"/>
        </w:rPr>
      </w:pPr>
      <w:r>
        <w:rPr>
          <w:rFonts w:ascii="楷体" w:hAnsi="楷体" w:eastAsia="楷体"/>
        </w:rPr>
        <w:br w:type="page" w:clear="all"/>
      </w:r>
    </w:p>
    <w:p w14:paraId="324A6603">
      <w:pPr>
        <w:pStyle w:val="4"/>
        <w:keepNext w:val="0"/>
        <w:keepLines w:val="0"/>
        <w:spacing w:before="0" w:after="0" w:line="360" w:lineRule="auto"/>
        <w:ind w:firstLine="643"/>
        <w:jc w:val="center"/>
        <w:rPr>
          <w:rFonts w:hint="eastAsia" w:ascii="楷体" w:hAnsi="楷体" w:eastAsia="楷体"/>
          <w:sz w:val="36"/>
          <w:szCs w:val="36"/>
          <w:u w:val="single"/>
        </w:rPr>
      </w:pPr>
      <w:r>
        <w:rPr>
          <w:rFonts w:hint="eastAsia" w:ascii="楷体" w:hAnsi="楷体" w:eastAsia="楷体"/>
          <w:szCs w:val="32"/>
        </w:rPr>
        <w:t>二、法定代表人身份证明书</w:t>
      </w:r>
    </w:p>
    <w:p w14:paraId="6B3840C7">
      <w:pPr>
        <w:spacing w:line="360" w:lineRule="auto"/>
        <w:ind w:firstLine="560"/>
        <w:rPr>
          <w:rFonts w:hint="eastAsia" w:ascii="楷体" w:hAnsi="楷体" w:eastAsia="楷体"/>
          <w:sz w:val="28"/>
          <w:szCs w:val="28"/>
        </w:rPr>
      </w:pPr>
    </w:p>
    <w:p w14:paraId="6819FB44">
      <w:pPr>
        <w:spacing w:line="360" w:lineRule="auto"/>
        <w:ind w:firstLine="560"/>
        <w:rPr>
          <w:rFonts w:hint="eastAsia" w:ascii="楷体" w:hAnsi="楷体" w:eastAsia="楷体"/>
          <w:sz w:val="28"/>
          <w:szCs w:val="28"/>
        </w:rPr>
      </w:pPr>
      <w:r>
        <w:rPr>
          <w:rFonts w:hint="eastAsia" w:ascii="楷体" w:hAnsi="楷体" w:eastAsia="楷体"/>
          <w:sz w:val="28"/>
          <w:szCs w:val="28"/>
        </w:rPr>
        <w:t>兹证明</w:t>
      </w:r>
      <w:r>
        <w:rPr>
          <w:rFonts w:hint="eastAsia" w:ascii="宋体" w:hAnsi="宋体"/>
          <w:b/>
          <w:color w:val="5B9BD5" w:themeColor="accent5"/>
          <w:sz w:val="24"/>
          <w:u w:val="single"/>
          <w14:textFill>
            <w14:solidFill>
              <w14:schemeClr w14:val="accent5"/>
            </w14:solidFill>
          </w14:textFill>
        </w:rPr>
        <w:t>×××（姓名）</w:t>
      </w:r>
      <w:r>
        <w:rPr>
          <w:rFonts w:hint="eastAsia" w:ascii="楷体" w:hAnsi="楷体" w:eastAsia="楷体"/>
          <w:sz w:val="28"/>
          <w:szCs w:val="28"/>
        </w:rPr>
        <w:t>同志，性别</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szCs w:val="28"/>
        </w:rPr>
        <w:t>，</w:t>
      </w:r>
      <w:r>
        <w:rPr>
          <w:rFonts w:hint="eastAsia" w:ascii="楷体" w:hAnsi="楷体" w:eastAsia="楷体"/>
          <w:sz w:val="28"/>
        </w:rPr>
        <w:t>居民身份证号</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szCs w:val="28"/>
        </w:rPr>
        <w:t>，在我单位任</w:t>
      </w:r>
      <w:r>
        <w:rPr>
          <w:rFonts w:hint="eastAsia" w:ascii="楷体" w:hAnsi="楷体" w:eastAsia="楷体"/>
          <w:sz w:val="28"/>
          <w:szCs w:val="28"/>
          <w:u w:val="single"/>
        </w:rPr>
        <w:t xml:space="preserve">               </w:t>
      </w:r>
      <w:r>
        <w:rPr>
          <w:rFonts w:hint="eastAsia" w:ascii="楷体" w:hAnsi="楷体" w:eastAsia="楷体"/>
          <w:sz w:val="28"/>
          <w:szCs w:val="28"/>
        </w:rPr>
        <w:t>职务，系我单位主要负责人即法定代表人。</w:t>
      </w:r>
    </w:p>
    <w:p w14:paraId="47C94BF9">
      <w:pPr>
        <w:spacing w:line="360" w:lineRule="auto"/>
        <w:ind w:firstLine="560"/>
        <w:rPr>
          <w:rFonts w:hint="eastAsia" w:ascii="楷体" w:hAnsi="楷体" w:eastAsia="楷体"/>
          <w:sz w:val="28"/>
          <w:szCs w:val="28"/>
        </w:rPr>
      </w:pPr>
    </w:p>
    <w:p w14:paraId="10747B5B">
      <w:pPr>
        <w:spacing w:line="360" w:lineRule="auto"/>
        <w:ind w:firstLine="560"/>
        <w:rPr>
          <w:rFonts w:hint="eastAsia" w:ascii="楷体" w:hAnsi="楷体" w:eastAsia="楷体"/>
          <w:sz w:val="28"/>
          <w:szCs w:val="28"/>
        </w:rPr>
      </w:pPr>
      <w:r>
        <w:rPr>
          <w:rFonts w:hint="eastAsia" w:ascii="楷体" w:hAnsi="楷体" w:eastAsia="楷体"/>
          <w:sz w:val="28"/>
          <w:szCs w:val="28"/>
        </w:rPr>
        <w:t>单位地址：</w:t>
      </w:r>
    </w:p>
    <w:p w14:paraId="5FAD1B1D">
      <w:pPr>
        <w:spacing w:line="360" w:lineRule="auto"/>
        <w:ind w:firstLine="560"/>
        <w:rPr>
          <w:rFonts w:hint="eastAsia" w:ascii="楷体" w:hAnsi="楷体" w:eastAsia="楷体"/>
          <w:sz w:val="28"/>
          <w:szCs w:val="28"/>
        </w:rPr>
      </w:pPr>
    </w:p>
    <w:p w14:paraId="0EF60533">
      <w:pPr>
        <w:spacing w:line="360" w:lineRule="auto"/>
        <w:ind w:firstLine="560"/>
        <w:rPr>
          <w:rFonts w:hint="eastAsia" w:ascii="楷体" w:hAnsi="楷体" w:eastAsia="楷体"/>
          <w:sz w:val="28"/>
          <w:szCs w:val="28"/>
        </w:rPr>
      </w:pPr>
      <w:r>
        <w:rPr>
          <w:rFonts w:hint="eastAsia" w:ascii="楷体" w:hAnsi="楷体" w:eastAsia="楷体"/>
          <w:sz w:val="28"/>
          <w:szCs w:val="28"/>
        </w:rPr>
        <w:t>电    话：</w:t>
      </w:r>
    </w:p>
    <w:p w14:paraId="0F322AF4">
      <w:pPr>
        <w:spacing w:line="360" w:lineRule="auto"/>
        <w:ind w:firstLine="560"/>
        <w:rPr>
          <w:rFonts w:hint="eastAsia" w:ascii="楷体" w:hAnsi="楷体" w:eastAsia="楷体"/>
          <w:sz w:val="28"/>
          <w:szCs w:val="28"/>
        </w:rPr>
      </w:pPr>
    </w:p>
    <w:p w14:paraId="12A699AD">
      <w:pPr>
        <w:spacing w:line="360" w:lineRule="auto"/>
        <w:ind w:firstLine="560"/>
        <w:rPr>
          <w:rFonts w:hint="eastAsia" w:ascii="楷体" w:hAnsi="楷体" w:eastAsia="楷体"/>
          <w:sz w:val="28"/>
          <w:szCs w:val="28"/>
        </w:rPr>
      </w:pPr>
      <w:r>
        <w:rPr>
          <w:rFonts w:hint="eastAsia" w:ascii="楷体" w:hAnsi="楷体" w:eastAsia="楷体"/>
          <w:sz w:val="28"/>
          <w:szCs w:val="28"/>
        </w:rPr>
        <w:t xml:space="preserve">单位全称： </w:t>
      </w:r>
    </w:p>
    <w:p w14:paraId="1C623CD2">
      <w:pPr>
        <w:spacing w:line="360" w:lineRule="auto"/>
        <w:ind w:firstLine="560"/>
        <w:rPr>
          <w:rFonts w:hint="eastAsia" w:ascii="楷体" w:hAnsi="楷体" w:eastAsia="楷体"/>
          <w:sz w:val="28"/>
          <w:szCs w:val="28"/>
        </w:rPr>
      </w:pPr>
      <w:r>
        <w:rPr>
          <w:rFonts w:hint="eastAsia" w:ascii="楷体" w:hAnsi="楷体" w:eastAsia="楷体"/>
          <w:sz w:val="28"/>
          <w:szCs w:val="28"/>
        </w:rPr>
        <w:t xml:space="preserve">  </w:t>
      </w:r>
    </w:p>
    <w:p w14:paraId="7FC3F5E3">
      <w:pPr>
        <w:spacing w:line="360" w:lineRule="auto"/>
        <w:ind w:firstLine="560"/>
        <w:rPr>
          <w:rFonts w:hint="eastAsia" w:ascii="楷体" w:hAnsi="楷体" w:eastAsia="楷体"/>
          <w:sz w:val="28"/>
          <w:szCs w:val="28"/>
        </w:rPr>
      </w:pPr>
      <w:r>
        <w:rPr>
          <w:rFonts w:hint="eastAsia" w:ascii="楷体" w:hAnsi="楷体" w:eastAsia="楷体"/>
          <w:sz w:val="28"/>
          <w:szCs w:val="28"/>
        </w:rPr>
        <w:t xml:space="preserve">公    章： </w:t>
      </w:r>
    </w:p>
    <w:p w14:paraId="1BBD0F1C">
      <w:pPr>
        <w:tabs>
          <w:tab w:val="left" w:pos="7290"/>
        </w:tabs>
        <w:spacing w:line="360" w:lineRule="auto"/>
        <w:ind w:firstLine="560"/>
        <w:rPr>
          <w:rFonts w:hint="eastAsia" w:ascii="楷体" w:hAnsi="楷体" w:eastAsia="楷体"/>
          <w:sz w:val="28"/>
          <w:szCs w:val="28"/>
        </w:rPr>
      </w:pPr>
      <w:r>
        <w:rPr>
          <w:rFonts w:hint="eastAsia" w:ascii="楷体" w:hAnsi="楷体" w:eastAsia="楷体"/>
          <w:sz w:val="28"/>
          <w:szCs w:val="28"/>
        </w:rPr>
        <w:t xml:space="preserve">                               </w:t>
      </w:r>
    </w:p>
    <w:p w14:paraId="3EF97293">
      <w:pPr>
        <w:tabs>
          <w:tab w:val="left" w:pos="7290"/>
        </w:tabs>
        <w:spacing w:line="360" w:lineRule="auto"/>
        <w:ind w:firstLine="560"/>
        <w:jc w:val="right"/>
        <w:rPr>
          <w:rFonts w:hint="eastAsia" w:ascii="楷体" w:hAnsi="楷体" w:eastAsia="楷体"/>
          <w:sz w:val="28"/>
          <w:szCs w:val="28"/>
        </w:rPr>
      </w:pPr>
      <w:r>
        <w:rPr>
          <w:rFonts w:hint="eastAsia" w:ascii="楷体" w:hAnsi="楷体" w:eastAsia="楷体"/>
          <w:sz w:val="28"/>
          <w:szCs w:val="28"/>
        </w:rPr>
        <w:t xml:space="preserve">  年     月    日</w:t>
      </w:r>
    </w:p>
    <w:p w14:paraId="02AD3D3C">
      <w:pPr>
        <w:spacing w:line="360" w:lineRule="auto"/>
        <w:ind w:firstLine="643"/>
        <w:jc w:val="left"/>
        <w:rPr>
          <w:rFonts w:hint="eastAsia" w:ascii="楷体" w:hAnsi="楷体" w:eastAsia="楷体"/>
          <w:b/>
          <w:sz w:val="32"/>
          <w:szCs w:val="32"/>
        </w:rPr>
      </w:pPr>
    </w:p>
    <w:p w14:paraId="4B12D361">
      <w:pPr>
        <w:spacing w:line="360" w:lineRule="auto"/>
        <w:ind w:firstLine="643"/>
        <w:jc w:val="left"/>
        <w:rPr>
          <w:rFonts w:hint="eastAsia" w:ascii="楷体" w:hAnsi="楷体" w:eastAsia="楷体"/>
          <w:b/>
          <w:sz w:val="32"/>
          <w:szCs w:val="32"/>
        </w:rPr>
      </w:pPr>
      <w:r>
        <w:rPr>
          <w:rFonts w:hint="eastAsia" w:ascii="楷体" w:hAnsi="楷体" w:eastAsia="楷体"/>
          <w:b/>
          <w:sz w:val="32"/>
          <w:szCs w:val="32"/>
        </w:rPr>
        <w:t>附：法定代表人居民身份证扫描件</w:t>
      </w:r>
    </w:p>
    <w:p w14:paraId="2C440D01">
      <w:pPr>
        <w:tabs>
          <w:tab w:val="left" w:pos="7290"/>
        </w:tabs>
        <w:spacing w:line="360" w:lineRule="auto"/>
        <w:ind w:firstLine="560"/>
        <w:rPr>
          <w:rFonts w:hint="eastAsia" w:ascii="楷体" w:hAnsi="楷体" w:eastAsia="楷体"/>
          <w:sz w:val="28"/>
        </w:rPr>
      </w:pPr>
      <w:r>
        <w:rPr>
          <w:rFonts w:hint="eastAsia" w:ascii="楷体" w:hAnsi="楷体" w:eastAsia="楷体"/>
          <w:sz w:val="28"/>
          <w:u w:val="single"/>
        </w:rPr>
        <w:t>注：1.“法定代表人”直接参加投标响应活动的仅需填写本身份证明</w:t>
      </w:r>
      <w:r>
        <w:rPr>
          <w:rFonts w:hint="eastAsia" w:ascii="楷体" w:hAnsi="楷体" w:eastAsia="楷体"/>
          <w:sz w:val="28"/>
        </w:rPr>
        <w:t>。</w:t>
      </w:r>
    </w:p>
    <w:p w14:paraId="49B3A4E5">
      <w:pPr>
        <w:tabs>
          <w:tab w:val="left" w:pos="7290"/>
        </w:tabs>
        <w:spacing w:line="360" w:lineRule="auto"/>
        <w:ind w:firstLine="562"/>
        <w:rPr>
          <w:rFonts w:hint="eastAsia" w:ascii="楷体" w:hAnsi="楷体" w:eastAsia="楷体"/>
          <w:b/>
          <w:sz w:val="28"/>
          <w:szCs w:val="28"/>
          <w:u w:val="single"/>
        </w:rPr>
      </w:pPr>
      <w:r>
        <w:rPr>
          <w:rFonts w:hint="eastAsia" w:ascii="楷体" w:hAnsi="楷体" w:eastAsia="楷体"/>
          <w:b/>
          <w:sz w:val="28"/>
          <w:szCs w:val="28"/>
          <w:u w:val="single"/>
        </w:rPr>
        <w:t>2.投标人</w:t>
      </w:r>
      <w:r>
        <w:rPr>
          <w:rFonts w:ascii="楷体" w:hAnsi="楷体" w:eastAsia="楷体"/>
          <w:b/>
          <w:sz w:val="28"/>
          <w:szCs w:val="28"/>
          <w:u w:val="single"/>
        </w:rPr>
        <w:t>属于非法人组织的，按照法律、行政法规规定能够对外代表其从事民事活动的主要负责人，视同法定代表人。</w:t>
      </w:r>
    </w:p>
    <w:p w14:paraId="0BC9D49D">
      <w:pPr>
        <w:widowControl/>
        <w:spacing w:line="360" w:lineRule="auto"/>
        <w:jc w:val="left"/>
        <w:rPr>
          <w:rFonts w:hint="eastAsia" w:ascii="楷体" w:hAnsi="楷体" w:eastAsia="楷体"/>
          <w:b/>
          <w:sz w:val="32"/>
          <w:szCs w:val="20"/>
        </w:rPr>
      </w:pPr>
      <w:r>
        <w:rPr>
          <w:rFonts w:ascii="楷体" w:hAnsi="楷体" w:eastAsia="楷体"/>
        </w:rPr>
        <w:br w:type="page" w:clear="all"/>
      </w:r>
    </w:p>
    <w:p w14:paraId="58EE4255">
      <w:pPr>
        <w:pStyle w:val="4"/>
        <w:keepNext w:val="0"/>
        <w:keepLines w:val="0"/>
        <w:spacing w:before="0" w:after="0" w:line="360" w:lineRule="auto"/>
        <w:ind w:firstLine="643"/>
        <w:jc w:val="center"/>
        <w:rPr>
          <w:rFonts w:hint="eastAsia" w:ascii="楷体" w:hAnsi="楷体" w:eastAsia="楷体"/>
          <w:b w:val="0"/>
          <w:sz w:val="15"/>
          <w:szCs w:val="15"/>
        </w:rPr>
      </w:pPr>
      <w:r>
        <w:rPr>
          <w:rFonts w:hint="eastAsia" w:ascii="楷体" w:hAnsi="楷体" w:eastAsia="楷体"/>
        </w:rPr>
        <w:t>三、法定代表人授权委托书</w:t>
      </w:r>
    </w:p>
    <w:p w14:paraId="477392AA">
      <w:pPr>
        <w:spacing w:line="360" w:lineRule="auto"/>
        <w:ind w:right="420" w:firstLine="560"/>
        <w:rPr>
          <w:rFonts w:hint="eastAsia" w:ascii="楷体" w:hAnsi="楷体" w:eastAsia="楷体"/>
          <w:sz w:val="28"/>
        </w:rPr>
      </w:pPr>
      <w:r>
        <w:rPr>
          <w:rFonts w:hint="eastAsia" w:ascii="楷体" w:hAnsi="楷体" w:eastAsia="楷体"/>
          <w:sz w:val="28"/>
        </w:rPr>
        <w:t>本授权书声明：</w:t>
      </w:r>
      <w:r>
        <w:rPr>
          <w:rFonts w:hint="eastAsia" w:ascii="宋体" w:hAnsi="宋体"/>
          <w:b/>
          <w:color w:val="5B9BD5" w:themeColor="accent5"/>
          <w:sz w:val="24"/>
          <w:u w:val="single"/>
          <w14:textFill>
            <w14:solidFill>
              <w14:schemeClr w14:val="accent5"/>
            </w14:solidFill>
          </w14:textFill>
        </w:rPr>
        <w:t>×××（投标人名称）</w:t>
      </w:r>
      <w:r>
        <w:rPr>
          <w:rFonts w:hint="eastAsia" w:ascii="楷体" w:hAnsi="楷体" w:eastAsia="楷体"/>
          <w:sz w:val="28"/>
          <w:u w:val="single"/>
        </w:rPr>
        <w:t xml:space="preserve"> </w:t>
      </w:r>
      <w:r>
        <w:rPr>
          <w:rFonts w:hint="eastAsia" w:ascii="楷体" w:hAnsi="楷体" w:eastAsia="楷体"/>
          <w:sz w:val="28"/>
        </w:rPr>
        <w:t>法定代表人</w:t>
      </w:r>
      <w:r>
        <w:rPr>
          <w:rFonts w:hint="eastAsia" w:ascii="宋体" w:hAnsi="宋体"/>
          <w:b/>
          <w:color w:val="5B9BD5" w:themeColor="accent5"/>
          <w:sz w:val="24"/>
          <w:u w:val="single"/>
          <w14:textFill>
            <w14:solidFill>
              <w14:schemeClr w14:val="accent5"/>
            </w14:solidFill>
          </w14:textFill>
        </w:rPr>
        <w:t xml:space="preserve">×××（姓名） </w:t>
      </w:r>
      <w:r>
        <w:rPr>
          <w:rFonts w:hint="eastAsia" w:ascii="楷体" w:hAnsi="楷体" w:eastAsia="楷体"/>
          <w:sz w:val="28"/>
        </w:rPr>
        <w:t>授权</w:t>
      </w:r>
      <w:r>
        <w:rPr>
          <w:rFonts w:hint="eastAsia" w:ascii="宋体" w:hAnsi="宋体"/>
          <w:b/>
          <w:color w:val="5B9BD5" w:themeColor="accent5"/>
          <w:sz w:val="24"/>
          <w:u w:val="single"/>
          <w14:textFill>
            <w14:solidFill>
              <w14:schemeClr w14:val="accent5"/>
            </w14:solidFill>
          </w14:textFill>
        </w:rPr>
        <w:t>×××（委托代理人的姓名、身份证号）</w:t>
      </w:r>
      <w:r>
        <w:rPr>
          <w:rFonts w:hint="eastAsia" w:ascii="楷体" w:hAnsi="楷体" w:eastAsia="楷体"/>
          <w:sz w:val="28"/>
        </w:rPr>
        <w:t>为我方就</w:t>
      </w:r>
      <w:r>
        <w:rPr>
          <w:rFonts w:hint="eastAsia" w:ascii="宋体" w:hAnsi="宋体"/>
          <w:b/>
          <w:color w:val="5B9BD5" w:themeColor="accent5"/>
          <w:sz w:val="24"/>
          <w:u w:val="single"/>
          <w14:textFill>
            <w14:solidFill>
              <w14:schemeClr w14:val="accent5"/>
            </w14:solidFill>
          </w14:textFill>
        </w:rPr>
        <w:t>××××（代理机构）代理的××××（项目编号）</w:t>
      </w:r>
      <w:r>
        <w:rPr>
          <w:rFonts w:hint="eastAsia" w:ascii="楷体" w:hAnsi="楷体" w:eastAsia="楷体"/>
          <w:bCs/>
          <w:sz w:val="28"/>
        </w:rPr>
        <w:t>项目</w:t>
      </w:r>
      <w:r>
        <w:rPr>
          <w:rFonts w:hint="eastAsia" w:ascii="楷体" w:hAnsi="楷体" w:eastAsia="楷体"/>
          <w:sz w:val="28"/>
        </w:rPr>
        <w:t>的投标活动的合法代理人，以本公司名义全权处理一切与该项目投标有关的事务（含合同签订）。</w:t>
      </w:r>
    </w:p>
    <w:p w14:paraId="37CE7127">
      <w:pPr>
        <w:tabs>
          <w:tab w:val="left" w:pos="5560"/>
        </w:tabs>
        <w:spacing w:line="360" w:lineRule="auto"/>
        <w:ind w:firstLine="560"/>
        <w:rPr>
          <w:rFonts w:hint="eastAsia" w:ascii="楷体" w:hAnsi="楷体" w:eastAsia="楷体"/>
          <w:sz w:val="28"/>
        </w:rPr>
      </w:pPr>
      <w:r>
        <w:rPr>
          <w:rFonts w:hint="eastAsia" w:ascii="楷体" w:hAnsi="楷体" w:eastAsia="楷体"/>
          <w:sz w:val="28"/>
        </w:rPr>
        <w:tab/>
      </w:r>
    </w:p>
    <w:p w14:paraId="05D7C681">
      <w:pPr>
        <w:spacing w:line="360" w:lineRule="auto"/>
        <w:ind w:firstLine="560"/>
        <w:rPr>
          <w:rFonts w:hint="eastAsia" w:ascii="楷体" w:hAnsi="楷体" w:eastAsia="楷体"/>
          <w:sz w:val="28"/>
        </w:rPr>
      </w:pPr>
      <w:r>
        <w:rPr>
          <w:rFonts w:hint="eastAsia" w:ascii="楷体" w:hAnsi="楷体" w:eastAsia="楷体"/>
          <w:sz w:val="28"/>
        </w:rPr>
        <w:t>本授权书于</w:t>
      </w:r>
      <w:r>
        <w:rPr>
          <w:rFonts w:hint="eastAsia" w:ascii="楷体" w:hAnsi="楷体" w:eastAsia="楷体"/>
          <w:sz w:val="28"/>
          <w:u w:val="single"/>
        </w:rPr>
        <w:t xml:space="preserve">  </w:t>
      </w:r>
      <w:r>
        <w:rPr>
          <w:rFonts w:hint="eastAsia" w:ascii="楷体" w:hAnsi="楷体" w:eastAsia="楷体"/>
          <w:sz w:val="28"/>
        </w:rPr>
        <w:t>年</w:t>
      </w:r>
      <w:r>
        <w:rPr>
          <w:rFonts w:hint="eastAsia" w:ascii="楷体" w:hAnsi="楷体" w:eastAsia="楷体"/>
          <w:sz w:val="28"/>
          <w:u w:val="single"/>
        </w:rPr>
        <w:t xml:space="preserve">  </w:t>
      </w:r>
      <w:r>
        <w:rPr>
          <w:rFonts w:hint="eastAsia" w:ascii="楷体" w:hAnsi="楷体" w:eastAsia="楷体"/>
          <w:sz w:val="28"/>
        </w:rPr>
        <w:t>月</w:t>
      </w:r>
      <w:r>
        <w:rPr>
          <w:rFonts w:hint="eastAsia" w:ascii="楷体" w:hAnsi="楷体" w:eastAsia="楷体"/>
          <w:sz w:val="28"/>
          <w:u w:val="single"/>
        </w:rPr>
        <w:t xml:space="preserve">  </w:t>
      </w:r>
      <w:r>
        <w:rPr>
          <w:rFonts w:hint="eastAsia" w:ascii="楷体" w:hAnsi="楷体" w:eastAsia="楷体"/>
          <w:sz w:val="28"/>
        </w:rPr>
        <w:t>日签字生效，特此声明。</w:t>
      </w:r>
    </w:p>
    <w:p w14:paraId="41E6F477">
      <w:pPr>
        <w:spacing w:line="360" w:lineRule="auto"/>
        <w:ind w:firstLine="560"/>
        <w:rPr>
          <w:rFonts w:hint="eastAsia" w:ascii="楷体" w:hAnsi="楷体" w:eastAsia="楷体"/>
          <w:sz w:val="28"/>
        </w:rPr>
      </w:pPr>
      <w:r>
        <w:rPr>
          <w:rFonts w:hint="eastAsia" w:ascii="楷体" w:hAnsi="楷体" w:eastAsia="楷体"/>
          <w:sz w:val="28"/>
        </w:rPr>
        <w:t>委托代理人身份证号码：</w:t>
      </w:r>
      <w:r>
        <w:rPr>
          <w:rFonts w:hint="eastAsia" w:ascii="楷体" w:hAnsi="楷体" w:eastAsia="楷体"/>
          <w:sz w:val="28"/>
          <w:u w:val="single"/>
        </w:rPr>
        <w:t xml:space="preserve">                        </w:t>
      </w:r>
    </w:p>
    <w:p w14:paraId="543D5C82">
      <w:pPr>
        <w:spacing w:line="360" w:lineRule="auto"/>
        <w:ind w:firstLine="560"/>
        <w:rPr>
          <w:rFonts w:hint="eastAsia" w:ascii="楷体" w:hAnsi="楷体" w:eastAsia="楷体"/>
          <w:sz w:val="28"/>
        </w:rPr>
      </w:pPr>
      <w:r>
        <w:rPr>
          <w:rFonts w:hint="eastAsia" w:ascii="楷体" w:hAnsi="楷体" w:eastAsia="楷体"/>
          <w:sz w:val="28"/>
        </w:rPr>
        <w:t>委托代理人联系电话：（手机）</w:t>
      </w:r>
      <w:r>
        <w:rPr>
          <w:rFonts w:hint="eastAsia" w:ascii="楷体" w:hAnsi="楷体" w:eastAsia="楷体"/>
          <w:sz w:val="28"/>
          <w:u w:val="single"/>
        </w:rPr>
        <w:t xml:space="preserve">                        </w:t>
      </w:r>
    </w:p>
    <w:p w14:paraId="5112DAEA">
      <w:pPr>
        <w:spacing w:line="360" w:lineRule="auto"/>
        <w:ind w:firstLine="560"/>
        <w:rPr>
          <w:rFonts w:hint="eastAsia" w:ascii="楷体" w:hAnsi="楷体" w:eastAsia="楷体"/>
          <w:sz w:val="28"/>
        </w:rPr>
      </w:pPr>
    </w:p>
    <w:p w14:paraId="5B652E3B">
      <w:pPr>
        <w:spacing w:line="360" w:lineRule="auto"/>
        <w:ind w:firstLine="560"/>
        <w:rPr>
          <w:rFonts w:hint="eastAsia" w:ascii="楷体" w:hAnsi="楷体" w:eastAsia="楷体"/>
          <w:sz w:val="28"/>
          <w:u w:val="single"/>
        </w:rPr>
      </w:pPr>
      <w:r>
        <w:rPr>
          <w:rFonts w:hint="eastAsia" w:ascii="楷体" w:hAnsi="楷体" w:eastAsia="楷体"/>
          <w:sz w:val="28"/>
        </w:rPr>
        <w:t xml:space="preserve">法定代表人签字或盖章：          </w:t>
      </w:r>
    </w:p>
    <w:p w14:paraId="53AB6480">
      <w:pPr>
        <w:spacing w:line="360" w:lineRule="auto"/>
        <w:ind w:firstLine="560"/>
        <w:rPr>
          <w:rFonts w:hint="eastAsia" w:ascii="楷体" w:hAnsi="楷体" w:eastAsia="楷体"/>
          <w:color w:val="FF0000"/>
          <w:sz w:val="28"/>
        </w:rPr>
      </w:pPr>
    </w:p>
    <w:p w14:paraId="713B5EE2">
      <w:pPr>
        <w:spacing w:line="360" w:lineRule="auto"/>
        <w:ind w:firstLine="560"/>
        <w:rPr>
          <w:rFonts w:hint="eastAsia" w:ascii="楷体" w:hAnsi="楷体" w:eastAsia="楷体"/>
          <w:sz w:val="28"/>
        </w:rPr>
      </w:pPr>
      <w:r>
        <w:rPr>
          <w:rFonts w:hint="eastAsia" w:ascii="楷体" w:hAnsi="楷体" w:eastAsia="楷体"/>
          <w:sz w:val="28"/>
        </w:rPr>
        <w:t>投标人名称（公章）：</w:t>
      </w:r>
    </w:p>
    <w:p w14:paraId="0DB402E2">
      <w:pPr>
        <w:spacing w:line="360" w:lineRule="auto"/>
        <w:ind w:firstLine="560"/>
        <w:rPr>
          <w:rFonts w:hint="eastAsia" w:ascii="楷体" w:hAnsi="楷体" w:eastAsia="楷体"/>
          <w:sz w:val="28"/>
          <w:u w:val="single"/>
        </w:rPr>
      </w:pPr>
      <w:r>
        <w:rPr>
          <w:rFonts w:hint="eastAsia" w:ascii="楷体" w:hAnsi="楷体" w:eastAsia="楷体"/>
          <w:sz w:val="28"/>
        </w:rPr>
        <w:t>日     期：</w:t>
      </w:r>
    </w:p>
    <w:p w14:paraId="4DDF5877">
      <w:pPr>
        <w:spacing w:line="360" w:lineRule="auto"/>
        <w:ind w:firstLine="560"/>
        <w:rPr>
          <w:rFonts w:hint="eastAsia" w:ascii="楷体" w:hAnsi="楷体" w:eastAsia="楷体"/>
          <w:color w:val="FF0000"/>
          <w:sz w:val="28"/>
        </w:rPr>
      </w:pPr>
    </w:p>
    <w:p w14:paraId="0C51A832">
      <w:pPr>
        <w:spacing w:line="360" w:lineRule="auto"/>
        <w:ind w:firstLine="643"/>
        <w:rPr>
          <w:rFonts w:hint="eastAsia" w:ascii="楷体" w:hAnsi="楷体" w:eastAsia="楷体"/>
          <w:sz w:val="28"/>
          <w:u w:val="single"/>
        </w:rPr>
      </w:pPr>
      <w:r>
        <w:rPr>
          <w:rFonts w:hint="eastAsia" w:ascii="楷体" w:hAnsi="楷体" w:eastAsia="楷体"/>
          <w:b/>
          <w:sz w:val="32"/>
          <w:szCs w:val="32"/>
        </w:rPr>
        <w:t>附：委托代理人居民身份证扫描件</w:t>
      </w:r>
    </w:p>
    <w:p w14:paraId="33AE4D46">
      <w:pPr>
        <w:pStyle w:val="2"/>
        <w:keepNext w:val="0"/>
        <w:keepLines w:val="0"/>
        <w:spacing w:line="360" w:lineRule="auto"/>
        <w:ind w:firstLine="562"/>
        <w:jc w:val="left"/>
        <w:rPr>
          <w:rFonts w:hint="eastAsia" w:ascii="楷体" w:hAnsi="楷体" w:eastAsia="楷体"/>
          <w:sz w:val="28"/>
          <w:szCs w:val="24"/>
          <w:u w:val="single"/>
        </w:rPr>
      </w:pPr>
      <w:r>
        <w:rPr>
          <w:rFonts w:hint="eastAsia" w:ascii="楷体" w:hAnsi="楷体" w:eastAsia="楷体"/>
          <w:sz w:val="28"/>
          <w:szCs w:val="28"/>
          <w:u w:val="single"/>
        </w:rPr>
        <w:t>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w:t>
      </w:r>
    </w:p>
    <w:p w14:paraId="40D7385E">
      <w:pPr>
        <w:pStyle w:val="4"/>
        <w:keepNext w:val="0"/>
        <w:keepLines w:val="0"/>
        <w:spacing w:before="0" w:after="0" w:line="360" w:lineRule="auto"/>
        <w:ind w:firstLine="420"/>
        <w:jc w:val="center"/>
        <w:rPr>
          <w:rFonts w:hint="eastAsia" w:ascii="楷体" w:hAnsi="楷体" w:eastAsia="楷体"/>
          <w:b w:val="0"/>
          <w:sz w:val="21"/>
          <w:szCs w:val="24"/>
        </w:rPr>
      </w:pPr>
    </w:p>
    <w:p w14:paraId="1B9A41FF">
      <w:pPr>
        <w:pStyle w:val="4"/>
        <w:keepNext w:val="0"/>
        <w:keepLines w:val="0"/>
        <w:spacing w:before="0" w:after="0" w:line="360" w:lineRule="auto"/>
        <w:ind w:firstLine="420"/>
        <w:jc w:val="center"/>
        <w:rPr>
          <w:rFonts w:hint="eastAsia" w:ascii="楷体" w:hAnsi="楷体" w:eastAsia="楷体"/>
          <w:b w:val="0"/>
          <w:sz w:val="21"/>
          <w:szCs w:val="24"/>
        </w:rPr>
      </w:pPr>
    </w:p>
    <w:p w14:paraId="07E290EF">
      <w:pPr>
        <w:pStyle w:val="4"/>
        <w:keepNext w:val="0"/>
        <w:keepLines w:val="0"/>
        <w:spacing w:before="0" w:after="0" w:line="360" w:lineRule="auto"/>
        <w:ind w:firstLine="720"/>
        <w:jc w:val="center"/>
        <w:rPr>
          <w:rFonts w:hint="eastAsia" w:ascii="楷体" w:hAnsi="楷体" w:eastAsia="楷体"/>
          <w:b w:val="0"/>
          <w:sz w:val="36"/>
          <w:szCs w:val="36"/>
        </w:rPr>
      </w:pPr>
    </w:p>
    <w:p w14:paraId="19DEC445">
      <w:pPr>
        <w:pStyle w:val="2"/>
        <w:spacing w:line="360" w:lineRule="auto"/>
        <w:rPr>
          <w:rFonts w:hint="eastAsia" w:ascii="楷体" w:hAnsi="楷体" w:eastAsia="楷体"/>
          <w:sz w:val="32"/>
        </w:rPr>
        <w:sectPr>
          <w:footerReference r:id="rId6" w:type="first"/>
          <w:footerReference r:id="rId5" w:type="default"/>
          <w:pgSz w:w="11907" w:h="16840"/>
          <w:pgMar w:top="1247" w:right="1247" w:bottom="1247" w:left="1247" w:header="851" w:footer="992" w:gutter="0"/>
          <w:pgNumType w:fmt="numberInDash" w:start="1"/>
          <w:cols w:space="720" w:num="1"/>
          <w:titlePg/>
          <w:docGrid w:linePitch="360" w:charSpace="0"/>
        </w:sectPr>
      </w:pPr>
    </w:p>
    <w:p w14:paraId="121C3B53">
      <w:pPr>
        <w:keepNext/>
        <w:keepLines/>
        <w:spacing w:before="260" w:after="260" w:line="360" w:lineRule="auto"/>
        <w:ind w:firstLine="883"/>
        <w:jc w:val="center"/>
        <w:outlineLvl w:val="1"/>
        <w:rPr>
          <w:rFonts w:hint="eastAsia" w:ascii="楷体" w:hAnsi="楷体" w:eastAsia="楷体"/>
          <w:b/>
          <w:sz w:val="44"/>
          <w:szCs w:val="44"/>
        </w:rPr>
      </w:pPr>
      <w:bookmarkStart w:id="241" w:name="bookmark83"/>
      <w:bookmarkEnd w:id="241"/>
      <w:bookmarkStart w:id="242" w:name="_Toc10599"/>
      <w:r>
        <w:rPr>
          <w:rFonts w:hint="eastAsia" w:ascii="楷体" w:hAnsi="楷体" w:eastAsia="楷体"/>
          <w:b/>
          <w:sz w:val="44"/>
          <w:szCs w:val="44"/>
        </w:rPr>
        <w:t>四、价格部分</w:t>
      </w:r>
    </w:p>
    <w:p w14:paraId="601C91BA">
      <w:pPr>
        <w:keepNext/>
        <w:keepLines/>
        <w:spacing w:before="260" w:after="260" w:line="360" w:lineRule="auto"/>
        <w:ind w:firstLine="883"/>
        <w:jc w:val="center"/>
        <w:outlineLvl w:val="1"/>
        <w:rPr>
          <w:rFonts w:hint="eastAsia" w:ascii="楷体" w:hAnsi="楷体" w:eastAsia="楷体"/>
          <w:b/>
          <w:sz w:val="44"/>
          <w:szCs w:val="44"/>
        </w:rPr>
      </w:pPr>
      <w:r>
        <w:rPr>
          <w:rFonts w:hint="eastAsia" w:ascii="楷体" w:hAnsi="楷体" w:eastAsia="楷体"/>
          <w:b/>
          <w:sz w:val="44"/>
          <w:szCs w:val="44"/>
        </w:rPr>
        <w:t>开标一览表</w:t>
      </w:r>
    </w:p>
    <w:tbl>
      <w:tblPr>
        <w:tblStyle w:val="68"/>
        <w:tblW w:w="0" w:type="auto"/>
        <w:tblInd w:w="0" w:type="dxa"/>
        <w:tblLayout w:type="fixed"/>
        <w:tblCellMar>
          <w:top w:w="0" w:type="dxa"/>
          <w:left w:w="108" w:type="dxa"/>
          <w:bottom w:w="0" w:type="dxa"/>
          <w:right w:w="108" w:type="dxa"/>
        </w:tblCellMar>
      </w:tblPr>
      <w:tblGrid>
        <w:gridCol w:w="4789"/>
        <w:gridCol w:w="4714"/>
        <w:gridCol w:w="4715"/>
      </w:tblGrid>
      <w:tr w14:paraId="4B93A9C8">
        <w:tblPrEx>
          <w:tblCellMar>
            <w:top w:w="0" w:type="dxa"/>
            <w:left w:w="108" w:type="dxa"/>
            <w:bottom w:w="0" w:type="dxa"/>
            <w:right w:w="108" w:type="dxa"/>
          </w:tblCellMar>
        </w:tblPrEx>
        <w:trPr>
          <w:trHeight w:val="460" w:hRule="atLeast"/>
        </w:trPr>
        <w:tc>
          <w:tcPr>
            <w:tcW w:w="14218" w:type="dxa"/>
            <w:gridSpan w:val="3"/>
            <w:tcBorders>
              <w:top w:val="nil"/>
              <w:left w:val="nil"/>
              <w:bottom w:val="single" w:color="auto" w:sz="4" w:space="0"/>
              <w:right w:val="nil"/>
            </w:tcBorders>
            <w:vAlign w:val="center"/>
          </w:tcPr>
          <w:p w14:paraId="198DDA2A">
            <w:pPr>
              <w:keepNext w:val="0"/>
              <w:keepLines w:val="0"/>
              <w:pageBreakBefore w:val="0"/>
              <w:widowControl/>
              <w:kinsoku/>
              <w:wordWrap/>
              <w:overflowPunct/>
              <w:topLinePunct w:val="0"/>
              <w:autoSpaceDE/>
              <w:autoSpaceDN/>
              <w:bidi w:val="0"/>
              <w:adjustRightInd/>
              <w:snapToGrid/>
              <w:spacing w:line="340" w:lineRule="exact"/>
              <w:ind w:firstLine="640" w:firstLineChars="200"/>
              <w:textAlignment w:val="auto"/>
              <w:rPr>
                <w:rFonts w:hint="eastAsia" w:ascii="楷体" w:hAnsi="楷体" w:eastAsia="楷体" w:cs="宋体"/>
                <w:kern w:val="0"/>
                <w:sz w:val="32"/>
                <w:szCs w:val="32"/>
              </w:rPr>
            </w:pPr>
            <w:r>
              <w:rPr>
                <w:rFonts w:hint="eastAsia" w:ascii="楷体" w:hAnsi="楷体" w:eastAsia="楷体" w:cs="宋体"/>
                <w:kern w:val="0"/>
                <w:sz w:val="32"/>
                <w:szCs w:val="32"/>
              </w:rPr>
              <w:t>项目编号：</w:t>
            </w:r>
          </w:p>
          <w:p w14:paraId="307D69FA">
            <w:pPr>
              <w:keepNext w:val="0"/>
              <w:keepLines w:val="0"/>
              <w:pageBreakBefore w:val="0"/>
              <w:widowControl/>
              <w:kinsoku/>
              <w:wordWrap/>
              <w:overflowPunct/>
              <w:topLinePunct w:val="0"/>
              <w:autoSpaceDE/>
              <w:autoSpaceDN/>
              <w:bidi w:val="0"/>
              <w:adjustRightInd/>
              <w:snapToGrid/>
              <w:spacing w:line="340" w:lineRule="exact"/>
              <w:ind w:firstLine="640" w:firstLineChars="200"/>
              <w:textAlignment w:val="auto"/>
              <w:rPr>
                <w:rFonts w:hint="eastAsia" w:ascii="楷体" w:hAnsi="楷体" w:eastAsia="楷体" w:cs="宋体"/>
                <w:kern w:val="0"/>
                <w:sz w:val="32"/>
                <w:szCs w:val="32"/>
              </w:rPr>
            </w:pPr>
            <w:r>
              <w:rPr>
                <w:rFonts w:hint="eastAsia" w:ascii="楷体" w:hAnsi="楷体" w:eastAsia="楷体" w:cs="宋体"/>
                <w:kern w:val="0"/>
                <w:sz w:val="32"/>
                <w:szCs w:val="32"/>
              </w:rPr>
              <w:t>货币单位：人民币元</w:t>
            </w:r>
          </w:p>
        </w:tc>
      </w:tr>
      <w:tr w14:paraId="6CF87EAA">
        <w:tblPrEx>
          <w:tblCellMar>
            <w:top w:w="0" w:type="dxa"/>
            <w:left w:w="108" w:type="dxa"/>
            <w:bottom w:w="0" w:type="dxa"/>
            <w:right w:w="108" w:type="dxa"/>
          </w:tblCellMar>
        </w:tblPrEx>
        <w:trPr>
          <w:trHeight w:val="741" w:hRule="atLeast"/>
        </w:trPr>
        <w:tc>
          <w:tcPr>
            <w:tcW w:w="4789" w:type="dxa"/>
            <w:tcBorders>
              <w:top w:val="single" w:color="auto" w:sz="4" w:space="0"/>
              <w:left w:val="single" w:color="auto" w:sz="4" w:space="0"/>
              <w:bottom w:val="single" w:color="auto" w:sz="4" w:space="0"/>
              <w:right w:val="single" w:color="auto" w:sz="4" w:space="0"/>
            </w:tcBorders>
            <w:vAlign w:val="center"/>
          </w:tcPr>
          <w:p w14:paraId="0612BDAC">
            <w:pPr>
              <w:widowControl/>
              <w:spacing w:line="360" w:lineRule="auto"/>
              <w:ind w:firstLine="880" w:firstLineChars="200"/>
              <w:jc w:val="center"/>
              <w:rPr>
                <w:rFonts w:hint="eastAsia" w:ascii="楷体" w:hAnsi="楷体" w:eastAsia="楷体" w:cs="宋体"/>
                <w:kern w:val="0"/>
                <w:sz w:val="44"/>
                <w:szCs w:val="44"/>
                <w:lang w:eastAsia="zh-CN"/>
              </w:rPr>
            </w:pPr>
            <w:r>
              <w:rPr>
                <w:rFonts w:hint="eastAsia" w:ascii="楷体" w:hAnsi="楷体" w:eastAsia="楷体" w:cs="宋体"/>
                <w:kern w:val="0"/>
                <w:sz w:val="44"/>
                <w:szCs w:val="44"/>
              </w:rPr>
              <w:t>项目</w:t>
            </w:r>
            <w:r>
              <w:rPr>
                <w:rFonts w:hint="eastAsia" w:ascii="楷体" w:hAnsi="楷体" w:eastAsia="楷体" w:cs="宋体"/>
                <w:kern w:val="0"/>
                <w:sz w:val="44"/>
                <w:szCs w:val="44"/>
                <w:lang w:val="en-US" w:eastAsia="zh-CN"/>
              </w:rPr>
              <w:t>名称</w:t>
            </w:r>
          </w:p>
        </w:tc>
        <w:tc>
          <w:tcPr>
            <w:tcW w:w="4714" w:type="dxa"/>
            <w:tcBorders>
              <w:top w:val="single" w:color="auto" w:sz="4" w:space="0"/>
              <w:left w:val="nil"/>
              <w:bottom w:val="single" w:color="auto" w:sz="4" w:space="0"/>
              <w:right w:val="single" w:color="auto" w:sz="4" w:space="0"/>
            </w:tcBorders>
            <w:vAlign w:val="center"/>
          </w:tcPr>
          <w:p w14:paraId="5921C481">
            <w:pPr>
              <w:tabs>
                <w:tab w:val="left" w:pos="2185"/>
              </w:tabs>
              <w:spacing w:line="360" w:lineRule="auto"/>
              <w:ind w:firstLine="880" w:firstLineChars="200"/>
              <w:rPr>
                <w:rFonts w:hint="default" w:ascii="楷体" w:hAnsi="楷体" w:eastAsia="楷体" w:cs="宋体"/>
                <w:sz w:val="44"/>
                <w:szCs w:val="44"/>
                <w:lang w:val="en-US" w:eastAsia="zh-CN"/>
              </w:rPr>
            </w:pPr>
            <w:r>
              <w:rPr>
                <w:rFonts w:hint="eastAsia" w:ascii="楷体" w:hAnsi="楷体" w:eastAsia="楷体" w:cs="宋体"/>
                <w:sz w:val="44"/>
                <w:szCs w:val="44"/>
                <w:lang w:val="en-US" w:eastAsia="zh-CN"/>
              </w:rPr>
              <w:t>项目内容</w:t>
            </w:r>
          </w:p>
        </w:tc>
        <w:tc>
          <w:tcPr>
            <w:tcW w:w="4715" w:type="dxa"/>
            <w:tcBorders>
              <w:top w:val="single" w:color="auto" w:sz="4" w:space="0"/>
              <w:left w:val="nil"/>
              <w:bottom w:val="single" w:color="auto" w:sz="4" w:space="0"/>
              <w:right w:val="single" w:color="auto" w:sz="4" w:space="0"/>
            </w:tcBorders>
            <w:vAlign w:val="center"/>
          </w:tcPr>
          <w:p w14:paraId="3DF9969E">
            <w:pPr>
              <w:tabs>
                <w:tab w:val="left" w:pos="2185"/>
              </w:tabs>
              <w:spacing w:line="360" w:lineRule="auto"/>
              <w:ind w:firstLine="880" w:firstLineChars="200"/>
              <w:rPr>
                <w:rFonts w:hint="eastAsia" w:ascii="楷体" w:hAnsi="楷体" w:eastAsia="楷体" w:cs="宋体"/>
                <w:sz w:val="44"/>
                <w:szCs w:val="44"/>
                <w:lang w:val="en-US" w:eastAsia="zh-CN"/>
              </w:rPr>
            </w:pPr>
            <w:r>
              <w:rPr>
                <w:rFonts w:hint="eastAsia" w:ascii="楷体" w:hAnsi="楷体" w:eastAsia="楷体" w:cs="宋体"/>
                <w:sz w:val="44"/>
                <w:szCs w:val="44"/>
                <w:lang w:val="en-US" w:eastAsia="zh-CN"/>
              </w:rPr>
              <w:t>总价（小写）</w:t>
            </w:r>
          </w:p>
        </w:tc>
      </w:tr>
      <w:tr w14:paraId="4984ABDA">
        <w:tblPrEx>
          <w:tblCellMar>
            <w:top w:w="0" w:type="dxa"/>
            <w:left w:w="108" w:type="dxa"/>
            <w:bottom w:w="0" w:type="dxa"/>
            <w:right w:w="108" w:type="dxa"/>
          </w:tblCellMar>
        </w:tblPrEx>
        <w:trPr>
          <w:trHeight w:val="805" w:hRule="atLeast"/>
        </w:trPr>
        <w:tc>
          <w:tcPr>
            <w:tcW w:w="4789" w:type="dxa"/>
            <w:tcBorders>
              <w:top w:val="single" w:color="auto" w:sz="4" w:space="0"/>
              <w:left w:val="single" w:color="auto" w:sz="4" w:space="0"/>
              <w:bottom w:val="single" w:color="auto" w:sz="4" w:space="0"/>
              <w:right w:val="single" w:color="auto" w:sz="4" w:space="0"/>
            </w:tcBorders>
            <w:vAlign w:val="center"/>
          </w:tcPr>
          <w:p w14:paraId="4D498589">
            <w:pPr>
              <w:widowControl/>
              <w:spacing w:line="360" w:lineRule="auto"/>
              <w:ind w:firstLine="880" w:firstLineChars="200"/>
              <w:jc w:val="center"/>
              <w:rPr>
                <w:rFonts w:hint="eastAsia" w:ascii="楷体" w:hAnsi="楷体" w:eastAsia="楷体" w:cs="宋体"/>
                <w:kern w:val="0"/>
                <w:sz w:val="44"/>
                <w:szCs w:val="44"/>
              </w:rPr>
            </w:pPr>
          </w:p>
        </w:tc>
        <w:tc>
          <w:tcPr>
            <w:tcW w:w="4714" w:type="dxa"/>
            <w:tcBorders>
              <w:top w:val="single" w:color="auto" w:sz="4" w:space="0"/>
              <w:left w:val="nil"/>
              <w:bottom w:val="single" w:color="auto" w:sz="4" w:space="0"/>
              <w:right w:val="single" w:color="auto" w:sz="4" w:space="0"/>
            </w:tcBorders>
            <w:vAlign w:val="center"/>
          </w:tcPr>
          <w:p w14:paraId="7C6FC396">
            <w:pPr>
              <w:keepNext w:val="0"/>
              <w:keepLines w:val="0"/>
              <w:pageBreakBefore w:val="0"/>
              <w:widowControl w:val="0"/>
              <w:tabs>
                <w:tab w:val="left" w:pos="2185"/>
              </w:tabs>
              <w:kinsoku/>
              <w:wordWrap/>
              <w:overflowPunct/>
              <w:topLinePunct w:val="0"/>
              <w:autoSpaceDE/>
              <w:autoSpaceDN/>
              <w:bidi w:val="0"/>
              <w:adjustRightInd/>
              <w:snapToGrid/>
              <w:spacing w:after="0" w:line="440" w:lineRule="exact"/>
              <w:ind w:firstLine="880" w:firstLineChars="200"/>
              <w:textAlignment w:val="auto"/>
              <w:rPr>
                <w:rFonts w:hint="default" w:ascii="楷体" w:hAnsi="楷体" w:eastAsia="楷体" w:cs="宋体"/>
                <w:sz w:val="44"/>
                <w:szCs w:val="44"/>
                <w:lang w:val="en-US" w:eastAsia="zh-CN"/>
              </w:rPr>
            </w:pPr>
            <w:r>
              <w:rPr>
                <w:rFonts w:hint="eastAsia" w:ascii="楷体" w:hAnsi="楷体" w:eastAsia="楷体" w:cs="宋体"/>
                <w:sz w:val="44"/>
                <w:szCs w:val="44"/>
                <w:lang w:val="en-US" w:eastAsia="zh-CN"/>
              </w:rPr>
              <w:t>详见投标文件</w:t>
            </w:r>
          </w:p>
        </w:tc>
        <w:tc>
          <w:tcPr>
            <w:tcW w:w="4715" w:type="dxa"/>
            <w:tcBorders>
              <w:top w:val="single" w:color="auto" w:sz="4" w:space="0"/>
              <w:left w:val="nil"/>
              <w:bottom w:val="single" w:color="auto" w:sz="4" w:space="0"/>
              <w:right w:val="single" w:color="auto" w:sz="4" w:space="0"/>
            </w:tcBorders>
            <w:vAlign w:val="center"/>
          </w:tcPr>
          <w:p w14:paraId="4181EB4C">
            <w:pPr>
              <w:tabs>
                <w:tab w:val="left" w:pos="2185"/>
              </w:tabs>
              <w:spacing w:line="360" w:lineRule="auto"/>
              <w:ind w:firstLine="880" w:firstLineChars="200"/>
              <w:rPr>
                <w:rFonts w:hint="eastAsia" w:ascii="楷体" w:hAnsi="楷体" w:eastAsia="楷体" w:cs="宋体"/>
                <w:sz w:val="44"/>
                <w:szCs w:val="44"/>
              </w:rPr>
            </w:pPr>
          </w:p>
        </w:tc>
      </w:tr>
      <w:tr w14:paraId="31A9989E">
        <w:tblPrEx>
          <w:tblCellMar>
            <w:top w:w="0" w:type="dxa"/>
            <w:left w:w="108" w:type="dxa"/>
            <w:bottom w:w="0" w:type="dxa"/>
            <w:right w:w="108" w:type="dxa"/>
          </w:tblCellMar>
        </w:tblPrEx>
        <w:trPr>
          <w:trHeight w:val="691" w:hRule="atLeast"/>
        </w:trPr>
        <w:tc>
          <w:tcPr>
            <w:tcW w:w="4789" w:type="dxa"/>
            <w:tcBorders>
              <w:top w:val="nil"/>
              <w:left w:val="single" w:color="auto" w:sz="4" w:space="0"/>
              <w:bottom w:val="single" w:color="auto" w:sz="4" w:space="0"/>
              <w:right w:val="single" w:color="auto" w:sz="4" w:space="0"/>
            </w:tcBorders>
            <w:vAlign w:val="center"/>
          </w:tcPr>
          <w:p w14:paraId="5A16DD52">
            <w:pPr>
              <w:widowControl/>
              <w:spacing w:line="360" w:lineRule="auto"/>
              <w:ind w:firstLine="880" w:firstLineChars="200"/>
              <w:jc w:val="center"/>
              <w:rPr>
                <w:rFonts w:hint="default" w:ascii="楷体" w:hAnsi="楷体" w:eastAsia="楷体" w:cs="宋体"/>
                <w:kern w:val="0"/>
                <w:sz w:val="44"/>
                <w:szCs w:val="44"/>
                <w:lang w:val="en-US" w:eastAsia="zh-CN"/>
              </w:rPr>
            </w:pPr>
            <w:r>
              <w:rPr>
                <w:rFonts w:hint="eastAsia" w:ascii="楷体" w:hAnsi="楷体" w:eastAsia="楷体" w:cs="宋体"/>
                <w:kern w:val="0"/>
                <w:sz w:val="44"/>
                <w:szCs w:val="44"/>
                <w:lang w:val="en-US" w:eastAsia="zh-CN"/>
              </w:rPr>
              <w:t>总价（大写）</w:t>
            </w:r>
          </w:p>
        </w:tc>
        <w:tc>
          <w:tcPr>
            <w:tcW w:w="9429" w:type="dxa"/>
            <w:gridSpan w:val="2"/>
            <w:tcBorders>
              <w:top w:val="nil"/>
              <w:left w:val="nil"/>
              <w:bottom w:val="single" w:color="auto" w:sz="4" w:space="0"/>
              <w:right w:val="single" w:color="auto" w:sz="4" w:space="0"/>
            </w:tcBorders>
            <w:vAlign w:val="center"/>
          </w:tcPr>
          <w:p w14:paraId="4A6D0F1D">
            <w:pPr>
              <w:widowControl/>
              <w:spacing w:line="360" w:lineRule="auto"/>
              <w:ind w:firstLine="880" w:firstLineChars="200"/>
              <w:rPr>
                <w:rFonts w:hint="eastAsia" w:ascii="楷体" w:hAnsi="楷体" w:eastAsia="楷体" w:cs="宋体"/>
                <w:color w:val="0070C0"/>
                <w:kern w:val="0"/>
                <w:sz w:val="44"/>
                <w:szCs w:val="44"/>
              </w:rPr>
            </w:pPr>
          </w:p>
        </w:tc>
      </w:tr>
    </w:tbl>
    <w:p w14:paraId="17279154">
      <w:pPr>
        <w:spacing w:after="0" w:line="360" w:lineRule="auto"/>
        <w:ind w:firstLine="482"/>
        <w:rPr>
          <w:rFonts w:hint="default" w:ascii="楷体" w:hAnsi="楷体" w:eastAsia="楷体" w:cstheme="minorBidi"/>
          <w:b/>
          <w:sz w:val="24"/>
          <w:szCs w:val="22"/>
          <w:lang w:val="en-US" w:eastAsia="zh-CN"/>
        </w:rPr>
      </w:pPr>
      <w:r>
        <w:rPr>
          <w:rFonts w:hint="eastAsia" w:ascii="楷体" w:hAnsi="楷体" w:eastAsia="楷体" w:cstheme="minorBidi"/>
          <w:b/>
          <w:sz w:val="24"/>
          <w:szCs w:val="22"/>
          <w:lang w:val="en-US" w:eastAsia="zh-CN"/>
        </w:rPr>
        <w:t>投标人盖章（公章</w:t>
      </w:r>
      <w:bookmarkStart w:id="248" w:name="_GoBack"/>
      <w:bookmarkEnd w:id="248"/>
      <w:r>
        <w:rPr>
          <w:rFonts w:hint="eastAsia" w:ascii="楷体" w:hAnsi="楷体" w:eastAsia="楷体" w:cstheme="minorBidi"/>
          <w:b/>
          <w:sz w:val="24"/>
          <w:szCs w:val="22"/>
          <w:lang w:val="en-US" w:eastAsia="zh-CN"/>
        </w:rPr>
        <w:t>）</w:t>
      </w:r>
    </w:p>
    <w:p w14:paraId="02D03F77">
      <w:pPr>
        <w:spacing w:after="0" w:line="360" w:lineRule="auto"/>
        <w:ind w:firstLine="482"/>
        <w:rPr>
          <w:rFonts w:hint="eastAsia" w:ascii="楷体" w:hAnsi="楷体" w:eastAsia="楷体" w:cstheme="minorBidi"/>
          <w:sz w:val="24"/>
          <w:szCs w:val="22"/>
          <w:u w:val="single"/>
        </w:rPr>
      </w:pPr>
      <w:r>
        <w:rPr>
          <w:rFonts w:hint="eastAsia" w:ascii="楷体" w:hAnsi="楷体" w:eastAsia="楷体" w:cstheme="minorBidi"/>
          <w:b/>
          <w:sz w:val="24"/>
          <w:szCs w:val="22"/>
        </w:rPr>
        <w:t xml:space="preserve">注： </w:t>
      </w:r>
      <w:r>
        <w:rPr>
          <w:rFonts w:hint="eastAsia" w:ascii="楷体" w:hAnsi="楷体" w:eastAsia="楷体" w:cstheme="minorBidi"/>
          <w:sz w:val="24"/>
          <w:szCs w:val="22"/>
          <w:u w:val="single"/>
        </w:rPr>
        <w:t>1.“项目总报价”包括本次招标要求提供的货物（服务）已支付或将支付的所有费用；</w:t>
      </w:r>
    </w:p>
    <w:p w14:paraId="0A1F5F59">
      <w:pPr>
        <w:spacing w:after="0" w:line="360" w:lineRule="auto"/>
        <w:ind w:firstLine="480"/>
        <w:rPr>
          <w:rFonts w:hint="eastAsia" w:ascii="楷体" w:hAnsi="楷体" w:eastAsia="楷体" w:cstheme="minorBidi"/>
          <w:bCs/>
          <w:sz w:val="24"/>
          <w:szCs w:val="22"/>
          <w:u w:val="single"/>
        </w:rPr>
      </w:pPr>
      <w:r>
        <w:rPr>
          <w:rFonts w:hint="eastAsia" w:ascii="楷体" w:hAnsi="楷体" w:eastAsia="楷体" w:cstheme="minorBidi"/>
          <w:bCs/>
          <w:sz w:val="24"/>
          <w:szCs w:val="22"/>
          <w:u w:val="single"/>
        </w:rPr>
        <w:t>2.投标人必须据实填写此表，报价所含与招标文件要求的内容一致；</w:t>
      </w:r>
    </w:p>
    <w:p w14:paraId="709985C4">
      <w:pPr>
        <w:spacing w:after="0" w:line="360" w:lineRule="auto"/>
        <w:ind w:firstLine="480"/>
        <w:rPr>
          <w:rFonts w:hint="eastAsia" w:ascii="楷体" w:hAnsi="楷体" w:eastAsia="楷体" w:cstheme="minorBidi"/>
          <w:bCs/>
          <w:sz w:val="24"/>
          <w:szCs w:val="22"/>
          <w:u w:val="single"/>
        </w:rPr>
      </w:pPr>
      <w:r>
        <w:rPr>
          <w:rFonts w:hint="eastAsia" w:ascii="楷体" w:hAnsi="楷体" w:eastAsia="楷体" w:cstheme="minorBidi"/>
          <w:bCs/>
          <w:sz w:val="24"/>
          <w:szCs w:val="22"/>
          <w:u w:val="single"/>
        </w:rPr>
        <w:t>3.报价保留至小数点后两位，四舍五入。</w:t>
      </w:r>
    </w:p>
    <w:p w14:paraId="4CAD9605">
      <w:pPr>
        <w:spacing w:after="0" w:line="360" w:lineRule="auto"/>
        <w:ind w:left="840" w:firstLine="560"/>
        <w:jc w:val="right"/>
        <w:rPr>
          <w:rFonts w:hint="eastAsia" w:ascii="楷体" w:hAnsi="楷体" w:eastAsia="楷体" w:cstheme="minorBidi"/>
          <w:sz w:val="30"/>
          <w:szCs w:val="22"/>
        </w:rPr>
        <w:sectPr>
          <w:pgSz w:w="16838" w:h="11906" w:orient="landscape"/>
          <w:pgMar w:top="1418" w:right="1418" w:bottom="1418" w:left="1418" w:header="851" w:footer="992" w:gutter="0"/>
          <w:cols w:space="720" w:num="1"/>
          <w:docGrid w:linePitch="360" w:charSpace="0"/>
        </w:sectPr>
      </w:pPr>
      <w:r>
        <w:rPr>
          <w:rFonts w:hint="eastAsia" w:ascii="楷体" w:hAnsi="楷体" w:eastAsia="楷体" w:cstheme="minorBidi"/>
          <w:sz w:val="28"/>
          <w:szCs w:val="22"/>
        </w:rPr>
        <w:t>日期：</w:t>
      </w:r>
      <w:r>
        <w:rPr>
          <w:rFonts w:hint="eastAsia" w:ascii="宋体" w:hAnsi="宋体" w:eastAsia="楷体_GB2312" w:cstheme="minorBidi"/>
          <w:b/>
          <w:color w:val="5B9BD5" w:themeColor="accent5"/>
          <w:sz w:val="24"/>
          <w:szCs w:val="22"/>
          <w:u w:val="single"/>
          <w14:textFill>
            <w14:solidFill>
              <w14:schemeClr w14:val="accent5"/>
            </w14:solidFill>
          </w14:textFill>
        </w:rPr>
        <w:t>××××</w:t>
      </w:r>
      <w:r>
        <w:rPr>
          <w:rFonts w:hint="eastAsia" w:ascii="楷体" w:hAnsi="楷体" w:eastAsia="楷体" w:cstheme="minorBidi"/>
          <w:sz w:val="28"/>
          <w:szCs w:val="22"/>
        </w:rPr>
        <w:t>年</w:t>
      </w:r>
      <w:r>
        <w:rPr>
          <w:rFonts w:hint="eastAsia" w:ascii="宋体" w:hAnsi="宋体" w:eastAsia="楷体_GB2312" w:cstheme="minorBidi"/>
          <w:b/>
          <w:color w:val="5B9BD5" w:themeColor="accent5"/>
          <w:sz w:val="24"/>
          <w:szCs w:val="22"/>
          <w:u w:val="single"/>
          <w14:textFill>
            <w14:solidFill>
              <w14:schemeClr w14:val="accent5"/>
            </w14:solidFill>
          </w14:textFill>
        </w:rPr>
        <w:t>××</w:t>
      </w:r>
      <w:r>
        <w:rPr>
          <w:rFonts w:hint="eastAsia" w:ascii="楷体" w:hAnsi="楷体" w:eastAsia="楷体" w:cstheme="minorBidi"/>
          <w:sz w:val="28"/>
          <w:szCs w:val="22"/>
        </w:rPr>
        <w:t>月</w:t>
      </w:r>
      <w:r>
        <w:rPr>
          <w:rFonts w:hint="eastAsia" w:ascii="宋体" w:hAnsi="宋体" w:eastAsia="楷体_GB2312" w:cstheme="minorBidi"/>
          <w:b/>
          <w:color w:val="5B9BD5" w:themeColor="accent5"/>
          <w:sz w:val="24"/>
          <w:szCs w:val="22"/>
          <w:u w:val="single"/>
          <w14:textFill>
            <w14:solidFill>
              <w14:schemeClr w14:val="accent5"/>
            </w14:solidFill>
          </w14:textFill>
        </w:rPr>
        <w:t>××</w:t>
      </w:r>
      <w:r>
        <w:rPr>
          <w:rFonts w:hint="eastAsia" w:ascii="楷体" w:hAnsi="楷体" w:eastAsia="楷体" w:cstheme="minorBidi"/>
          <w:sz w:val="28"/>
          <w:szCs w:val="22"/>
        </w:rPr>
        <w:t>日</w:t>
      </w:r>
    </w:p>
    <w:p w14:paraId="3A61290A">
      <w:pPr>
        <w:tabs>
          <w:tab w:val="left" w:pos="764"/>
        </w:tabs>
        <w:spacing w:before="100" w:beforeAutospacing="1" w:after="0" w:line="360" w:lineRule="auto"/>
        <w:jc w:val="center"/>
        <w:outlineLvl w:val="1"/>
        <w:rPr>
          <w:rFonts w:hint="eastAsia" w:ascii="楷体" w:hAnsi="楷体" w:eastAsia="楷体"/>
          <w:b/>
          <w:sz w:val="36"/>
          <w:szCs w:val="36"/>
        </w:rPr>
      </w:pPr>
      <w:r>
        <w:rPr>
          <w:rFonts w:hint="eastAsia" w:ascii="楷体" w:hAnsi="楷体" w:eastAsia="楷体"/>
          <w:b/>
          <w:sz w:val="36"/>
          <w:szCs w:val="36"/>
        </w:rPr>
        <w:t>清单及明细报价表</w:t>
      </w:r>
      <w:r>
        <w:rPr>
          <w:rFonts w:hint="eastAsia" w:ascii="楷体" w:hAnsi="楷体" w:eastAsia="楷体" w:cs="宋体"/>
          <w:b/>
          <w:i/>
          <w:iCs/>
          <w:color w:val="0070C0"/>
          <w:sz w:val="44"/>
          <w:szCs w:val="44"/>
        </w:rPr>
        <w:t>（可编辑）</w:t>
      </w:r>
    </w:p>
    <w:p w14:paraId="63455712">
      <w:pPr>
        <w:adjustRightInd w:val="0"/>
        <w:snapToGrid w:val="0"/>
        <w:spacing w:after="0" w:line="240" w:lineRule="auto"/>
        <w:rPr>
          <w:kern w:val="2"/>
        </w:rPr>
      </w:pPr>
    </w:p>
    <w:tbl>
      <w:tblPr>
        <w:tblStyle w:val="68"/>
        <w:tblW w:w="54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
        <w:gridCol w:w="1012"/>
        <w:gridCol w:w="1311"/>
        <w:gridCol w:w="1311"/>
        <w:gridCol w:w="1309"/>
        <w:gridCol w:w="1459"/>
        <w:gridCol w:w="2474"/>
      </w:tblGrid>
      <w:tr w14:paraId="302D1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3" w:type="pct"/>
            <w:vAlign w:val="center"/>
          </w:tcPr>
          <w:p w14:paraId="762A4040">
            <w:pPr>
              <w:spacing w:after="0" w:line="440" w:lineRule="exact"/>
              <w:jc w:val="center"/>
              <w:rPr>
                <w:rFonts w:hint="eastAsia" w:ascii="宋体" w:hAnsi="宋体" w:cs="宋体"/>
                <w:b/>
                <w:sz w:val="24"/>
              </w:rPr>
            </w:pPr>
            <w:r>
              <w:rPr>
                <w:rFonts w:hint="eastAsia" w:ascii="宋体" w:hAnsi="宋体" w:cs="宋体"/>
                <w:b/>
                <w:sz w:val="24"/>
              </w:rPr>
              <w:t>序号</w:t>
            </w:r>
          </w:p>
        </w:tc>
        <w:tc>
          <w:tcPr>
            <w:tcW w:w="1242" w:type="pct"/>
            <w:gridSpan w:val="2"/>
            <w:vAlign w:val="center"/>
          </w:tcPr>
          <w:p w14:paraId="4DEFDAF9">
            <w:pPr>
              <w:spacing w:after="0" w:line="440" w:lineRule="exact"/>
              <w:jc w:val="center"/>
              <w:rPr>
                <w:rFonts w:hint="eastAsia" w:ascii="宋体" w:hAnsi="宋体" w:cs="宋体"/>
                <w:b/>
                <w:sz w:val="24"/>
              </w:rPr>
            </w:pPr>
            <w:r>
              <w:rPr>
                <w:rFonts w:hint="eastAsia" w:ascii="宋体" w:hAnsi="宋体" w:cs="宋体"/>
                <w:b/>
                <w:sz w:val="24"/>
              </w:rPr>
              <w:t>项目</w:t>
            </w:r>
          </w:p>
        </w:tc>
        <w:tc>
          <w:tcPr>
            <w:tcW w:w="701" w:type="pct"/>
            <w:vAlign w:val="center"/>
          </w:tcPr>
          <w:p w14:paraId="05B068E3">
            <w:pPr>
              <w:spacing w:after="0" w:line="440" w:lineRule="exact"/>
              <w:jc w:val="center"/>
              <w:rPr>
                <w:rFonts w:hint="eastAsia" w:ascii="宋体" w:hAnsi="宋体" w:cs="宋体"/>
                <w:b/>
                <w:sz w:val="24"/>
              </w:rPr>
            </w:pPr>
            <w:r>
              <w:rPr>
                <w:rFonts w:hint="eastAsia" w:ascii="宋体" w:hAnsi="宋体" w:cs="宋体"/>
                <w:b/>
                <w:sz w:val="24"/>
              </w:rPr>
              <w:t>人数配置</w:t>
            </w:r>
          </w:p>
        </w:tc>
        <w:tc>
          <w:tcPr>
            <w:tcW w:w="700" w:type="pct"/>
            <w:vAlign w:val="center"/>
          </w:tcPr>
          <w:p w14:paraId="5BB48B8E">
            <w:pPr>
              <w:spacing w:after="0" w:line="440" w:lineRule="exact"/>
              <w:jc w:val="center"/>
              <w:rPr>
                <w:rFonts w:hint="eastAsia" w:ascii="宋体" w:hAnsi="宋体" w:cs="宋体"/>
                <w:b/>
                <w:sz w:val="24"/>
              </w:rPr>
            </w:pPr>
            <w:r>
              <w:rPr>
                <w:rFonts w:hint="eastAsia" w:ascii="宋体" w:hAnsi="宋体" w:cs="宋体"/>
                <w:b/>
                <w:sz w:val="24"/>
              </w:rPr>
              <w:t>单价（元/人/月）</w:t>
            </w:r>
          </w:p>
        </w:tc>
        <w:tc>
          <w:tcPr>
            <w:tcW w:w="779" w:type="pct"/>
            <w:vAlign w:val="center"/>
          </w:tcPr>
          <w:p w14:paraId="385A9E2E">
            <w:pPr>
              <w:spacing w:after="0" w:line="440" w:lineRule="exact"/>
              <w:jc w:val="center"/>
              <w:rPr>
                <w:rFonts w:hint="eastAsia" w:ascii="宋体" w:hAnsi="宋体" w:cs="宋体"/>
                <w:b/>
                <w:sz w:val="24"/>
              </w:rPr>
            </w:pPr>
            <w:r>
              <w:rPr>
                <w:rFonts w:hint="eastAsia" w:ascii="宋体" w:hAnsi="宋体" w:cs="宋体"/>
                <w:b/>
                <w:sz w:val="24"/>
              </w:rPr>
              <w:t>合计费用</w:t>
            </w:r>
          </w:p>
          <w:p w14:paraId="07730B27">
            <w:pPr>
              <w:spacing w:after="0" w:line="440" w:lineRule="exact"/>
              <w:jc w:val="center"/>
              <w:rPr>
                <w:rFonts w:hint="eastAsia" w:ascii="宋体" w:hAnsi="宋体" w:cs="宋体"/>
                <w:b/>
                <w:sz w:val="24"/>
              </w:rPr>
            </w:pPr>
            <w:r>
              <w:rPr>
                <w:rFonts w:hint="eastAsia" w:ascii="宋体" w:hAnsi="宋体" w:cs="宋体"/>
                <w:b/>
                <w:sz w:val="24"/>
              </w:rPr>
              <w:t>（元/年）</w:t>
            </w:r>
          </w:p>
        </w:tc>
        <w:tc>
          <w:tcPr>
            <w:tcW w:w="1322" w:type="pct"/>
            <w:vAlign w:val="center"/>
          </w:tcPr>
          <w:p w14:paraId="637F92BC">
            <w:pPr>
              <w:spacing w:after="0" w:line="440" w:lineRule="exact"/>
              <w:jc w:val="center"/>
              <w:rPr>
                <w:rFonts w:hint="eastAsia" w:ascii="宋体" w:hAnsi="宋体" w:cs="宋体"/>
                <w:b/>
                <w:sz w:val="24"/>
              </w:rPr>
            </w:pPr>
            <w:r>
              <w:rPr>
                <w:rFonts w:hint="eastAsia" w:ascii="宋体" w:hAnsi="宋体" w:cs="宋体"/>
                <w:b/>
                <w:sz w:val="24"/>
              </w:rPr>
              <w:t>备注</w:t>
            </w:r>
          </w:p>
        </w:tc>
      </w:tr>
      <w:tr w14:paraId="4C484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253" w:type="pct"/>
            <w:vMerge w:val="restart"/>
            <w:vAlign w:val="center"/>
          </w:tcPr>
          <w:p w14:paraId="4E23E59E">
            <w:pPr>
              <w:spacing w:after="0" w:line="300" w:lineRule="exact"/>
              <w:jc w:val="center"/>
              <w:rPr>
                <w:rFonts w:hint="eastAsia" w:ascii="宋体" w:hAnsi="宋体" w:cs="宋体"/>
                <w:b/>
                <w:iCs/>
                <w:sz w:val="24"/>
              </w:rPr>
            </w:pPr>
            <w:r>
              <w:rPr>
                <w:rFonts w:hint="eastAsia" w:ascii="宋体" w:hAnsi="宋体" w:cs="宋体"/>
                <w:b/>
                <w:iCs/>
                <w:sz w:val="24"/>
              </w:rPr>
              <w:t>1</w:t>
            </w:r>
          </w:p>
        </w:tc>
        <w:tc>
          <w:tcPr>
            <w:tcW w:w="541" w:type="pct"/>
            <w:vMerge w:val="restart"/>
            <w:vAlign w:val="center"/>
          </w:tcPr>
          <w:p w14:paraId="522CAEB9">
            <w:pPr>
              <w:spacing w:after="0" w:line="300" w:lineRule="exact"/>
              <w:jc w:val="center"/>
              <w:rPr>
                <w:rFonts w:hint="eastAsia" w:ascii="宋体" w:hAnsi="宋体" w:cs="宋体"/>
                <w:b/>
                <w:iCs/>
                <w:sz w:val="24"/>
              </w:rPr>
            </w:pPr>
            <w:r>
              <w:rPr>
                <w:rFonts w:hint="eastAsia" w:ascii="宋体" w:hAnsi="宋体" w:cs="宋体"/>
                <w:b/>
                <w:iCs/>
                <w:sz w:val="24"/>
              </w:rPr>
              <w:t>人员工资</w:t>
            </w:r>
          </w:p>
        </w:tc>
        <w:tc>
          <w:tcPr>
            <w:tcW w:w="701" w:type="pct"/>
            <w:vAlign w:val="center"/>
          </w:tcPr>
          <w:p w14:paraId="1737BE42">
            <w:pPr>
              <w:widowControl/>
              <w:spacing w:after="0" w:line="240" w:lineRule="auto"/>
              <w:jc w:val="center"/>
              <w:rPr>
                <w:rFonts w:hint="eastAsia" w:ascii="宋体" w:hAnsi="宋体" w:cs="宋体"/>
                <w:color w:val="000000"/>
                <w:szCs w:val="21"/>
              </w:rPr>
            </w:pPr>
            <w:r>
              <w:rPr>
                <w:rFonts w:hint="eastAsia"/>
              </w:rPr>
              <w:t>项目经理</w:t>
            </w:r>
          </w:p>
        </w:tc>
        <w:tc>
          <w:tcPr>
            <w:tcW w:w="701" w:type="pct"/>
            <w:vAlign w:val="center"/>
          </w:tcPr>
          <w:p w14:paraId="508AB5A7">
            <w:pPr>
              <w:widowControl/>
              <w:spacing w:after="0" w:line="240" w:lineRule="auto"/>
              <w:jc w:val="center"/>
              <w:rPr>
                <w:rFonts w:hint="eastAsia" w:ascii="宋体" w:hAnsi="宋体" w:cs="宋体"/>
                <w:color w:val="000000"/>
                <w:szCs w:val="21"/>
              </w:rPr>
            </w:pPr>
          </w:p>
        </w:tc>
        <w:tc>
          <w:tcPr>
            <w:tcW w:w="700" w:type="pct"/>
            <w:vAlign w:val="center"/>
          </w:tcPr>
          <w:p w14:paraId="7467B30A">
            <w:pPr>
              <w:spacing w:after="0" w:line="440" w:lineRule="exact"/>
              <w:jc w:val="center"/>
              <w:rPr>
                <w:rFonts w:hint="eastAsia" w:ascii="宋体" w:hAnsi="宋体" w:cs="宋体"/>
                <w:b/>
                <w:sz w:val="24"/>
              </w:rPr>
            </w:pPr>
          </w:p>
        </w:tc>
        <w:tc>
          <w:tcPr>
            <w:tcW w:w="779" w:type="pct"/>
            <w:vAlign w:val="center"/>
          </w:tcPr>
          <w:p w14:paraId="494C6BA3">
            <w:pPr>
              <w:spacing w:after="0" w:line="440" w:lineRule="exact"/>
              <w:jc w:val="center"/>
              <w:rPr>
                <w:rFonts w:hint="eastAsia" w:ascii="宋体" w:hAnsi="宋体" w:cs="宋体"/>
                <w:b/>
                <w:sz w:val="24"/>
              </w:rPr>
            </w:pPr>
          </w:p>
        </w:tc>
        <w:tc>
          <w:tcPr>
            <w:tcW w:w="1322" w:type="pct"/>
            <w:vMerge w:val="restart"/>
            <w:vAlign w:val="center"/>
          </w:tcPr>
          <w:p w14:paraId="13CA205D">
            <w:pPr>
              <w:spacing w:after="0" w:line="440" w:lineRule="exact"/>
              <w:jc w:val="center"/>
              <w:rPr>
                <w:rFonts w:hint="eastAsia" w:ascii="宋体" w:hAnsi="宋体" w:cs="宋体"/>
                <w:b/>
                <w:bCs/>
                <w:sz w:val="24"/>
                <w:szCs w:val="22"/>
              </w:rPr>
            </w:pPr>
          </w:p>
        </w:tc>
      </w:tr>
      <w:tr w14:paraId="04448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53" w:type="pct"/>
            <w:vMerge w:val="continue"/>
            <w:vAlign w:val="center"/>
          </w:tcPr>
          <w:p w14:paraId="0B2F542E">
            <w:pPr>
              <w:spacing w:after="0" w:line="300" w:lineRule="exact"/>
              <w:jc w:val="center"/>
              <w:rPr>
                <w:rFonts w:hint="eastAsia" w:ascii="宋体" w:hAnsi="宋体" w:cs="宋体"/>
                <w:b/>
                <w:iCs/>
                <w:sz w:val="24"/>
              </w:rPr>
            </w:pPr>
          </w:p>
        </w:tc>
        <w:tc>
          <w:tcPr>
            <w:tcW w:w="541" w:type="pct"/>
            <w:vMerge w:val="continue"/>
            <w:vAlign w:val="center"/>
          </w:tcPr>
          <w:p w14:paraId="31BD1A77">
            <w:pPr>
              <w:widowControl/>
              <w:spacing w:after="0" w:line="240" w:lineRule="auto"/>
              <w:jc w:val="center"/>
              <w:rPr>
                <w:rFonts w:hint="eastAsia" w:ascii="宋体" w:hAnsi="宋体" w:cs="宋体"/>
                <w:color w:val="000000"/>
                <w:szCs w:val="21"/>
              </w:rPr>
            </w:pPr>
          </w:p>
        </w:tc>
        <w:tc>
          <w:tcPr>
            <w:tcW w:w="701" w:type="pct"/>
            <w:vAlign w:val="center"/>
          </w:tcPr>
          <w:p w14:paraId="3EAD1216">
            <w:pPr>
              <w:widowControl/>
              <w:spacing w:after="0" w:line="240" w:lineRule="auto"/>
              <w:jc w:val="center"/>
              <w:rPr>
                <w:rFonts w:hint="eastAsia" w:ascii="宋体" w:hAnsi="宋体" w:cs="宋体"/>
                <w:color w:val="000000"/>
                <w:szCs w:val="21"/>
              </w:rPr>
            </w:pPr>
            <w:r>
              <w:rPr>
                <w:rFonts w:hint="eastAsia"/>
              </w:rPr>
              <w:t>安保人员</w:t>
            </w:r>
          </w:p>
        </w:tc>
        <w:tc>
          <w:tcPr>
            <w:tcW w:w="701" w:type="pct"/>
            <w:vAlign w:val="center"/>
          </w:tcPr>
          <w:p w14:paraId="109B9B14">
            <w:pPr>
              <w:widowControl/>
              <w:spacing w:after="0" w:line="240" w:lineRule="auto"/>
              <w:jc w:val="center"/>
              <w:rPr>
                <w:rFonts w:hint="eastAsia" w:ascii="宋体" w:hAnsi="宋体" w:cs="宋体"/>
                <w:color w:val="000000"/>
                <w:szCs w:val="21"/>
              </w:rPr>
            </w:pPr>
          </w:p>
        </w:tc>
        <w:tc>
          <w:tcPr>
            <w:tcW w:w="700" w:type="pct"/>
            <w:vAlign w:val="center"/>
          </w:tcPr>
          <w:p w14:paraId="3C9913E0">
            <w:pPr>
              <w:spacing w:after="0" w:line="440" w:lineRule="exact"/>
              <w:jc w:val="center"/>
              <w:rPr>
                <w:rFonts w:hint="eastAsia" w:ascii="宋体" w:hAnsi="宋体" w:cs="宋体"/>
                <w:b/>
                <w:sz w:val="24"/>
              </w:rPr>
            </w:pPr>
          </w:p>
        </w:tc>
        <w:tc>
          <w:tcPr>
            <w:tcW w:w="779" w:type="pct"/>
            <w:vAlign w:val="center"/>
          </w:tcPr>
          <w:p w14:paraId="579C4866">
            <w:pPr>
              <w:spacing w:after="0" w:line="440" w:lineRule="exact"/>
              <w:jc w:val="center"/>
              <w:rPr>
                <w:rFonts w:hint="eastAsia" w:ascii="宋体" w:hAnsi="宋体" w:cs="宋体"/>
                <w:b/>
                <w:sz w:val="24"/>
              </w:rPr>
            </w:pPr>
          </w:p>
        </w:tc>
        <w:tc>
          <w:tcPr>
            <w:tcW w:w="1322" w:type="pct"/>
            <w:vMerge w:val="continue"/>
            <w:vAlign w:val="center"/>
          </w:tcPr>
          <w:p w14:paraId="21924A99">
            <w:pPr>
              <w:spacing w:after="0" w:line="440" w:lineRule="exact"/>
              <w:rPr>
                <w:rFonts w:hint="eastAsia" w:ascii="宋体" w:hAnsi="宋体" w:cs="宋体"/>
                <w:b/>
                <w:sz w:val="24"/>
              </w:rPr>
            </w:pPr>
          </w:p>
        </w:tc>
      </w:tr>
      <w:tr w14:paraId="402CA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3" w:type="pct"/>
            <w:vMerge w:val="continue"/>
            <w:vAlign w:val="center"/>
          </w:tcPr>
          <w:p w14:paraId="53BDC41C">
            <w:pPr>
              <w:spacing w:after="0" w:line="300" w:lineRule="exact"/>
              <w:jc w:val="center"/>
              <w:rPr>
                <w:rFonts w:hint="eastAsia" w:ascii="宋体" w:hAnsi="宋体" w:cs="宋体"/>
                <w:b/>
                <w:iCs/>
                <w:sz w:val="24"/>
              </w:rPr>
            </w:pPr>
          </w:p>
        </w:tc>
        <w:tc>
          <w:tcPr>
            <w:tcW w:w="541" w:type="pct"/>
            <w:vMerge w:val="continue"/>
            <w:vAlign w:val="center"/>
          </w:tcPr>
          <w:p w14:paraId="32195943">
            <w:pPr>
              <w:widowControl/>
              <w:spacing w:after="0" w:line="240" w:lineRule="auto"/>
              <w:jc w:val="center"/>
              <w:rPr>
                <w:rFonts w:hint="eastAsia" w:ascii="宋体" w:hAnsi="宋体" w:cs="宋体"/>
                <w:color w:val="000000"/>
                <w:szCs w:val="21"/>
              </w:rPr>
            </w:pPr>
          </w:p>
        </w:tc>
        <w:tc>
          <w:tcPr>
            <w:tcW w:w="701" w:type="pct"/>
            <w:vAlign w:val="center"/>
          </w:tcPr>
          <w:p w14:paraId="1182392F">
            <w:pPr>
              <w:widowControl/>
              <w:spacing w:after="0" w:line="240" w:lineRule="auto"/>
              <w:jc w:val="center"/>
              <w:rPr>
                <w:rFonts w:hint="eastAsia" w:ascii="宋体" w:hAnsi="宋体" w:cs="宋体"/>
                <w:color w:val="000000"/>
                <w:szCs w:val="21"/>
              </w:rPr>
            </w:pPr>
            <w:r>
              <w:rPr>
                <w:rFonts w:hint="eastAsia"/>
              </w:rPr>
              <w:t>保洁人员</w:t>
            </w:r>
          </w:p>
        </w:tc>
        <w:tc>
          <w:tcPr>
            <w:tcW w:w="701" w:type="pct"/>
            <w:vAlign w:val="center"/>
          </w:tcPr>
          <w:p w14:paraId="4BD86B62">
            <w:pPr>
              <w:widowControl/>
              <w:spacing w:after="0" w:line="240" w:lineRule="auto"/>
              <w:jc w:val="center"/>
              <w:rPr>
                <w:rFonts w:hint="eastAsia" w:ascii="宋体" w:hAnsi="宋体" w:cs="宋体"/>
                <w:color w:val="000000"/>
                <w:szCs w:val="21"/>
              </w:rPr>
            </w:pPr>
          </w:p>
        </w:tc>
        <w:tc>
          <w:tcPr>
            <w:tcW w:w="700" w:type="pct"/>
            <w:vAlign w:val="center"/>
          </w:tcPr>
          <w:p w14:paraId="489C67FE">
            <w:pPr>
              <w:spacing w:after="0" w:line="440" w:lineRule="exact"/>
              <w:jc w:val="center"/>
              <w:rPr>
                <w:rFonts w:hint="eastAsia" w:ascii="宋体" w:hAnsi="宋体" w:cs="宋体"/>
                <w:b/>
                <w:sz w:val="24"/>
              </w:rPr>
            </w:pPr>
          </w:p>
        </w:tc>
        <w:tc>
          <w:tcPr>
            <w:tcW w:w="779" w:type="pct"/>
            <w:vAlign w:val="center"/>
          </w:tcPr>
          <w:p w14:paraId="334E4980">
            <w:pPr>
              <w:spacing w:after="0" w:line="440" w:lineRule="exact"/>
              <w:jc w:val="center"/>
              <w:rPr>
                <w:rFonts w:hint="eastAsia" w:ascii="宋体" w:hAnsi="宋体" w:cs="宋体"/>
                <w:b/>
                <w:sz w:val="24"/>
              </w:rPr>
            </w:pPr>
          </w:p>
        </w:tc>
        <w:tc>
          <w:tcPr>
            <w:tcW w:w="1322" w:type="pct"/>
            <w:vMerge w:val="continue"/>
            <w:vAlign w:val="center"/>
          </w:tcPr>
          <w:p w14:paraId="5D667F40">
            <w:pPr>
              <w:spacing w:after="0" w:line="440" w:lineRule="exact"/>
              <w:rPr>
                <w:rFonts w:hint="eastAsia" w:ascii="宋体" w:hAnsi="宋体" w:cs="宋体"/>
                <w:b/>
                <w:sz w:val="24"/>
              </w:rPr>
            </w:pPr>
          </w:p>
        </w:tc>
      </w:tr>
      <w:tr w14:paraId="51538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53" w:type="pct"/>
            <w:vMerge w:val="continue"/>
            <w:vAlign w:val="center"/>
          </w:tcPr>
          <w:p w14:paraId="0CE5FDBE">
            <w:pPr>
              <w:spacing w:after="0" w:line="300" w:lineRule="exact"/>
              <w:jc w:val="center"/>
              <w:rPr>
                <w:rFonts w:hint="eastAsia" w:ascii="宋体" w:hAnsi="宋体" w:cs="宋体"/>
                <w:b/>
                <w:iCs/>
                <w:sz w:val="24"/>
              </w:rPr>
            </w:pPr>
          </w:p>
        </w:tc>
        <w:tc>
          <w:tcPr>
            <w:tcW w:w="541" w:type="pct"/>
            <w:vMerge w:val="continue"/>
            <w:vAlign w:val="center"/>
          </w:tcPr>
          <w:p w14:paraId="6E44102D">
            <w:pPr>
              <w:widowControl/>
              <w:spacing w:after="0" w:line="240" w:lineRule="auto"/>
              <w:jc w:val="center"/>
              <w:rPr>
                <w:rFonts w:hint="eastAsia" w:ascii="宋体" w:hAnsi="宋体" w:cs="宋体"/>
                <w:color w:val="000000"/>
                <w:szCs w:val="21"/>
              </w:rPr>
            </w:pPr>
          </w:p>
        </w:tc>
        <w:tc>
          <w:tcPr>
            <w:tcW w:w="701" w:type="pct"/>
            <w:vAlign w:val="center"/>
          </w:tcPr>
          <w:p w14:paraId="442D8A5B">
            <w:pPr>
              <w:widowControl/>
              <w:spacing w:after="0" w:line="240" w:lineRule="auto"/>
              <w:jc w:val="center"/>
              <w:rPr>
                <w:rFonts w:hint="eastAsia" w:ascii="宋体" w:hAnsi="宋体" w:cs="宋体"/>
                <w:color w:val="000000"/>
                <w:szCs w:val="21"/>
              </w:rPr>
            </w:pPr>
            <w:r>
              <w:rPr>
                <w:rFonts w:hint="eastAsia"/>
              </w:rPr>
              <w:t>食堂人员</w:t>
            </w:r>
          </w:p>
        </w:tc>
        <w:tc>
          <w:tcPr>
            <w:tcW w:w="701" w:type="pct"/>
            <w:vAlign w:val="center"/>
          </w:tcPr>
          <w:p w14:paraId="22219037">
            <w:pPr>
              <w:widowControl/>
              <w:spacing w:after="0" w:line="240" w:lineRule="auto"/>
              <w:jc w:val="center"/>
              <w:rPr>
                <w:rFonts w:hint="eastAsia" w:ascii="宋体" w:hAnsi="宋体" w:cs="宋体"/>
                <w:color w:val="000000"/>
                <w:szCs w:val="21"/>
              </w:rPr>
            </w:pPr>
          </w:p>
        </w:tc>
        <w:tc>
          <w:tcPr>
            <w:tcW w:w="700" w:type="pct"/>
            <w:vAlign w:val="center"/>
          </w:tcPr>
          <w:p w14:paraId="7CA64892">
            <w:pPr>
              <w:spacing w:after="0" w:line="440" w:lineRule="exact"/>
              <w:jc w:val="center"/>
              <w:rPr>
                <w:rFonts w:hint="eastAsia" w:ascii="宋体" w:hAnsi="宋体" w:cs="宋体"/>
                <w:b/>
                <w:sz w:val="24"/>
              </w:rPr>
            </w:pPr>
          </w:p>
        </w:tc>
        <w:tc>
          <w:tcPr>
            <w:tcW w:w="779" w:type="pct"/>
            <w:vAlign w:val="center"/>
          </w:tcPr>
          <w:p w14:paraId="123B0AE5">
            <w:pPr>
              <w:spacing w:after="0" w:line="440" w:lineRule="exact"/>
              <w:jc w:val="center"/>
              <w:rPr>
                <w:rFonts w:hint="eastAsia" w:ascii="宋体" w:hAnsi="宋体" w:cs="宋体"/>
                <w:b/>
                <w:sz w:val="24"/>
              </w:rPr>
            </w:pPr>
          </w:p>
        </w:tc>
        <w:tc>
          <w:tcPr>
            <w:tcW w:w="1322" w:type="pct"/>
            <w:vMerge w:val="continue"/>
            <w:vAlign w:val="center"/>
          </w:tcPr>
          <w:p w14:paraId="7E1D9E6C">
            <w:pPr>
              <w:spacing w:after="0" w:line="440" w:lineRule="exact"/>
              <w:rPr>
                <w:rFonts w:hint="eastAsia" w:ascii="宋体" w:hAnsi="宋体" w:cs="宋体"/>
                <w:b/>
                <w:sz w:val="24"/>
              </w:rPr>
            </w:pPr>
          </w:p>
        </w:tc>
      </w:tr>
      <w:tr w14:paraId="3856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53" w:type="pct"/>
            <w:vMerge w:val="continue"/>
            <w:vAlign w:val="center"/>
          </w:tcPr>
          <w:p w14:paraId="0D7C282A">
            <w:pPr>
              <w:spacing w:after="0" w:line="300" w:lineRule="exact"/>
              <w:jc w:val="center"/>
              <w:rPr>
                <w:rFonts w:hint="eastAsia" w:ascii="宋体" w:hAnsi="宋体" w:cs="宋体"/>
                <w:b/>
                <w:iCs/>
                <w:sz w:val="24"/>
              </w:rPr>
            </w:pPr>
          </w:p>
        </w:tc>
        <w:tc>
          <w:tcPr>
            <w:tcW w:w="541" w:type="pct"/>
            <w:vMerge w:val="continue"/>
            <w:vAlign w:val="center"/>
          </w:tcPr>
          <w:p w14:paraId="6F1D9EA2">
            <w:pPr>
              <w:widowControl/>
              <w:spacing w:after="0" w:line="240" w:lineRule="auto"/>
              <w:jc w:val="center"/>
              <w:rPr>
                <w:rFonts w:hint="eastAsia" w:ascii="宋体" w:hAnsi="宋体" w:cs="宋体"/>
                <w:color w:val="000000"/>
                <w:szCs w:val="21"/>
              </w:rPr>
            </w:pPr>
          </w:p>
        </w:tc>
        <w:tc>
          <w:tcPr>
            <w:tcW w:w="701" w:type="pct"/>
            <w:vAlign w:val="center"/>
          </w:tcPr>
          <w:p w14:paraId="5E5BA2B6">
            <w:pPr>
              <w:widowControl/>
              <w:spacing w:after="0" w:line="240" w:lineRule="auto"/>
              <w:jc w:val="center"/>
              <w:rPr>
                <w:rFonts w:hint="eastAsia" w:ascii="宋体" w:hAnsi="宋体" w:cs="宋体"/>
                <w:color w:val="000000"/>
                <w:szCs w:val="21"/>
              </w:rPr>
            </w:pPr>
            <w:r>
              <w:rPr>
                <w:rFonts w:hint="eastAsia"/>
              </w:rPr>
              <w:t>护理人员</w:t>
            </w:r>
          </w:p>
        </w:tc>
        <w:tc>
          <w:tcPr>
            <w:tcW w:w="701" w:type="pct"/>
            <w:vAlign w:val="center"/>
          </w:tcPr>
          <w:p w14:paraId="7C7E15AD">
            <w:pPr>
              <w:widowControl/>
              <w:spacing w:after="0" w:line="240" w:lineRule="auto"/>
              <w:jc w:val="center"/>
              <w:rPr>
                <w:rFonts w:hint="eastAsia" w:ascii="宋体" w:hAnsi="宋体" w:cs="宋体"/>
                <w:color w:val="000000"/>
                <w:szCs w:val="21"/>
              </w:rPr>
            </w:pPr>
          </w:p>
        </w:tc>
        <w:tc>
          <w:tcPr>
            <w:tcW w:w="700" w:type="pct"/>
            <w:vAlign w:val="center"/>
          </w:tcPr>
          <w:p w14:paraId="0C128DD4">
            <w:pPr>
              <w:spacing w:after="0" w:line="440" w:lineRule="exact"/>
              <w:jc w:val="center"/>
              <w:rPr>
                <w:rFonts w:hint="eastAsia" w:ascii="宋体" w:hAnsi="宋体" w:cs="宋体"/>
                <w:b/>
                <w:sz w:val="24"/>
              </w:rPr>
            </w:pPr>
          </w:p>
        </w:tc>
        <w:tc>
          <w:tcPr>
            <w:tcW w:w="779" w:type="pct"/>
            <w:vAlign w:val="center"/>
          </w:tcPr>
          <w:p w14:paraId="3ED7BAC8">
            <w:pPr>
              <w:spacing w:after="0" w:line="440" w:lineRule="exact"/>
              <w:jc w:val="center"/>
              <w:rPr>
                <w:rFonts w:hint="eastAsia" w:ascii="宋体" w:hAnsi="宋体" w:cs="宋体"/>
                <w:b/>
                <w:sz w:val="24"/>
              </w:rPr>
            </w:pPr>
          </w:p>
        </w:tc>
        <w:tc>
          <w:tcPr>
            <w:tcW w:w="1322" w:type="pct"/>
            <w:vMerge w:val="continue"/>
            <w:vAlign w:val="center"/>
          </w:tcPr>
          <w:p w14:paraId="75257068">
            <w:pPr>
              <w:spacing w:after="0" w:line="440" w:lineRule="exact"/>
              <w:jc w:val="center"/>
              <w:rPr>
                <w:rFonts w:hint="eastAsia" w:ascii="宋体" w:hAnsi="宋体" w:cs="宋体"/>
                <w:b/>
                <w:sz w:val="24"/>
              </w:rPr>
            </w:pPr>
          </w:p>
        </w:tc>
      </w:tr>
      <w:tr w14:paraId="1D54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continue"/>
            <w:vAlign w:val="center"/>
          </w:tcPr>
          <w:p w14:paraId="5EDEFC47">
            <w:pPr>
              <w:spacing w:after="0" w:line="300" w:lineRule="exact"/>
              <w:jc w:val="center"/>
              <w:rPr>
                <w:rFonts w:hint="eastAsia" w:ascii="宋体" w:hAnsi="宋体" w:cs="宋体"/>
                <w:b/>
                <w:iCs/>
                <w:sz w:val="24"/>
              </w:rPr>
            </w:pPr>
          </w:p>
        </w:tc>
        <w:tc>
          <w:tcPr>
            <w:tcW w:w="541" w:type="pct"/>
            <w:vMerge w:val="continue"/>
            <w:vAlign w:val="center"/>
          </w:tcPr>
          <w:p w14:paraId="2B811A31">
            <w:pPr>
              <w:widowControl/>
              <w:spacing w:after="0" w:line="240" w:lineRule="auto"/>
              <w:jc w:val="center"/>
              <w:rPr>
                <w:rFonts w:hint="eastAsia" w:ascii="宋体" w:hAnsi="宋体" w:cs="宋体"/>
                <w:color w:val="000000"/>
                <w:szCs w:val="21"/>
              </w:rPr>
            </w:pPr>
          </w:p>
        </w:tc>
        <w:tc>
          <w:tcPr>
            <w:tcW w:w="701" w:type="pct"/>
            <w:vAlign w:val="center"/>
          </w:tcPr>
          <w:p w14:paraId="12D6A0F2">
            <w:pPr>
              <w:widowControl/>
              <w:spacing w:after="0" w:line="240" w:lineRule="auto"/>
              <w:jc w:val="center"/>
              <w:rPr>
                <w:rFonts w:hint="eastAsia" w:ascii="宋体" w:hAnsi="宋体" w:cs="宋体"/>
                <w:color w:val="000000"/>
                <w:szCs w:val="21"/>
              </w:rPr>
            </w:pPr>
            <w:r>
              <w:rPr>
                <w:rFonts w:hint="eastAsia"/>
              </w:rPr>
              <w:t>工程维护</w:t>
            </w:r>
          </w:p>
        </w:tc>
        <w:tc>
          <w:tcPr>
            <w:tcW w:w="701" w:type="pct"/>
            <w:vAlign w:val="center"/>
          </w:tcPr>
          <w:p w14:paraId="4EE920E8">
            <w:pPr>
              <w:widowControl/>
              <w:spacing w:after="0" w:line="240" w:lineRule="auto"/>
              <w:jc w:val="center"/>
              <w:rPr>
                <w:rFonts w:hint="eastAsia" w:ascii="宋体" w:hAnsi="宋体" w:cs="宋体"/>
                <w:color w:val="000000"/>
                <w:szCs w:val="21"/>
              </w:rPr>
            </w:pPr>
          </w:p>
        </w:tc>
        <w:tc>
          <w:tcPr>
            <w:tcW w:w="700" w:type="pct"/>
            <w:vAlign w:val="center"/>
          </w:tcPr>
          <w:p w14:paraId="60A03893">
            <w:pPr>
              <w:spacing w:after="0" w:line="440" w:lineRule="exact"/>
              <w:jc w:val="center"/>
              <w:rPr>
                <w:rFonts w:hint="eastAsia" w:ascii="宋体" w:hAnsi="宋体" w:cs="宋体"/>
                <w:b/>
                <w:sz w:val="24"/>
              </w:rPr>
            </w:pPr>
          </w:p>
        </w:tc>
        <w:tc>
          <w:tcPr>
            <w:tcW w:w="779" w:type="pct"/>
            <w:vAlign w:val="center"/>
          </w:tcPr>
          <w:p w14:paraId="7DA74680">
            <w:pPr>
              <w:spacing w:after="0" w:line="440" w:lineRule="exact"/>
              <w:jc w:val="center"/>
              <w:rPr>
                <w:rFonts w:hint="eastAsia" w:ascii="宋体" w:hAnsi="宋体" w:cs="宋体"/>
                <w:b/>
                <w:sz w:val="24"/>
              </w:rPr>
            </w:pPr>
          </w:p>
        </w:tc>
        <w:tc>
          <w:tcPr>
            <w:tcW w:w="1322" w:type="pct"/>
            <w:vMerge w:val="continue"/>
            <w:vAlign w:val="center"/>
          </w:tcPr>
          <w:p w14:paraId="15489A4F">
            <w:pPr>
              <w:spacing w:after="0" w:line="440" w:lineRule="exact"/>
              <w:rPr>
                <w:rFonts w:hint="eastAsia" w:ascii="宋体" w:hAnsi="宋体" w:cs="宋体"/>
                <w:b/>
                <w:sz w:val="24"/>
              </w:rPr>
            </w:pPr>
          </w:p>
        </w:tc>
      </w:tr>
      <w:tr w14:paraId="0A534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53" w:type="pct"/>
            <w:vMerge w:val="restart"/>
            <w:vAlign w:val="center"/>
          </w:tcPr>
          <w:p w14:paraId="16ED7B42">
            <w:pPr>
              <w:spacing w:after="0" w:line="300" w:lineRule="exact"/>
              <w:jc w:val="center"/>
              <w:rPr>
                <w:rFonts w:hint="eastAsia" w:ascii="宋体" w:hAnsi="宋体" w:cs="宋体"/>
                <w:b/>
                <w:iCs/>
                <w:sz w:val="24"/>
              </w:rPr>
            </w:pPr>
            <w:r>
              <w:rPr>
                <w:rFonts w:hint="eastAsia" w:ascii="宋体" w:hAnsi="宋体" w:cs="宋体"/>
                <w:b/>
                <w:iCs/>
                <w:sz w:val="24"/>
              </w:rPr>
              <w:t>2</w:t>
            </w:r>
          </w:p>
        </w:tc>
        <w:tc>
          <w:tcPr>
            <w:tcW w:w="541" w:type="pct"/>
            <w:vMerge w:val="restart"/>
            <w:vAlign w:val="center"/>
          </w:tcPr>
          <w:p w14:paraId="2F9E55BD">
            <w:pPr>
              <w:widowControl/>
              <w:spacing w:after="0" w:line="240" w:lineRule="auto"/>
              <w:jc w:val="center"/>
              <w:rPr>
                <w:rFonts w:hint="eastAsia" w:ascii="宋体" w:hAnsi="宋体" w:cs="宋体"/>
                <w:color w:val="000000"/>
                <w:szCs w:val="21"/>
              </w:rPr>
            </w:pPr>
            <w:r>
              <w:rPr>
                <w:rFonts w:hint="eastAsia" w:ascii="宋体" w:hAnsi="宋体" w:cs="宋体"/>
                <w:b/>
                <w:sz w:val="24"/>
              </w:rPr>
              <w:t>社会保险（养老、工伤、失业、生育、医疗）</w:t>
            </w:r>
          </w:p>
        </w:tc>
        <w:tc>
          <w:tcPr>
            <w:tcW w:w="701" w:type="pct"/>
            <w:vAlign w:val="center"/>
          </w:tcPr>
          <w:p w14:paraId="684C076E">
            <w:pPr>
              <w:widowControl/>
              <w:spacing w:after="0" w:line="240" w:lineRule="auto"/>
              <w:jc w:val="center"/>
              <w:rPr>
                <w:rFonts w:hint="eastAsia" w:ascii="宋体" w:hAnsi="宋体" w:cs="宋体"/>
                <w:color w:val="000000"/>
                <w:szCs w:val="21"/>
              </w:rPr>
            </w:pPr>
            <w:r>
              <w:rPr>
                <w:rFonts w:hint="eastAsia"/>
              </w:rPr>
              <w:t>项目经理</w:t>
            </w:r>
          </w:p>
        </w:tc>
        <w:tc>
          <w:tcPr>
            <w:tcW w:w="701" w:type="pct"/>
            <w:vAlign w:val="center"/>
          </w:tcPr>
          <w:p w14:paraId="47C5E3A6">
            <w:pPr>
              <w:widowControl/>
              <w:spacing w:after="0" w:line="240" w:lineRule="auto"/>
              <w:jc w:val="center"/>
              <w:rPr>
                <w:rFonts w:hint="eastAsia" w:ascii="宋体" w:hAnsi="宋体" w:cs="宋体"/>
                <w:color w:val="000000"/>
                <w:szCs w:val="21"/>
              </w:rPr>
            </w:pPr>
          </w:p>
        </w:tc>
        <w:tc>
          <w:tcPr>
            <w:tcW w:w="700" w:type="pct"/>
            <w:vAlign w:val="center"/>
          </w:tcPr>
          <w:p w14:paraId="0DBB253C">
            <w:pPr>
              <w:spacing w:after="0" w:line="440" w:lineRule="exact"/>
              <w:jc w:val="center"/>
              <w:rPr>
                <w:rFonts w:hint="eastAsia" w:ascii="宋体" w:hAnsi="宋体" w:cs="宋体"/>
                <w:b/>
                <w:sz w:val="24"/>
              </w:rPr>
            </w:pPr>
          </w:p>
        </w:tc>
        <w:tc>
          <w:tcPr>
            <w:tcW w:w="779" w:type="pct"/>
            <w:vAlign w:val="center"/>
          </w:tcPr>
          <w:p w14:paraId="5F901EAD">
            <w:pPr>
              <w:spacing w:after="0" w:line="440" w:lineRule="exact"/>
              <w:jc w:val="center"/>
              <w:rPr>
                <w:rFonts w:hint="eastAsia" w:ascii="宋体" w:hAnsi="宋体" w:cs="宋体"/>
                <w:b/>
                <w:sz w:val="24"/>
              </w:rPr>
            </w:pPr>
          </w:p>
        </w:tc>
        <w:tc>
          <w:tcPr>
            <w:tcW w:w="1322" w:type="pct"/>
            <w:vMerge w:val="restart"/>
            <w:vAlign w:val="center"/>
          </w:tcPr>
          <w:p w14:paraId="36F5AF4F">
            <w:pPr>
              <w:spacing w:after="0" w:line="440" w:lineRule="exact"/>
              <w:jc w:val="center"/>
              <w:rPr>
                <w:rFonts w:hint="eastAsia" w:ascii="宋体" w:hAnsi="宋体" w:cs="宋体"/>
                <w:b/>
                <w:sz w:val="24"/>
              </w:rPr>
            </w:pPr>
          </w:p>
        </w:tc>
      </w:tr>
      <w:tr w14:paraId="693BF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53" w:type="pct"/>
            <w:vMerge w:val="continue"/>
            <w:vAlign w:val="center"/>
          </w:tcPr>
          <w:p w14:paraId="38278D3C">
            <w:pPr>
              <w:spacing w:after="0" w:line="300" w:lineRule="exact"/>
              <w:jc w:val="center"/>
              <w:rPr>
                <w:rFonts w:hint="eastAsia" w:ascii="宋体" w:hAnsi="宋体" w:cs="宋体"/>
                <w:b/>
                <w:iCs/>
                <w:sz w:val="24"/>
              </w:rPr>
            </w:pPr>
          </w:p>
        </w:tc>
        <w:tc>
          <w:tcPr>
            <w:tcW w:w="541" w:type="pct"/>
            <w:vMerge w:val="continue"/>
            <w:vAlign w:val="center"/>
          </w:tcPr>
          <w:p w14:paraId="60621222">
            <w:pPr>
              <w:widowControl/>
              <w:spacing w:after="0" w:line="240" w:lineRule="auto"/>
              <w:jc w:val="center"/>
              <w:rPr>
                <w:rFonts w:hint="eastAsia" w:ascii="宋体" w:hAnsi="宋体" w:cs="宋体"/>
                <w:color w:val="000000"/>
                <w:szCs w:val="21"/>
              </w:rPr>
            </w:pPr>
          </w:p>
        </w:tc>
        <w:tc>
          <w:tcPr>
            <w:tcW w:w="701" w:type="pct"/>
            <w:vAlign w:val="center"/>
          </w:tcPr>
          <w:p w14:paraId="2D5E8C4D">
            <w:pPr>
              <w:widowControl/>
              <w:spacing w:after="0" w:line="240" w:lineRule="auto"/>
              <w:jc w:val="center"/>
              <w:rPr>
                <w:rFonts w:hint="eastAsia" w:ascii="宋体" w:hAnsi="宋体" w:cs="宋体"/>
                <w:color w:val="000000"/>
                <w:szCs w:val="21"/>
              </w:rPr>
            </w:pPr>
            <w:r>
              <w:rPr>
                <w:rFonts w:hint="eastAsia"/>
              </w:rPr>
              <w:t>安保人员</w:t>
            </w:r>
          </w:p>
        </w:tc>
        <w:tc>
          <w:tcPr>
            <w:tcW w:w="701" w:type="pct"/>
            <w:vAlign w:val="center"/>
          </w:tcPr>
          <w:p w14:paraId="1F3939AB">
            <w:pPr>
              <w:widowControl/>
              <w:spacing w:after="0" w:line="240" w:lineRule="auto"/>
              <w:jc w:val="center"/>
              <w:rPr>
                <w:rFonts w:hint="eastAsia" w:ascii="宋体" w:hAnsi="宋体" w:cs="宋体"/>
                <w:color w:val="000000"/>
                <w:szCs w:val="21"/>
              </w:rPr>
            </w:pPr>
          </w:p>
        </w:tc>
        <w:tc>
          <w:tcPr>
            <w:tcW w:w="700" w:type="pct"/>
            <w:vAlign w:val="center"/>
          </w:tcPr>
          <w:p w14:paraId="71662AD6">
            <w:pPr>
              <w:spacing w:after="0" w:line="440" w:lineRule="exact"/>
              <w:jc w:val="center"/>
              <w:rPr>
                <w:rFonts w:hint="eastAsia" w:ascii="宋体" w:hAnsi="宋体" w:cs="宋体"/>
                <w:b/>
                <w:sz w:val="24"/>
              </w:rPr>
            </w:pPr>
          </w:p>
        </w:tc>
        <w:tc>
          <w:tcPr>
            <w:tcW w:w="779" w:type="pct"/>
            <w:vAlign w:val="center"/>
          </w:tcPr>
          <w:p w14:paraId="77864C26">
            <w:pPr>
              <w:spacing w:after="0" w:line="440" w:lineRule="exact"/>
              <w:jc w:val="center"/>
              <w:rPr>
                <w:rFonts w:hint="eastAsia" w:ascii="宋体" w:hAnsi="宋体" w:cs="宋体"/>
                <w:b/>
                <w:sz w:val="24"/>
              </w:rPr>
            </w:pPr>
          </w:p>
        </w:tc>
        <w:tc>
          <w:tcPr>
            <w:tcW w:w="1322" w:type="pct"/>
            <w:vMerge w:val="continue"/>
            <w:vAlign w:val="center"/>
          </w:tcPr>
          <w:p w14:paraId="76244A1C">
            <w:pPr>
              <w:spacing w:after="0" w:line="440" w:lineRule="exact"/>
              <w:rPr>
                <w:rFonts w:hint="eastAsia" w:ascii="宋体" w:hAnsi="宋体" w:cs="宋体"/>
                <w:b/>
                <w:sz w:val="24"/>
              </w:rPr>
            </w:pPr>
          </w:p>
        </w:tc>
      </w:tr>
      <w:tr w14:paraId="5486A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53" w:type="pct"/>
            <w:vMerge w:val="continue"/>
            <w:vAlign w:val="center"/>
          </w:tcPr>
          <w:p w14:paraId="3D20A413">
            <w:pPr>
              <w:spacing w:after="0" w:line="300" w:lineRule="exact"/>
              <w:jc w:val="center"/>
              <w:rPr>
                <w:rFonts w:hint="eastAsia" w:ascii="宋体" w:hAnsi="宋体" w:cs="宋体"/>
                <w:b/>
                <w:iCs/>
                <w:sz w:val="24"/>
              </w:rPr>
            </w:pPr>
          </w:p>
        </w:tc>
        <w:tc>
          <w:tcPr>
            <w:tcW w:w="541" w:type="pct"/>
            <w:vMerge w:val="continue"/>
            <w:vAlign w:val="center"/>
          </w:tcPr>
          <w:p w14:paraId="284350DC">
            <w:pPr>
              <w:widowControl/>
              <w:spacing w:after="0" w:line="240" w:lineRule="auto"/>
              <w:jc w:val="center"/>
              <w:rPr>
                <w:rFonts w:hint="eastAsia" w:ascii="宋体" w:hAnsi="宋体" w:cs="宋体"/>
                <w:color w:val="000000"/>
                <w:szCs w:val="21"/>
              </w:rPr>
            </w:pPr>
          </w:p>
        </w:tc>
        <w:tc>
          <w:tcPr>
            <w:tcW w:w="701" w:type="pct"/>
            <w:vAlign w:val="center"/>
          </w:tcPr>
          <w:p w14:paraId="3981C73D">
            <w:pPr>
              <w:widowControl/>
              <w:spacing w:after="0" w:line="240" w:lineRule="auto"/>
              <w:jc w:val="center"/>
              <w:rPr>
                <w:rFonts w:hint="eastAsia" w:ascii="宋体" w:hAnsi="宋体" w:cs="宋体"/>
                <w:color w:val="000000"/>
                <w:szCs w:val="21"/>
              </w:rPr>
            </w:pPr>
            <w:r>
              <w:rPr>
                <w:rFonts w:hint="eastAsia"/>
              </w:rPr>
              <w:t>保洁人员</w:t>
            </w:r>
          </w:p>
        </w:tc>
        <w:tc>
          <w:tcPr>
            <w:tcW w:w="701" w:type="pct"/>
            <w:vAlign w:val="center"/>
          </w:tcPr>
          <w:p w14:paraId="42C5354B">
            <w:pPr>
              <w:widowControl/>
              <w:spacing w:after="0" w:line="240" w:lineRule="auto"/>
              <w:jc w:val="center"/>
              <w:rPr>
                <w:rFonts w:hint="eastAsia" w:ascii="宋体" w:hAnsi="宋体" w:cs="宋体"/>
                <w:color w:val="000000"/>
                <w:szCs w:val="21"/>
              </w:rPr>
            </w:pPr>
          </w:p>
        </w:tc>
        <w:tc>
          <w:tcPr>
            <w:tcW w:w="700" w:type="pct"/>
            <w:vAlign w:val="center"/>
          </w:tcPr>
          <w:p w14:paraId="229A58B0">
            <w:pPr>
              <w:spacing w:after="0" w:line="440" w:lineRule="exact"/>
              <w:jc w:val="center"/>
              <w:rPr>
                <w:rFonts w:hint="eastAsia" w:ascii="宋体" w:hAnsi="宋体" w:cs="宋体"/>
                <w:b/>
                <w:sz w:val="24"/>
              </w:rPr>
            </w:pPr>
          </w:p>
        </w:tc>
        <w:tc>
          <w:tcPr>
            <w:tcW w:w="779" w:type="pct"/>
            <w:vAlign w:val="center"/>
          </w:tcPr>
          <w:p w14:paraId="164914A2">
            <w:pPr>
              <w:spacing w:after="0" w:line="440" w:lineRule="exact"/>
              <w:jc w:val="center"/>
              <w:rPr>
                <w:rFonts w:hint="eastAsia" w:ascii="宋体" w:hAnsi="宋体" w:cs="宋体"/>
                <w:b/>
                <w:sz w:val="24"/>
              </w:rPr>
            </w:pPr>
          </w:p>
        </w:tc>
        <w:tc>
          <w:tcPr>
            <w:tcW w:w="1322" w:type="pct"/>
            <w:vMerge w:val="continue"/>
            <w:vAlign w:val="center"/>
          </w:tcPr>
          <w:p w14:paraId="0CA94347">
            <w:pPr>
              <w:spacing w:after="0" w:line="440" w:lineRule="exact"/>
              <w:rPr>
                <w:rFonts w:hint="eastAsia" w:ascii="宋体" w:hAnsi="宋体" w:cs="宋体"/>
                <w:b/>
                <w:sz w:val="24"/>
              </w:rPr>
            </w:pPr>
          </w:p>
        </w:tc>
      </w:tr>
      <w:tr w14:paraId="3FAE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53" w:type="pct"/>
            <w:vMerge w:val="continue"/>
            <w:vAlign w:val="center"/>
          </w:tcPr>
          <w:p w14:paraId="4C8DCD9C">
            <w:pPr>
              <w:spacing w:after="0" w:line="300" w:lineRule="exact"/>
              <w:jc w:val="center"/>
              <w:rPr>
                <w:rFonts w:hint="eastAsia" w:ascii="宋体" w:hAnsi="宋体" w:cs="宋体"/>
                <w:b/>
                <w:iCs/>
                <w:sz w:val="24"/>
              </w:rPr>
            </w:pPr>
          </w:p>
        </w:tc>
        <w:tc>
          <w:tcPr>
            <w:tcW w:w="541" w:type="pct"/>
            <w:vMerge w:val="continue"/>
            <w:vAlign w:val="center"/>
          </w:tcPr>
          <w:p w14:paraId="7715C09F">
            <w:pPr>
              <w:widowControl/>
              <w:spacing w:after="0" w:line="240" w:lineRule="auto"/>
              <w:jc w:val="center"/>
              <w:rPr>
                <w:rFonts w:hint="eastAsia" w:ascii="宋体" w:hAnsi="宋体" w:cs="宋体"/>
                <w:color w:val="000000"/>
                <w:szCs w:val="21"/>
              </w:rPr>
            </w:pPr>
          </w:p>
        </w:tc>
        <w:tc>
          <w:tcPr>
            <w:tcW w:w="701" w:type="pct"/>
            <w:vAlign w:val="center"/>
          </w:tcPr>
          <w:p w14:paraId="188B83A2">
            <w:pPr>
              <w:widowControl/>
              <w:spacing w:after="0" w:line="240" w:lineRule="auto"/>
              <w:jc w:val="center"/>
              <w:rPr>
                <w:rFonts w:hint="eastAsia" w:ascii="宋体" w:hAnsi="宋体" w:cs="宋体"/>
                <w:color w:val="000000"/>
                <w:szCs w:val="21"/>
              </w:rPr>
            </w:pPr>
            <w:r>
              <w:rPr>
                <w:rFonts w:hint="eastAsia"/>
              </w:rPr>
              <w:t>食堂人员</w:t>
            </w:r>
          </w:p>
        </w:tc>
        <w:tc>
          <w:tcPr>
            <w:tcW w:w="701" w:type="pct"/>
            <w:vAlign w:val="center"/>
          </w:tcPr>
          <w:p w14:paraId="3B4598AC">
            <w:pPr>
              <w:widowControl/>
              <w:spacing w:after="0" w:line="240" w:lineRule="auto"/>
              <w:jc w:val="center"/>
              <w:rPr>
                <w:rFonts w:hint="eastAsia" w:ascii="宋体" w:hAnsi="宋体" w:cs="宋体"/>
                <w:color w:val="000000"/>
                <w:szCs w:val="21"/>
              </w:rPr>
            </w:pPr>
          </w:p>
        </w:tc>
        <w:tc>
          <w:tcPr>
            <w:tcW w:w="700" w:type="pct"/>
            <w:vAlign w:val="center"/>
          </w:tcPr>
          <w:p w14:paraId="77FEC883">
            <w:pPr>
              <w:spacing w:after="0" w:line="440" w:lineRule="exact"/>
              <w:jc w:val="center"/>
              <w:rPr>
                <w:rFonts w:hint="eastAsia" w:ascii="宋体" w:hAnsi="宋体" w:cs="宋体"/>
                <w:b/>
                <w:sz w:val="24"/>
              </w:rPr>
            </w:pPr>
          </w:p>
        </w:tc>
        <w:tc>
          <w:tcPr>
            <w:tcW w:w="779" w:type="pct"/>
            <w:vAlign w:val="center"/>
          </w:tcPr>
          <w:p w14:paraId="045F351E">
            <w:pPr>
              <w:spacing w:after="0" w:line="440" w:lineRule="exact"/>
              <w:jc w:val="center"/>
              <w:rPr>
                <w:rFonts w:hint="eastAsia" w:ascii="宋体" w:hAnsi="宋体" w:cs="宋体"/>
                <w:b/>
                <w:sz w:val="24"/>
              </w:rPr>
            </w:pPr>
          </w:p>
        </w:tc>
        <w:tc>
          <w:tcPr>
            <w:tcW w:w="1322" w:type="pct"/>
            <w:vMerge w:val="continue"/>
            <w:vAlign w:val="center"/>
          </w:tcPr>
          <w:p w14:paraId="53856630">
            <w:pPr>
              <w:spacing w:after="0" w:line="440" w:lineRule="exact"/>
              <w:rPr>
                <w:rFonts w:hint="eastAsia" w:ascii="宋体" w:hAnsi="宋体" w:cs="宋体"/>
                <w:b/>
                <w:sz w:val="24"/>
              </w:rPr>
            </w:pPr>
          </w:p>
        </w:tc>
      </w:tr>
      <w:tr w14:paraId="68CC1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53" w:type="pct"/>
            <w:vMerge w:val="continue"/>
            <w:vAlign w:val="center"/>
          </w:tcPr>
          <w:p w14:paraId="1401367F">
            <w:pPr>
              <w:spacing w:after="0" w:line="300" w:lineRule="exact"/>
              <w:jc w:val="center"/>
              <w:rPr>
                <w:rFonts w:hint="eastAsia" w:ascii="宋体" w:hAnsi="宋体" w:cs="宋体"/>
                <w:b/>
                <w:iCs/>
                <w:sz w:val="24"/>
              </w:rPr>
            </w:pPr>
          </w:p>
        </w:tc>
        <w:tc>
          <w:tcPr>
            <w:tcW w:w="541" w:type="pct"/>
            <w:vMerge w:val="continue"/>
            <w:vAlign w:val="center"/>
          </w:tcPr>
          <w:p w14:paraId="0D9458CB">
            <w:pPr>
              <w:widowControl/>
              <w:spacing w:after="0" w:line="240" w:lineRule="auto"/>
              <w:jc w:val="center"/>
              <w:rPr>
                <w:rFonts w:hint="eastAsia" w:ascii="宋体" w:hAnsi="宋体" w:cs="宋体"/>
                <w:color w:val="000000"/>
                <w:szCs w:val="21"/>
              </w:rPr>
            </w:pPr>
          </w:p>
        </w:tc>
        <w:tc>
          <w:tcPr>
            <w:tcW w:w="701" w:type="pct"/>
            <w:vAlign w:val="center"/>
          </w:tcPr>
          <w:p w14:paraId="0F1F0F22">
            <w:pPr>
              <w:widowControl/>
              <w:spacing w:after="0" w:line="240" w:lineRule="auto"/>
              <w:jc w:val="center"/>
              <w:rPr>
                <w:rFonts w:hint="eastAsia" w:ascii="宋体" w:hAnsi="宋体" w:cs="宋体"/>
                <w:color w:val="000000"/>
                <w:szCs w:val="21"/>
              </w:rPr>
            </w:pPr>
            <w:r>
              <w:rPr>
                <w:rFonts w:hint="eastAsia"/>
              </w:rPr>
              <w:t>护理人员</w:t>
            </w:r>
          </w:p>
        </w:tc>
        <w:tc>
          <w:tcPr>
            <w:tcW w:w="701" w:type="pct"/>
            <w:vAlign w:val="center"/>
          </w:tcPr>
          <w:p w14:paraId="35944559">
            <w:pPr>
              <w:widowControl/>
              <w:spacing w:after="0" w:line="240" w:lineRule="auto"/>
              <w:jc w:val="center"/>
              <w:rPr>
                <w:rFonts w:hint="eastAsia" w:ascii="宋体" w:hAnsi="宋体" w:cs="宋体"/>
                <w:color w:val="000000"/>
                <w:szCs w:val="21"/>
              </w:rPr>
            </w:pPr>
          </w:p>
        </w:tc>
        <w:tc>
          <w:tcPr>
            <w:tcW w:w="700" w:type="pct"/>
            <w:vAlign w:val="center"/>
          </w:tcPr>
          <w:p w14:paraId="14353170">
            <w:pPr>
              <w:spacing w:after="0" w:line="440" w:lineRule="exact"/>
              <w:jc w:val="center"/>
              <w:rPr>
                <w:rFonts w:hint="eastAsia" w:ascii="宋体" w:hAnsi="宋体" w:cs="宋体"/>
                <w:b/>
                <w:sz w:val="24"/>
              </w:rPr>
            </w:pPr>
          </w:p>
        </w:tc>
        <w:tc>
          <w:tcPr>
            <w:tcW w:w="779" w:type="pct"/>
            <w:vAlign w:val="center"/>
          </w:tcPr>
          <w:p w14:paraId="57B661D0">
            <w:pPr>
              <w:spacing w:after="0" w:line="440" w:lineRule="exact"/>
              <w:jc w:val="center"/>
              <w:rPr>
                <w:rFonts w:hint="eastAsia" w:ascii="宋体" w:hAnsi="宋体" w:cs="宋体"/>
                <w:b/>
                <w:sz w:val="24"/>
              </w:rPr>
            </w:pPr>
          </w:p>
        </w:tc>
        <w:tc>
          <w:tcPr>
            <w:tcW w:w="1322" w:type="pct"/>
            <w:vMerge w:val="continue"/>
            <w:vAlign w:val="center"/>
          </w:tcPr>
          <w:p w14:paraId="0AD35763">
            <w:pPr>
              <w:spacing w:after="0" w:line="440" w:lineRule="exact"/>
              <w:rPr>
                <w:rFonts w:hint="eastAsia" w:ascii="宋体" w:hAnsi="宋体" w:cs="宋体"/>
                <w:b/>
                <w:sz w:val="24"/>
              </w:rPr>
            </w:pPr>
          </w:p>
        </w:tc>
      </w:tr>
      <w:tr w14:paraId="3780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53" w:type="pct"/>
            <w:vMerge w:val="continue"/>
            <w:vAlign w:val="center"/>
          </w:tcPr>
          <w:p w14:paraId="78968C21">
            <w:pPr>
              <w:spacing w:after="0" w:line="300" w:lineRule="exact"/>
              <w:jc w:val="center"/>
              <w:rPr>
                <w:rFonts w:hint="eastAsia" w:ascii="宋体" w:hAnsi="宋体" w:cs="宋体"/>
                <w:b/>
                <w:iCs/>
                <w:sz w:val="24"/>
              </w:rPr>
            </w:pPr>
          </w:p>
        </w:tc>
        <w:tc>
          <w:tcPr>
            <w:tcW w:w="541" w:type="pct"/>
            <w:vMerge w:val="continue"/>
            <w:vAlign w:val="center"/>
          </w:tcPr>
          <w:p w14:paraId="428AB863">
            <w:pPr>
              <w:widowControl/>
              <w:spacing w:after="0" w:line="240" w:lineRule="auto"/>
              <w:jc w:val="center"/>
              <w:rPr>
                <w:rFonts w:hint="eastAsia" w:ascii="宋体" w:hAnsi="宋体" w:cs="宋体"/>
                <w:color w:val="000000"/>
                <w:szCs w:val="21"/>
              </w:rPr>
            </w:pPr>
          </w:p>
        </w:tc>
        <w:tc>
          <w:tcPr>
            <w:tcW w:w="701" w:type="pct"/>
            <w:vAlign w:val="center"/>
          </w:tcPr>
          <w:p w14:paraId="5ED0851B">
            <w:pPr>
              <w:widowControl/>
              <w:spacing w:after="0" w:line="240" w:lineRule="auto"/>
              <w:jc w:val="center"/>
              <w:rPr>
                <w:rFonts w:hint="eastAsia" w:ascii="宋体" w:hAnsi="宋体" w:cs="宋体"/>
                <w:color w:val="000000"/>
                <w:szCs w:val="21"/>
              </w:rPr>
            </w:pPr>
            <w:r>
              <w:rPr>
                <w:rFonts w:hint="eastAsia"/>
              </w:rPr>
              <w:t>工程维护</w:t>
            </w:r>
          </w:p>
        </w:tc>
        <w:tc>
          <w:tcPr>
            <w:tcW w:w="701" w:type="pct"/>
            <w:vAlign w:val="center"/>
          </w:tcPr>
          <w:p w14:paraId="008F402B">
            <w:pPr>
              <w:widowControl/>
              <w:spacing w:after="0" w:line="240" w:lineRule="auto"/>
              <w:jc w:val="center"/>
              <w:rPr>
                <w:rFonts w:hint="eastAsia" w:ascii="宋体" w:hAnsi="宋体" w:cs="宋体"/>
                <w:color w:val="000000"/>
                <w:szCs w:val="21"/>
              </w:rPr>
            </w:pPr>
          </w:p>
        </w:tc>
        <w:tc>
          <w:tcPr>
            <w:tcW w:w="700" w:type="pct"/>
            <w:vAlign w:val="center"/>
          </w:tcPr>
          <w:p w14:paraId="129D5F8E">
            <w:pPr>
              <w:spacing w:after="0" w:line="440" w:lineRule="exact"/>
              <w:jc w:val="center"/>
              <w:rPr>
                <w:rFonts w:hint="eastAsia" w:ascii="宋体" w:hAnsi="宋体" w:cs="宋体"/>
                <w:b/>
                <w:sz w:val="24"/>
              </w:rPr>
            </w:pPr>
          </w:p>
        </w:tc>
        <w:tc>
          <w:tcPr>
            <w:tcW w:w="779" w:type="pct"/>
            <w:vAlign w:val="center"/>
          </w:tcPr>
          <w:p w14:paraId="3A678B53">
            <w:pPr>
              <w:spacing w:after="0" w:line="440" w:lineRule="exact"/>
              <w:jc w:val="center"/>
              <w:rPr>
                <w:rFonts w:hint="eastAsia" w:ascii="宋体" w:hAnsi="宋体" w:cs="宋体"/>
                <w:b/>
                <w:sz w:val="24"/>
              </w:rPr>
            </w:pPr>
          </w:p>
        </w:tc>
        <w:tc>
          <w:tcPr>
            <w:tcW w:w="1322" w:type="pct"/>
            <w:vMerge w:val="continue"/>
            <w:vAlign w:val="center"/>
          </w:tcPr>
          <w:p w14:paraId="3158D219">
            <w:pPr>
              <w:spacing w:after="0" w:line="440" w:lineRule="exact"/>
              <w:rPr>
                <w:rFonts w:hint="eastAsia" w:ascii="宋体" w:hAnsi="宋体" w:cs="宋体"/>
                <w:b/>
                <w:sz w:val="24"/>
              </w:rPr>
            </w:pPr>
          </w:p>
        </w:tc>
      </w:tr>
      <w:tr w14:paraId="39E1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53" w:type="pct"/>
            <w:vAlign w:val="center"/>
          </w:tcPr>
          <w:p w14:paraId="28DD8487">
            <w:pPr>
              <w:spacing w:after="0" w:line="300" w:lineRule="exact"/>
              <w:jc w:val="center"/>
              <w:rPr>
                <w:rFonts w:hint="eastAsia" w:ascii="宋体" w:hAnsi="宋体" w:cs="宋体"/>
                <w:b/>
                <w:iCs/>
                <w:sz w:val="24"/>
              </w:rPr>
            </w:pPr>
            <w:r>
              <w:rPr>
                <w:rFonts w:hint="eastAsia" w:ascii="宋体" w:hAnsi="宋体" w:cs="宋体"/>
                <w:b/>
                <w:iCs/>
                <w:sz w:val="24"/>
              </w:rPr>
              <w:t>3</w:t>
            </w:r>
          </w:p>
        </w:tc>
        <w:tc>
          <w:tcPr>
            <w:tcW w:w="1242" w:type="pct"/>
            <w:gridSpan w:val="2"/>
            <w:vAlign w:val="center"/>
          </w:tcPr>
          <w:p w14:paraId="553209C8">
            <w:pPr>
              <w:widowControl/>
              <w:spacing w:after="0" w:line="240" w:lineRule="auto"/>
              <w:jc w:val="center"/>
              <w:rPr>
                <w:rFonts w:hint="eastAsia" w:ascii="宋体" w:hAnsi="宋体" w:cs="宋体"/>
                <w:b/>
                <w:sz w:val="24"/>
              </w:rPr>
            </w:pPr>
            <w:r>
              <w:rPr>
                <w:rFonts w:hint="eastAsia" w:ascii="宋体" w:hAnsi="宋体" w:cs="宋体"/>
                <w:b/>
                <w:sz w:val="24"/>
              </w:rPr>
              <w:t>雇主责任险</w:t>
            </w:r>
          </w:p>
        </w:tc>
        <w:tc>
          <w:tcPr>
            <w:tcW w:w="701" w:type="pct"/>
            <w:vAlign w:val="center"/>
          </w:tcPr>
          <w:p w14:paraId="7BAE1638">
            <w:pPr>
              <w:widowControl/>
              <w:spacing w:after="0" w:line="240" w:lineRule="auto"/>
              <w:jc w:val="center"/>
              <w:rPr>
                <w:rFonts w:hint="eastAsia" w:ascii="宋体" w:hAnsi="宋体" w:cs="宋体"/>
                <w:color w:val="000000"/>
                <w:szCs w:val="21"/>
              </w:rPr>
            </w:pPr>
          </w:p>
        </w:tc>
        <w:tc>
          <w:tcPr>
            <w:tcW w:w="700" w:type="pct"/>
            <w:vAlign w:val="center"/>
          </w:tcPr>
          <w:p w14:paraId="60975701">
            <w:pPr>
              <w:spacing w:after="0" w:line="440" w:lineRule="exact"/>
              <w:jc w:val="center"/>
              <w:rPr>
                <w:rFonts w:hint="eastAsia" w:ascii="宋体" w:hAnsi="宋体" w:cs="宋体"/>
                <w:b/>
                <w:sz w:val="24"/>
              </w:rPr>
            </w:pPr>
          </w:p>
        </w:tc>
        <w:tc>
          <w:tcPr>
            <w:tcW w:w="779" w:type="pct"/>
            <w:vAlign w:val="center"/>
          </w:tcPr>
          <w:p w14:paraId="28F1BA86">
            <w:pPr>
              <w:spacing w:after="0" w:line="440" w:lineRule="exact"/>
              <w:jc w:val="center"/>
              <w:rPr>
                <w:rFonts w:hint="eastAsia" w:ascii="宋体" w:hAnsi="宋体" w:cs="宋体"/>
                <w:b/>
                <w:sz w:val="24"/>
              </w:rPr>
            </w:pPr>
          </w:p>
        </w:tc>
        <w:tc>
          <w:tcPr>
            <w:tcW w:w="1322" w:type="pct"/>
            <w:vAlign w:val="center"/>
          </w:tcPr>
          <w:p w14:paraId="5C8D7581">
            <w:pPr>
              <w:spacing w:after="0" w:line="440" w:lineRule="exact"/>
              <w:rPr>
                <w:rFonts w:hint="eastAsia" w:ascii="宋体" w:hAnsi="宋体" w:cs="宋体"/>
                <w:b/>
                <w:sz w:val="24"/>
              </w:rPr>
            </w:pPr>
          </w:p>
        </w:tc>
      </w:tr>
      <w:tr w14:paraId="3CDB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3" w:type="pct"/>
            <w:vAlign w:val="center"/>
          </w:tcPr>
          <w:p w14:paraId="3D64429F">
            <w:pPr>
              <w:spacing w:after="0" w:line="360" w:lineRule="auto"/>
              <w:jc w:val="center"/>
              <w:rPr>
                <w:rFonts w:hint="eastAsia" w:ascii="宋体" w:hAnsi="宋体" w:cs="宋体"/>
                <w:b/>
                <w:sz w:val="24"/>
              </w:rPr>
            </w:pPr>
            <w:r>
              <w:rPr>
                <w:rFonts w:hint="eastAsia" w:ascii="宋体" w:hAnsi="宋体" w:cs="宋体"/>
                <w:b/>
                <w:sz w:val="24"/>
              </w:rPr>
              <w:t>4</w:t>
            </w:r>
          </w:p>
        </w:tc>
        <w:tc>
          <w:tcPr>
            <w:tcW w:w="1242" w:type="pct"/>
            <w:gridSpan w:val="2"/>
            <w:vAlign w:val="center"/>
          </w:tcPr>
          <w:p w14:paraId="4A5CAC19">
            <w:pPr>
              <w:spacing w:after="0" w:line="360" w:lineRule="auto"/>
              <w:jc w:val="center"/>
              <w:rPr>
                <w:rFonts w:hint="eastAsia" w:ascii="宋体" w:hAnsi="宋体" w:cs="宋体"/>
                <w:b/>
                <w:sz w:val="24"/>
              </w:rPr>
            </w:pPr>
            <w:r>
              <w:rPr>
                <w:rFonts w:hint="eastAsia" w:ascii="宋体" w:hAnsi="宋体" w:cs="宋体"/>
                <w:b/>
                <w:sz w:val="24"/>
              </w:rPr>
              <w:t>税费</w:t>
            </w:r>
          </w:p>
        </w:tc>
        <w:tc>
          <w:tcPr>
            <w:tcW w:w="2181" w:type="pct"/>
            <w:gridSpan w:val="3"/>
            <w:vAlign w:val="center"/>
          </w:tcPr>
          <w:p w14:paraId="4EBD9DC6">
            <w:pPr>
              <w:spacing w:after="0" w:line="440" w:lineRule="exact"/>
              <w:jc w:val="center"/>
              <w:rPr>
                <w:rFonts w:hint="eastAsia" w:ascii="宋体" w:hAnsi="宋体" w:cs="宋体"/>
                <w:b/>
                <w:sz w:val="24"/>
              </w:rPr>
            </w:pPr>
            <w:r>
              <w:rPr>
                <w:rFonts w:hint="eastAsia" w:ascii="宋体" w:hAnsi="宋体" w:cs="宋体"/>
                <w:b/>
                <w:sz w:val="24"/>
              </w:rPr>
              <w:t>元/年</w:t>
            </w:r>
          </w:p>
        </w:tc>
        <w:tc>
          <w:tcPr>
            <w:tcW w:w="1322" w:type="pct"/>
            <w:vAlign w:val="center"/>
          </w:tcPr>
          <w:p w14:paraId="5B5A9390">
            <w:pPr>
              <w:spacing w:after="0" w:line="440" w:lineRule="exact"/>
              <w:jc w:val="center"/>
              <w:rPr>
                <w:rFonts w:hint="eastAsia" w:ascii="宋体" w:hAnsi="宋体" w:cs="宋体"/>
                <w:b/>
                <w:sz w:val="24"/>
              </w:rPr>
            </w:pPr>
            <w:r>
              <w:rPr>
                <w:rFonts w:hint="eastAsia" w:ascii="宋体" w:hAnsi="宋体" w:cs="宋体"/>
                <w:b/>
                <w:sz w:val="24"/>
              </w:rPr>
              <w:t>注明税率，并</w:t>
            </w:r>
            <w:r>
              <w:rPr>
                <w:rFonts w:hint="eastAsia" w:ascii="宋体" w:hAnsi="宋体" w:cs="宋体"/>
                <w:b/>
                <w:sz w:val="24"/>
                <w:lang w:val="en-US" w:eastAsia="zh-CN"/>
              </w:rPr>
              <w:t>声明自身属于一般纳税人还是小额纳税人，若投标供应商自身有相关政策优惠，应在《清单及明细报价表》后附证明材料。</w:t>
            </w:r>
          </w:p>
        </w:tc>
      </w:tr>
      <w:tr w14:paraId="19341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3" w:type="pct"/>
            <w:vAlign w:val="center"/>
          </w:tcPr>
          <w:p w14:paraId="5AEB8F8D">
            <w:pPr>
              <w:spacing w:after="0" w:line="360" w:lineRule="auto"/>
              <w:jc w:val="center"/>
              <w:rPr>
                <w:rFonts w:hint="eastAsia" w:ascii="宋体" w:hAnsi="宋体" w:cs="宋体"/>
                <w:b/>
                <w:sz w:val="24"/>
              </w:rPr>
            </w:pPr>
            <w:r>
              <w:rPr>
                <w:rFonts w:hint="eastAsia" w:ascii="宋体" w:hAnsi="宋体" w:cs="宋体"/>
                <w:b/>
                <w:sz w:val="24"/>
              </w:rPr>
              <w:t>5</w:t>
            </w:r>
          </w:p>
        </w:tc>
        <w:tc>
          <w:tcPr>
            <w:tcW w:w="1242" w:type="pct"/>
            <w:gridSpan w:val="2"/>
            <w:vAlign w:val="center"/>
          </w:tcPr>
          <w:p w14:paraId="19EEFA6D">
            <w:pPr>
              <w:spacing w:after="0" w:line="360" w:lineRule="auto"/>
              <w:ind w:left="273"/>
              <w:jc w:val="center"/>
              <w:rPr>
                <w:rFonts w:hint="eastAsia" w:ascii="宋体" w:hAnsi="宋体" w:cs="宋体"/>
                <w:b/>
                <w:sz w:val="24"/>
              </w:rPr>
            </w:pPr>
            <w:r>
              <w:rPr>
                <w:rFonts w:hint="eastAsia" w:ascii="宋体" w:hAnsi="宋体" w:cs="宋体"/>
                <w:b/>
                <w:sz w:val="24"/>
              </w:rPr>
              <w:t>其它费用</w:t>
            </w:r>
          </w:p>
        </w:tc>
        <w:tc>
          <w:tcPr>
            <w:tcW w:w="2181" w:type="pct"/>
            <w:gridSpan w:val="3"/>
            <w:vAlign w:val="center"/>
          </w:tcPr>
          <w:p w14:paraId="0009F826">
            <w:pPr>
              <w:spacing w:after="0" w:line="440" w:lineRule="exact"/>
              <w:jc w:val="center"/>
              <w:rPr>
                <w:rFonts w:hint="eastAsia" w:ascii="宋体" w:hAnsi="宋体" w:cs="宋体"/>
                <w:b/>
                <w:sz w:val="24"/>
              </w:rPr>
            </w:pPr>
            <w:r>
              <w:rPr>
                <w:rFonts w:hint="eastAsia" w:ascii="宋体" w:hAnsi="宋体" w:cs="宋体"/>
                <w:b/>
                <w:sz w:val="24"/>
              </w:rPr>
              <w:t>元/年</w:t>
            </w:r>
          </w:p>
        </w:tc>
        <w:tc>
          <w:tcPr>
            <w:tcW w:w="1322" w:type="pct"/>
            <w:vAlign w:val="center"/>
          </w:tcPr>
          <w:p w14:paraId="19818766">
            <w:pPr>
              <w:spacing w:after="0" w:line="440" w:lineRule="exact"/>
              <w:jc w:val="center"/>
              <w:rPr>
                <w:rFonts w:hint="eastAsia" w:ascii="宋体" w:hAnsi="宋体" w:cs="宋体"/>
                <w:b/>
                <w:sz w:val="24"/>
              </w:rPr>
            </w:pPr>
            <w:r>
              <w:rPr>
                <w:rFonts w:hint="eastAsia" w:ascii="宋体" w:hAnsi="宋体" w:cs="宋体"/>
                <w:b/>
                <w:sz w:val="24"/>
              </w:rPr>
              <w:t>利润、管理费等供应商自行考虑的费用</w:t>
            </w:r>
          </w:p>
        </w:tc>
      </w:tr>
      <w:tr w14:paraId="13F1A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5" w:type="pct"/>
            <w:gridSpan w:val="3"/>
            <w:vAlign w:val="center"/>
          </w:tcPr>
          <w:p w14:paraId="08523B8D">
            <w:pPr>
              <w:spacing w:after="0" w:line="360" w:lineRule="auto"/>
              <w:ind w:left="273"/>
              <w:jc w:val="center"/>
              <w:rPr>
                <w:rFonts w:hint="eastAsia" w:ascii="宋体" w:hAnsi="宋体" w:cs="宋体"/>
                <w:b/>
                <w:sz w:val="24"/>
              </w:rPr>
            </w:pPr>
            <w:r>
              <w:rPr>
                <w:rFonts w:hint="eastAsia" w:ascii="宋体" w:hAnsi="宋体" w:cs="宋体"/>
                <w:b/>
                <w:sz w:val="24"/>
              </w:rPr>
              <w:t>总报价</w:t>
            </w:r>
          </w:p>
        </w:tc>
        <w:tc>
          <w:tcPr>
            <w:tcW w:w="2181" w:type="pct"/>
            <w:gridSpan w:val="3"/>
            <w:vAlign w:val="center"/>
          </w:tcPr>
          <w:p w14:paraId="55C33AC8">
            <w:pPr>
              <w:spacing w:after="0" w:line="440" w:lineRule="exact"/>
              <w:jc w:val="center"/>
              <w:rPr>
                <w:rFonts w:hint="eastAsia" w:ascii="宋体" w:hAnsi="宋体" w:cs="宋体"/>
                <w:b/>
                <w:sz w:val="24"/>
              </w:rPr>
            </w:pPr>
            <w:r>
              <w:rPr>
                <w:rFonts w:hint="eastAsia" w:ascii="宋体" w:hAnsi="宋体" w:cs="宋体"/>
                <w:b/>
                <w:sz w:val="24"/>
              </w:rPr>
              <w:t>元</w:t>
            </w:r>
          </w:p>
        </w:tc>
        <w:tc>
          <w:tcPr>
            <w:tcW w:w="1322" w:type="pct"/>
            <w:vAlign w:val="center"/>
          </w:tcPr>
          <w:p w14:paraId="3DB2EB17">
            <w:pPr>
              <w:spacing w:after="0" w:line="440" w:lineRule="exact"/>
              <w:jc w:val="center"/>
              <w:rPr>
                <w:rFonts w:hint="eastAsia" w:ascii="宋体" w:hAnsi="宋体" w:cs="宋体"/>
                <w:b/>
                <w:sz w:val="24"/>
              </w:rPr>
            </w:pPr>
          </w:p>
        </w:tc>
      </w:tr>
    </w:tbl>
    <w:p w14:paraId="37F11DF8">
      <w:pPr>
        <w:spacing w:after="0" w:line="360" w:lineRule="auto"/>
        <w:rPr>
          <w:rFonts w:hint="eastAsia" w:ascii="楷体" w:hAnsi="楷体" w:eastAsia="楷体"/>
          <w:sz w:val="24"/>
          <w:u w:val="single"/>
        </w:rPr>
      </w:pPr>
      <w:r>
        <w:rPr>
          <w:rFonts w:hint="eastAsia" w:ascii="楷体" w:hAnsi="楷体" w:eastAsia="楷体"/>
          <w:b/>
          <w:sz w:val="24"/>
        </w:rPr>
        <w:t>注：</w:t>
      </w:r>
      <w:r>
        <w:rPr>
          <w:rFonts w:hint="eastAsia" w:ascii="楷体" w:hAnsi="楷体" w:eastAsia="楷体"/>
          <w:sz w:val="24"/>
        </w:rPr>
        <w:t>1、</w:t>
      </w:r>
      <w:r>
        <w:rPr>
          <w:rFonts w:hint="eastAsia" w:ascii="楷体" w:hAnsi="楷体" w:eastAsia="楷体"/>
          <w:b/>
          <w:sz w:val="24"/>
          <w:u w:val="single"/>
        </w:rPr>
        <w:t>投标人应当按照招标文件采购需求及相关报价要求填写</w:t>
      </w:r>
      <w:r>
        <w:rPr>
          <w:rFonts w:hint="eastAsia" w:ascii="楷体" w:hAnsi="楷体" w:eastAsia="楷体"/>
          <w:sz w:val="24"/>
          <w:u w:val="single"/>
        </w:rPr>
        <w:t>：</w:t>
      </w:r>
    </w:p>
    <w:p w14:paraId="630B53A3">
      <w:pPr>
        <w:spacing w:after="0" w:line="360" w:lineRule="auto"/>
        <w:ind w:left="-283" w:firstLine="480"/>
        <w:rPr>
          <w:rFonts w:hint="eastAsia" w:ascii="楷体" w:hAnsi="楷体" w:eastAsia="楷体"/>
          <w:sz w:val="24"/>
        </w:rPr>
      </w:pPr>
      <w:r>
        <w:rPr>
          <w:rFonts w:hint="eastAsia" w:ascii="楷体" w:hAnsi="楷体" w:eastAsia="楷体"/>
          <w:sz w:val="24"/>
        </w:rPr>
        <w:t>★（1）投标报价明细表中人员工资每月每人不得低于2490元。</w:t>
      </w:r>
    </w:p>
    <w:p w14:paraId="44948222">
      <w:pPr>
        <w:spacing w:after="0" w:line="360" w:lineRule="auto"/>
        <w:ind w:left="-283" w:firstLine="480"/>
        <w:rPr>
          <w:rFonts w:hint="eastAsia" w:ascii="楷体" w:hAnsi="楷体" w:eastAsia="楷体"/>
          <w:sz w:val="24"/>
        </w:rPr>
      </w:pPr>
      <w:r>
        <w:rPr>
          <w:rFonts w:hint="eastAsia" w:ascii="楷体" w:hAnsi="楷体" w:eastAsia="楷体"/>
          <w:sz w:val="24"/>
        </w:rPr>
        <w:t>★（2）若投标人为拟派人员缴纳社保，人员社保费不得低于项目所在地最低缴费标准费用，企业缴纳的社保每月每人不低于1297.42元。</w:t>
      </w:r>
    </w:p>
    <w:p w14:paraId="10513E1A">
      <w:pPr>
        <w:spacing w:after="0" w:line="360" w:lineRule="auto"/>
        <w:ind w:left="-283" w:firstLine="480"/>
        <w:rPr>
          <w:rFonts w:hint="eastAsia" w:ascii="楷体" w:hAnsi="楷体" w:eastAsia="楷体"/>
          <w:sz w:val="24"/>
        </w:rPr>
      </w:pPr>
      <w:r>
        <w:rPr>
          <w:rFonts w:hint="eastAsia" w:ascii="楷体" w:hAnsi="楷体" w:eastAsia="楷体"/>
          <w:sz w:val="24"/>
        </w:rPr>
        <w:t>★（3）投标报价明细需包含保险缴纳费用，供应商为投入本项目服务人员缴纳社保的人数不得低于6人，否则作为无效投标处理。未缴纳社保（五险）的员工投标人必须为其购买雇主责任险，按每人每月100元标准（投标报价明细必须响应）。</w:t>
      </w:r>
    </w:p>
    <w:p w14:paraId="17C82691">
      <w:pPr>
        <w:spacing w:after="0" w:line="360" w:lineRule="auto"/>
        <w:ind w:left="-283" w:firstLine="480"/>
        <w:rPr>
          <w:rFonts w:hint="eastAsia" w:ascii="楷体" w:hAnsi="楷体" w:eastAsia="楷体"/>
          <w:sz w:val="24"/>
        </w:rPr>
      </w:pPr>
      <w:r>
        <w:rPr>
          <w:rFonts w:hint="eastAsia" w:ascii="楷体" w:hAnsi="楷体" w:eastAsia="楷体"/>
          <w:sz w:val="24"/>
        </w:rPr>
        <w:t>★（4）</w:t>
      </w:r>
      <w:r>
        <w:rPr>
          <w:rFonts w:hint="eastAsia" w:ascii="楷体" w:hAnsi="楷体" w:eastAsia="楷体" w:cs="Times New Roman"/>
          <w:sz w:val="24"/>
          <w:szCs w:val="24"/>
          <w:lang w:val="en-US" w:eastAsia="zh-CN" w:bidi="ar-SA"/>
        </w:rPr>
        <w:t>投标供应商应依法纳税，《清单及明细报价表》中明确税费费率，并声明自身属于一般纳税人还是小额纳税人，评审时以《清单及明细报价表》中声明为准。若投标供应商自身有相关政策优惠，应在《清单及明细报价表》后附证明材料。</w:t>
      </w:r>
    </w:p>
    <w:p w14:paraId="022A2AF9">
      <w:pPr>
        <w:spacing w:after="0" w:line="360" w:lineRule="auto"/>
        <w:ind w:left="-283" w:firstLine="480"/>
        <w:rPr>
          <w:rFonts w:hint="eastAsia" w:ascii="楷体" w:hAnsi="楷体" w:eastAsia="楷体"/>
          <w:sz w:val="24"/>
        </w:rPr>
      </w:pPr>
      <w:r>
        <w:rPr>
          <w:rFonts w:hint="eastAsia" w:ascii="楷体" w:hAnsi="楷体" w:eastAsia="楷体"/>
          <w:sz w:val="24"/>
        </w:rPr>
        <w:t>★（5）所提供人员的费用不得低于上述标准进行测算，否则将视为未实质性响应招标文件要求。</w:t>
      </w:r>
    </w:p>
    <w:p w14:paraId="57FF38EE">
      <w:pPr>
        <w:spacing w:after="0" w:line="360" w:lineRule="auto"/>
        <w:ind w:left="-283" w:firstLine="480"/>
        <w:rPr>
          <w:rFonts w:hint="eastAsia" w:ascii="楷体" w:hAnsi="楷体" w:eastAsia="楷体"/>
          <w:sz w:val="24"/>
        </w:rPr>
      </w:pPr>
      <w:r>
        <w:rPr>
          <w:rFonts w:hint="eastAsia" w:ascii="楷体" w:hAnsi="楷体" w:eastAsia="楷体"/>
          <w:sz w:val="24"/>
        </w:rPr>
        <w:t>2、本表中“其它费用”由投标人根据采购需求及自身经验进行补充填写。项目实施时，除采购人明确提出需要变更增加外，不再增加任何费用，投标人应确保本项目能安全、正常运行并达到采购要求。</w:t>
      </w:r>
    </w:p>
    <w:p w14:paraId="7537EE34">
      <w:pPr>
        <w:spacing w:after="0" w:line="360" w:lineRule="auto"/>
        <w:ind w:left="-283" w:firstLine="480"/>
        <w:rPr>
          <w:rFonts w:hint="eastAsia" w:ascii="楷体" w:hAnsi="楷体" w:eastAsia="楷体"/>
          <w:sz w:val="24"/>
        </w:rPr>
      </w:pPr>
      <w:r>
        <w:rPr>
          <w:rFonts w:hint="eastAsia" w:ascii="楷体" w:hAnsi="楷体" w:eastAsia="楷体"/>
          <w:sz w:val="24"/>
        </w:rPr>
        <w:t>3、本表中项目总报价应与开标一览表中项目总报价保持一致。</w:t>
      </w:r>
    </w:p>
    <w:p w14:paraId="7DBA48BB">
      <w:pPr>
        <w:spacing w:after="0" w:line="360" w:lineRule="auto"/>
        <w:ind w:left="-283" w:firstLine="480"/>
        <w:rPr>
          <w:rFonts w:hint="eastAsia" w:ascii="楷体" w:hAnsi="楷体" w:eastAsia="楷体"/>
          <w:bCs/>
          <w:sz w:val="24"/>
        </w:rPr>
      </w:pPr>
      <w:r>
        <w:rPr>
          <w:rFonts w:hint="eastAsia" w:ascii="楷体" w:hAnsi="楷体" w:eastAsia="楷体"/>
          <w:sz w:val="24"/>
        </w:rPr>
        <w:t>4、</w:t>
      </w:r>
      <w:r>
        <w:rPr>
          <w:rFonts w:hint="eastAsia" w:ascii="楷体" w:hAnsi="楷体" w:eastAsia="楷体"/>
          <w:bCs/>
          <w:sz w:val="24"/>
        </w:rPr>
        <w:t>此表中所有数值保留小数点后两位进行计算，四舍五入。</w:t>
      </w:r>
    </w:p>
    <w:p w14:paraId="6E853A46">
      <w:pPr>
        <w:spacing w:after="0" w:line="360" w:lineRule="auto"/>
        <w:ind w:left="-283" w:firstLine="480"/>
        <w:rPr>
          <w:rFonts w:hint="eastAsia" w:ascii="楷体" w:hAnsi="楷体" w:eastAsia="楷体"/>
          <w:bCs/>
          <w:sz w:val="24"/>
        </w:rPr>
      </w:pPr>
      <w:r>
        <w:rPr>
          <w:rFonts w:hint="eastAsia" w:ascii="楷体" w:hAnsi="楷体" w:eastAsia="楷体"/>
          <w:bCs/>
          <w:sz w:val="24"/>
        </w:rPr>
        <w:t>5、表中人数配置可以适当增加，但不能低于。</w:t>
      </w:r>
    </w:p>
    <w:p w14:paraId="08197184">
      <w:pPr>
        <w:spacing w:after="0" w:line="360" w:lineRule="auto"/>
        <w:ind w:left="-283" w:firstLine="480"/>
        <w:rPr>
          <w:rFonts w:hint="eastAsia" w:ascii="楷体" w:hAnsi="楷体" w:eastAsia="楷体"/>
          <w:bCs/>
          <w:sz w:val="24"/>
        </w:rPr>
      </w:pPr>
      <w:r>
        <w:rPr>
          <w:rFonts w:hint="eastAsia" w:ascii="楷体" w:hAnsi="楷体" w:eastAsia="楷体"/>
          <w:bCs/>
          <w:sz w:val="24"/>
        </w:rPr>
        <w:t>6、此表为样表，行数可自行添加，但表式不变。如有其他费用，供应商自行计算填列。</w:t>
      </w:r>
    </w:p>
    <w:p w14:paraId="53247F96">
      <w:pPr>
        <w:spacing w:after="0" w:line="360" w:lineRule="auto"/>
        <w:ind w:left="-283" w:firstLine="480"/>
        <w:rPr>
          <w:rFonts w:hint="eastAsia" w:ascii="楷体" w:hAnsi="楷体" w:eastAsia="楷体"/>
          <w:bCs/>
          <w:sz w:val="24"/>
        </w:rPr>
      </w:pPr>
      <w:r>
        <w:rPr>
          <w:rFonts w:hint="eastAsia" w:ascii="楷体" w:hAnsi="楷体" w:eastAsia="楷体"/>
          <w:bCs/>
          <w:sz w:val="24"/>
        </w:rPr>
        <w:t>7、采购人要求依法缴纳社保（</w:t>
      </w:r>
      <w:r>
        <w:rPr>
          <w:rFonts w:hint="eastAsia" w:ascii="楷体" w:hAnsi="楷体" w:eastAsia="楷体" w:cs="宋体"/>
          <w:color w:val="000000"/>
          <w:kern w:val="2"/>
          <w:sz w:val="24"/>
        </w:rPr>
        <w:t>养老、工伤、失业、生育、医疗</w:t>
      </w:r>
      <w:r>
        <w:rPr>
          <w:rFonts w:hint="eastAsia" w:ascii="楷体" w:hAnsi="楷体" w:eastAsia="楷体"/>
          <w:bCs/>
          <w:sz w:val="24"/>
        </w:rPr>
        <w:t>）、税收，如投标人享受税收、社保优惠政策或符合相关政策法规，请提供相应证明材料，并承诺材料真实有效，以便采购人、监管部门履约期间核查。若发现投标人在多个项目重复享受优惠政策的，将自行承担相应责任。</w:t>
      </w:r>
    </w:p>
    <w:p w14:paraId="0EA6F8B9">
      <w:pPr>
        <w:pStyle w:val="4"/>
        <w:rPr>
          <w:bCs/>
        </w:rPr>
      </w:pPr>
      <w:r>
        <w:rPr>
          <w:bCs/>
        </w:rPr>
        <w:br w:type="page"/>
      </w:r>
    </w:p>
    <w:bookmarkEnd w:id="242"/>
    <w:p w14:paraId="36A08116">
      <w:pPr>
        <w:pStyle w:val="2"/>
        <w:keepNext w:val="0"/>
        <w:keepLines w:val="0"/>
        <w:tabs>
          <w:tab w:val="left" w:pos="764"/>
        </w:tabs>
        <w:spacing w:before="100" w:beforeAutospacing="1" w:after="0" w:line="360" w:lineRule="auto"/>
        <w:rPr>
          <w:rFonts w:hint="eastAsia" w:ascii="楷体" w:hAnsi="楷体" w:eastAsia="楷体"/>
          <w:sz w:val="36"/>
          <w:szCs w:val="36"/>
        </w:rPr>
      </w:pPr>
      <w:r>
        <w:rPr>
          <w:rFonts w:hint="eastAsia" w:ascii="楷体" w:hAnsi="楷体" w:eastAsia="楷体"/>
          <w:sz w:val="36"/>
          <w:szCs w:val="36"/>
        </w:rPr>
        <w:t>标的信息（中标后将公示）</w:t>
      </w:r>
    </w:p>
    <w:p w14:paraId="46850574">
      <w:pPr>
        <w:spacing w:after="312" w:line="360" w:lineRule="auto"/>
        <w:rPr>
          <w:rFonts w:hint="eastAsia" w:ascii="宋体" w:hAnsi="宋体"/>
          <w:b/>
        </w:rPr>
      </w:pPr>
      <w:r>
        <w:rPr>
          <w:rFonts w:hint="eastAsia" w:ascii="宋体" w:hAnsi="宋体"/>
        </w:rPr>
        <w:t>投标人全称：</w:t>
      </w:r>
    </w:p>
    <w:tbl>
      <w:tblPr>
        <w:tblStyle w:val="68"/>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1"/>
        <w:gridCol w:w="3780"/>
      </w:tblGrid>
      <w:tr w14:paraId="65FAA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1" w:type="dxa"/>
            <w:tcBorders>
              <w:top w:val="single" w:color="auto" w:sz="4" w:space="0"/>
              <w:left w:val="single" w:color="auto" w:sz="4" w:space="0"/>
              <w:bottom w:val="single" w:color="auto" w:sz="4" w:space="0"/>
              <w:right w:val="single" w:color="auto" w:sz="4" w:space="0"/>
            </w:tcBorders>
          </w:tcPr>
          <w:p w14:paraId="782F1285">
            <w:pPr>
              <w:jc w:val="center"/>
              <w:rPr>
                <w:rFonts w:hint="eastAsia" w:ascii="宋体" w:hAnsi="宋体" w:cs="宋体"/>
              </w:rPr>
            </w:pPr>
            <w:r>
              <w:rPr>
                <w:rFonts w:hint="eastAsia" w:ascii="宋体" w:hAnsi="宋体" w:cs="宋体"/>
              </w:rPr>
              <w:t>货物类</w:t>
            </w:r>
          </w:p>
        </w:tc>
        <w:tc>
          <w:tcPr>
            <w:tcW w:w="3780" w:type="dxa"/>
            <w:tcBorders>
              <w:top w:val="single" w:color="auto" w:sz="4" w:space="0"/>
              <w:left w:val="single" w:color="auto" w:sz="4" w:space="0"/>
              <w:bottom w:val="single" w:color="auto" w:sz="4" w:space="0"/>
              <w:right w:val="single" w:color="auto" w:sz="4" w:space="0"/>
            </w:tcBorders>
          </w:tcPr>
          <w:p w14:paraId="40E68149">
            <w:pPr>
              <w:jc w:val="center"/>
              <w:rPr>
                <w:rFonts w:hint="eastAsia" w:ascii="宋体" w:hAnsi="宋体" w:cs="宋体"/>
              </w:rPr>
            </w:pPr>
            <w:r>
              <w:rPr>
                <w:rFonts w:hint="eastAsia" w:ascii="宋体" w:hAnsi="宋体" w:cs="宋体"/>
              </w:rPr>
              <w:t>服务类</w:t>
            </w:r>
          </w:p>
        </w:tc>
      </w:tr>
      <w:tr w14:paraId="04BE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3901" w:type="dxa"/>
            <w:tcBorders>
              <w:top w:val="single" w:color="auto" w:sz="4" w:space="0"/>
              <w:left w:val="single" w:color="auto" w:sz="4" w:space="0"/>
              <w:bottom w:val="single" w:color="auto" w:sz="4" w:space="0"/>
              <w:right w:val="single" w:color="auto" w:sz="4" w:space="0"/>
            </w:tcBorders>
          </w:tcPr>
          <w:p w14:paraId="5C2CC381">
            <w:pPr>
              <w:spacing w:line="360" w:lineRule="auto"/>
              <w:rPr>
                <w:rFonts w:hint="eastAsia" w:ascii="宋体" w:hAnsi="宋体" w:cs="宋体"/>
              </w:rPr>
            </w:pPr>
            <w:r>
              <w:rPr>
                <w:rFonts w:hint="eastAsia" w:ascii="宋体" w:hAnsi="宋体" w:cs="宋体"/>
              </w:rPr>
              <w:t>名称：</w:t>
            </w:r>
          </w:p>
          <w:p w14:paraId="3C5525EC">
            <w:pPr>
              <w:spacing w:line="360" w:lineRule="auto"/>
              <w:rPr>
                <w:rFonts w:hint="eastAsia" w:ascii="宋体" w:hAnsi="宋体" w:cs="宋体"/>
              </w:rPr>
            </w:pPr>
            <w:r>
              <w:rPr>
                <w:rFonts w:hint="eastAsia" w:ascii="宋体" w:hAnsi="宋体" w:cs="宋体"/>
              </w:rPr>
              <w:t>品牌（如有）：</w:t>
            </w:r>
          </w:p>
          <w:p w14:paraId="299CA474">
            <w:pPr>
              <w:spacing w:line="360" w:lineRule="auto"/>
              <w:rPr>
                <w:rFonts w:hint="eastAsia" w:ascii="宋体" w:hAnsi="宋体" w:cs="宋体"/>
              </w:rPr>
            </w:pPr>
            <w:r>
              <w:rPr>
                <w:rFonts w:hint="eastAsia" w:ascii="宋体" w:hAnsi="宋体" w:cs="宋体"/>
              </w:rPr>
              <w:t>规格型号：</w:t>
            </w:r>
          </w:p>
          <w:p w14:paraId="795DC82F">
            <w:pPr>
              <w:spacing w:line="360" w:lineRule="auto"/>
              <w:rPr>
                <w:rFonts w:hint="eastAsia" w:ascii="宋体" w:hAnsi="宋体" w:cs="宋体"/>
              </w:rPr>
            </w:pPr>
            <w:r>
              <w:rPr>
                <w:rFonts w:hint="eastAsia" w:ascii="宋体" w:hAnsi="宋体" w:cs="宋体"/>
              </w:rPr>
              <w:t>数量：</w:t>
            </w:r>
          </w:p>
          <w:p w14:paraId="1DD5AF4F">
            <w:pPr>
              <w:spacing w:line="360" w:lineRule="auto"/>
              <w:rPr>
                <w:rFonts w:hint="eastAsia" w:ascii="宋体" w:hAnsi="宋体" w:cs="宋体"/>
              </w:rPr>
            </w:pPr>
            <w:r>
              <w:rPr>
                <w:rFonts w:hint="eastAsia" w:ascii="宋体" w:hAnsi="宋体" w:cs="宋体"/>
              </w:rPr>
              <w:t>单价：</w:t>
            </w:r>
          </w:p>
        </w:tc>
        <w:tc>
          <w:tcPr>
            <w:tcW w:w="3780" w:type="dxa"/>
            <w:tcBorders>
              <w:top w:val="single" w:color="auto" w:sz="4" w:space="0"/>
              <w:left w:val="single" w:color="auto" w:sz="4" w:space="0"/>
              <w:bottom w:val="single" w:color="auto" w:sz="4" w:space="0"/>
              <w:right w:val="single" w:color="auto" w:sz="4" w:space="0"/>
            </w:tcBorders>
          </w:tcPr>
          <w:p w14:paraId="29B32378">
            <w:pPr>
              <w:spacing w:line="360" w:lineRule="auto"/>
              <w:rPr>
                <w:rFonts w:hint="eastAsia" w:ascii="宋体" w:hAnsi="宋体" w:cs="宋体"/>
              </w:rPr>
            </w:pPr>
            <w:r>
              <w:rPr>
                <w:rFonts w:hint="eastAsia" w:ascii="宋体" w:hAnsi="宋体" w:cs="宋体"/>
              </w:rPr>
              <w:t>名称：</w:t>
            </w:r>
          </w:p>
          <w:p w14:paraId="58648E28">
            <w:pPr>
              <w:spacing w:line="360" w:lineRule="auto"/>
              <w:rPr>
                <w:rFonts w:hint="eastAsia" w:ascii="宋体" w:hAnsi="宋体" w:cs="宋体"/>
              </w:rPr>
            </w:pPr>
            <w:r>
              <w:rPr>
                <w:rFonts w:hint="eastAsia" w:ascii="宋体" w:hAnsi="宋体" w:cs="宋体"/>
              </w:rPr>
              <w:t>服务范围：</w:t>
            </w:r>
          </w:p>
          <w:p w14:paraId="24AE6D06">
            <w:pPr>
              <w:spacing w:line="360" w:lineRule="auto"/>
              <w:rPr>
                <w:rFonts w:hint="eastAsia" w:ascii="宋体" w:hAnsi="宋体" w:cs="宋体"/>
                <w:u w:val="single"/>
              </w:rPr>
            </w:pPr>
            <w:r>
              <w:rPr>
                <w:rFonts w:hint="eastAsia" w:ascii="宋体" w:hAnsi="宋体" w:cs="宋体"/>
              </w:rPr>
              <w:t>服务要求：</w:t>
            </w:r>
          </w:p>
          <w:p w14:paraId="52994683">
            <w:pPr>
              <w:spacing w:line="360" w:lineRule="auto"/>
              <w:rPr>
                <w:rFonts w:hint="eastAsia" w:ascii="宋体" w:hAnsi="宋体" w:cs="宋体"/>
                <w:u w:val="single"/>
              </w:rPr>
            </w:pPr>
            <w:r>
              <w:rPr>
                <w:rFonts w:hint="eastAsia" w:ascii="宋体" w:hAnsi="宋体" w:cs="宋体"/>
              </w:rPr>
              <w:t>服务时间：</w:t>
            </w:r>
          </w:p>
          <w:p w14:paraId="5D32E66E">
            <w:pPr>
              <w:spacing w:line="360" w:lineRule="auto"/>
              <w:rPr>
                <w:rFonts w:hint="eastAsia" w:ascii="宋体" w:hAnsi="宋体" w:cs="宋体"/>
              </w:rPr>
            </w:pPr>
            <w:r>
              <w:rPr>
                <w:rFonts w:hint="eastAsia" w:ascii="宋体" w:hAnsi="宋体" w:cs="宋体"/>
              </w:rPr>
              <w:t>服务标准：</w:t>
            </w:r>
          </w:p>
        </w:tc>
      </w:tr>
    </w:tbl>
    <w:p w14:paraId="2D357E9E">
      <w:pPr>
        <w:spacing w:line="360" w:lineRule="auto"/>
        <w:ind w:left="-283" w:firstLine="480"/>
        <w:rPr>
          <w:rFonts w:hint="eastAsia" w:ascii="楷体" w:hAnsi="楷体" w:eastAsia="楷体"/>
          <w:bCs/>
          <w:sz w:val="24"/>
          <w:u w:val="single"/>
        </w:rPr>
      </w:pPr>
    </w:p>
    <w:p w14:paraId="784732A3">
      <w:pPr>
        <w:pStyle w:val="7"/>
        <w:spacing w:line="360" w:lineRule="auto"/>
        <w:jc w:val="center"/>
        <w:rPr>
          <w:rFonts w:hint="eastAsia" w:ascii="楷体" w:hAnsi="楷体" w:eastAsia="楷体"/>
        </w:rPr>
      </w:pPr>
      <w:r>
        <w:rPr>
          <w:rFonts w:ascii="楷体" w:hAnsi="楷体" w:eastAsia="楷体"/>
        </w:rPr>
        <w:br w:type="page" w:clear="all"/>
      </w:r>
    </w:p>
    <w:p w14:paraId="5E6E7CBE">
      <w:pPr>
        <w:pStyle w:val="7"/>
        <w:spacing w:before="260" w:after="260" w:line="360" w:lineRule="auto"/>
        <w:ind w:firstLine="0"/>
        <w:jc w:val="center"/>
        <w:rPr>
          <w:rFonts w:hint="eastAsia" w:ascii="楷体" w:hAnsi="楷体" w:eastAsia="楷体"/>
          <w:b/>
          <w:sz w:val="32"/>
          <w:szCs w:val="32"/>
        </w:rPr>
      </w:pPr>
      <w:r>
        <w:rPr>
          <w:rFonts w:hint="eastAsia" w:ascii="楷体" w:hAnsi="楷体" w:eastAsia="楷体"/>
          <w:b/>
          <w:sz w:val="32"/>
          <w:szCs w:val="32"/>
        </w:rPr>
        <w:t>五、技术部分</w:t>
      </w:r>
      <w:r>
        <w:rPr>
          <w:rFonts w:hint="eastAsia" w:ascii="楷体" w:hAnsi="楷体" w:eastAsia="楷体"/>
          <w:b/>
          <w:color w:val="002060"/>
          <w:sz w:val="32"/>
          <w:szCs w:val="32"/>
        </w:rPr>
        <w:t>（与评分标准对应）</w:t>
      </w:r>
    </w:p>
    <w:p w14:paraId="4FB463A8">
      <w:pPr>
        <w:widowControl/>
        <w:jc w:val="left"/>
        <w:rPr>
          <w:rFonts w:hint="eastAsia" w:ascii="楷体" w:hAnsi="楷体" w:eastAsia="楷体"/>
          <w:b/>
          <w:sz w:val="32"/>
          <w:szCs w:val="32"/>
        </w:rPr>
      </w:pPr>
      <w:r>
        <w:rPr>
          <w:rFonts w:ascii="楷体" w:hAnsi="楷体" w:eastAsia="楷体"/>
          <w:b/>
          <w:sz w:val="32"/>
          <w:szCs w:val="32"/>
        </w:rPr>
        <w:br w:type="page" w:clear="all"/>
      </w:r>
    </w:p>
    <w:p w14:paraId="56600DAE">
      <w:pPr>
        <w:widowControl/>
        <w:jc w:val="center"/>
        <w:rPr>
          <w:rFonts w:hint="eastAsia" w:ascii="楷体" w:hAnsi="楷体" w:eastAsia="楷体"/>
          <w:b/>
          <w:color w:val="002060"/>
          <w:sz w:val="32"/>
          <w:szCs w:val="32"/>
        </w:rPr>
      </w:pPr>
      <w:r>
        <w:rPr>
          <w:rFonts w:hint="eastAsia" w:ascii="楷体" w:hAnsi="楷体" w:eastAsia="楷体"/>
          <w:b/>
          <w:sz w:val="32"/>
          <w:szCs w:val="32"/>
        </w:rPr>
        <w:t>六、商务部分</w:t>
      </w:r>
      <w:r>
        <w:rPr>
          <w:rFonts w:hint="eastAsia" w:ascii="楷体" w:hAnsi="楷体" w:eastAsia="楷体"/>
          <w:b/>
          <w:color w:val="002060"/>
          <w:sz w:val="32"/>
          <w:szCs w:val="32"/>
        </w:rPr>
        <w:t>（与评分标准对应）</w:t>
      </w:r>
    </w:p>
    <w:p w14:paraId="3DF9AA65">
      <w:pPr>
        <w:widowControl/>
        <w:jc w:val="center"/>
        <w:rPr>
          <w:rFonts w:hint="eastAsia" w:ascii="楷体" w:hAnsi="楷体" w:eastAsia="楷体"/>
          <w:b/>
          <w:sz w:val="32"/>
          <w:szCs w:val="32"/>
        </w:rPr>
      </w:pPr>
    </w:p>
    <w:p w14:paraId="2E0ACAE5">
      <w:pPr>
        <w:spacing w:line="360" w:lineRule="auto"/>
        <w:ind w:firstLine="562"/>
        <w:rPr>
          <w:rFonts w:hint="eastAsia" w:ascii="新宋体" w:hAnsi="新宋体" w:eastAsia="新宋体" w:cs="新宋体"/>
          <w:b/>
          <w:sz w:val="28"/>
          <w:szCs w:val="28"/>
        </w:rPr>
      </w:pPr>
      <w:bookmarkStart w:id="243" w:name="_Toc100386081"/>
      <w:r>
        <w:rPr>
          <w:rFonts w:hint="eastAsia" w:ascii="新宋体" w:hAnsi="新宋体" w:eastAsia="新宋体" w:cs="新宋体"/>
          <w:b/>
          <w:sz w:val="28"/>
          <w:szCs w:val="28"/>
        </w:rPr>
        <w:t>（一）荣誉</w:t>
      </w:r>
    </w:p>
    <w:p w14:paraId="6F1683BD">
      <w:pPr>
        <w:widowControl/>
        <w:jc w:val="left"/>
        <w:rPr>
          <w:rFonts w:ascii="幼圆" w:hAnsi="Arial" w:eastAsia="楷体_GB2312"/>
          <w:b/>
          <w:sz w:val="44"/>
          <w:szCs w:val="20"/>
        </w:rPr>
      </w:pPr>
      <w:r>
        <w:rPr/>
        <w:br w:type="page" w:clear="all"/>
      </w:r>
    </w:p>
    <w:p w14:paraId="4DC8CD9D">
      <w:pPr>
        <w:pStyle w:val="2"/>
        <w:rPr>
          <w:rFonts w:hint="eastAsia" w:ascii="新宋体" w:hAnsi="新宋体" w:eastAsia="新宋体" w:cs="新宋体"/>
          <w:sz w:val="28"/>
          <w:szCs w:val="28"/>
        </w:rPr>
      </w:pPr>
      <w:r>
        <w:rPr>
          <w:rFonts w:hint="eastAsia" w:ascii="新宋体" w:hAnsi="新宋体" w:eastAsia="新宋体" w:cs="新宋体"/>
          <w:sz w:val="28"/>
          <w:szCs w:val="28"/>
        </w:rPr>
        <w:t>（二）业绩</w:t>
      </w:r>
    </w:p>
    <w:p w14:paraId="2B84E5DD">
      <w:pPr>
        <w:pStyle w:val="2"/>
      </w:pPr>
      <w:r>
        <w:rPr/>
        <w:br w:type="page" w:clear="all"/>
      </w:r>
    </w:p>
    <w:p w14:paraId="2473235B">
      <w:pPr>
        <w:spacing w:line="460" w:lineRule="exact"/>
        <w:jc w:val="center"/>
        <w:rPr>
          <w:rFonts w:hint="eastAsia" w:ascii="新宋体" w:hAnsi="新宋体" w:eastAsia="新宋体" w:cs="新宋体"/>
          <w:b/>
          <w:sz w:val="28"/>
          <w:szCs w:val="28"/>
        </w:rPr>
      </w:pPr>
      <w:r>
        <w:rPr>
          <w:rFonts w:hint="eastAsia" w:ascii="新宋体" w:hAnsi="新宋体" w:eastAsia="新宋体" w:cs="新宋体"/>
          <w:b/>
          <w:sz w:val="28"/>
          <w:szCs w:val="28"/>
        </w:rPr>
        <w:t>（三）人员配备</w:t>
      </w:r>
    </w:p>
    <w:p w14:paraId="70202C41">
      <w:pPr>
        <w:rPr>
          <w:rFonts w:hint="eastAsia" w:ascii="新宋体" w:hAnsi="新宋体" w:eastAsia="新宋体" w:cs="新宋体"/>
          <w:b/>
          <w:sz w:val="24"/>
        </w:rPr>
      </w:pPr>
    </w:p>
    <w:p w14:paraId="1D4E9D6C">
      <w:pPr>
        <w:jc w:val="center"/>
        <w:rPr>
          <w:rFonts w:hint="eastAsia" w:ascii="新宋体" w:hAnsi="新宋体" w:eastAsia="新宋体" w:cs="新宋体"/>
          <w:b/>
          <w:sz w:val="28"/>
          <w:szCs w:val="28"/>
        </w:rPr>
      </w:pPr>
      <w:r>
        <w:rPr>
          <w:rFonts w:hint="eastAsia" w:ascii="新宋体" w:hAnsi="新宋体" w:eastAsia="新宋体" w:cs="新宋体"/>
          <w:b/>
          <w:sz w:val="24"/>
        </w:rPr>
        <w:t>项目经理能力</w:t>
      </w:r>
    </w:p>
    <w:tbl>
      <w:tblPr>
        <w:tblStyle w:val="6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6"/>
        <w:gridCol w:w="1870"/>
        <w:gridCol w:w="3806"/>
      </w:tblGrid>
      <w:tr w14:paraId="24E4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6BF9E99C">
            <w:pPr>
              <w:spacing w:line="460" w:lineRule="exact"/>
              <w:jc w:val="center"/>
              <w:rPr>
                <w:rFonts w:hint="eastAsia" w:ascii="宋体" w:hAnsi="宋体"/>
                <w:sz w:val="24"/>
              </w:rPr>
            </w:pPr>
            <w:r>
              <w:rPr>
                <w:rFonts w:hint="eastAsia" w:ascii="宋体" w:hAnsi="宋体"/>
                <w:sz w:val="24"/>
              </w:rPr>
              <w:t>姓名</w:t>
            </w:r>
          </w:p>
        </w:tc>
        <w:tc>
          <w:tcPr>
            <w:tcW w:w="1870" w:type="dxa"/>
            <w:vAlign w:val="center"/>
          </w:tcPr>
          <w:p w14:paraId="6D83FA68">
            <w:pPr>
              <w:spacing w:line="460" w:lineRule="exact"/>
              <w:jc w:val="center"/>
              <w:rPr>
                <w:rFonts w:hint="eastAsia" w:ascii="宋体" w:hAnsi="宋体"/>
                <w:sz w:val="24"/>
              </w:rPr>
            </w:pPr>
          </w:p>
        </w:tc>
        <w:tc>
          <w:tcPr>
            <w:tcW w:w="3806" w:type="dxa"/>
            <w:vAlign w:val="center"/>
          </w:tcPr>
          <w:p w14:paraId="7B2A67FB">
            <w:pPr>
              <w:spacing w:line="460" w:lineRule="exact"/>
              <w:jc w:val="center"/>
              <w:rPr>
                <w:rFonts w:hint="eastAsia" w:ascii="宋体" w:hAnsi="宋体"/>
                <w:sz w:val="24"/>
              </w:rPr>
            </w:pPr>
            <w:r>
              <w:rPr>
                <w:rFonts w:hint="eastAsia" w:ascii="宋体" w:hAnsi="宋体"/>
                <w:sz w:val="24"/>
              </w:rPr>
              <w:t>近年工作业绩及承担的主要工作</w:t>
            </w:r>
          </w:p>
        </w:tc>
      </w:tr>
      <w:tr w14:paraId="3B307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59EC1DAD">
            <w:pPr>
              <w:spacing w:line="460" w:lineRule="exact"/>
              <w:jc w:val="center"/>
              <w:rPr>
                <w:rFonts w:hint="eastAsia" w:ascii="宋体" w:hAnsi="宋体"/>
                <w:sz w:val="24"/>
              </w:rPr>
            </w:pPr>
            <w:r>
              <w:rPr>
                <w:rFonts w:hint="eastAsia" w:ascii="宋体" w:hAnsi="宋体"/>
                <w:sz w:val="24"/>
              </w:rPr>
              <w:t>性别</w:t>
            </w:r>
          </w:p>
        </w:tc>
        <w:tc>
          <w:tcPr>
            <w:tcW w:w="1870" w:type="dxa"/>
            <w:vAlign w:val="center"/>
          </w:tcPr>
          <w:p w14:paraId="523B6D48">
            <w:pPr>
              <w:spacing w:line="460" w:lineRule="exact"/>
              <w:jc w:val="center"/>
              <w:rPr>
                <w:rFonts w:hint="eastAsia" w:ascii="宋体" w:hAnsi="宋体"/>
                <w:sz w:val="24"/>
              </w:rPr>
            </w:pPr>
          </w:p>
        </w:tc>
        <w:tc>
          <w:tcPr>
            <w:tcW w:w="3806" w:type="dxa"/>
            <w:vMerge w:val="restart"/>
            <w:vAlign w:val="center"/>
          </w:tcPr>
          <w:p w14:paraId="4CDC5186">
            <w:pPr>
              <w:spacing w:line="460" w:lineRule="exact"/>
              <w:jc w:val="center"/>
              <w:rPr>
                <w:rFonts w:hint="eastAsia" w:ascii="宋体" w:hAnsi="宋体"/>
                <w:sz w:val="24"/>
              </w:rPr>
            </w:pPr>
          </w:p>
        </w:tc>
      </w:tr>
      <w:tr w14:paraId="73D14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4C670A21">
            <w:pPr>
              <w:spacing w:line="460" w:lineRule="exact"/>
              <w:jc w:val="center"/>
              <w:rPr>
                <w:rFonts w:hint="eastAsia" w:ascii="宋体" w:hAnsi="宋体"/>
                <w:sz w:val="24"/>
              </w:rPr>
            </w:pPr>
            <w:r>
              <w:rPr>
                <w:rFonts w:hint="eastAsia" w:ascii="宋体" w:hAnsi="宋体"/>
                <w:sz w:val="24"/>
              </w:rPr>
              <w:t>年龄</w:t>
            </w:r>
          </w:p>
        </w:tc>
        <w:tc>
          <w:tcPr>
            <w:tcW w:w="1870" w:type="dxa"/>
            <w:vAlign w:val="center"/>
          </w:tcPr>
          <w:p w14:paraId="27FC7C24">
            <w:pPr>
              <w:spacing w:line="460" w:lineRule="exact"/>
              <w:jc w:val="center"/>
              <w:rPr>
                <w:rFonts w:hint="eastAsia" w:ascii="宋体" w:hAnsi="宋体"/>
                <w:sz w:val="24"/>
              </w:rPr>
            </w:pPr>
          </w:p>
        </w:tc>
        <w:tc>
          <w:tcPr>
            <w:tcW w:w="3806" w:type="dxa"/>
            <w:vMerge w:val="continue"/>
            <w:vAlign w:val="center"/>
          </w:tcPr>
          <w:p w14:paraId="1C3336FD">
            <w:pPr>
              <w:spacing w:line="460" w:lineRule="exact"/>
              <w:jc w:val="center"/>
              <w:rPr>
                <w:rFonts w:hint="eastAsia" w:ascii="宋体" w:hAnsi="宋体"/>
                <w:sz w:val="24"/>
              </w:rPr>
            </w:pPr>
          </w:p>
        </w:tc>
      </w:tr>
      <w:tr w14:paraId="6E9B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3F94D778">
            <w:pPr>
              <w:spacing w:line="460" w:lineRule="exact"/>
              <w:jc w:val="center"/>
              <w:rPr>
                <w:rFonts w:hint="eastAsia" w:ascii="宋体" w:hAnsi="宋体"/>
                <w:sz w:val="24"/>
              </w:rPr>
            </w:pPr>
            <w:r>
              <w:rPr>
                <w:rFonts w:hint="eastAsia" w:ascii="宋体" w:hAnsi="宋体"/>
                <w:sz w:val="24"/>
              </w:rPr>
              <w:t>职称</w:t>
            </w:r>
          </w:p>
        </w:tc>
        <w:tc>
          <w:tcPr>
            <w:tcW w:w="1870" w:type="dxa"/>
            <w:vAlign w:val="center"/>
          </w:tcPr>
          <w:p w14:paraId="4C1AF454">
            <w:pPr>
              <w:spacing w:line="460" w:lineRule="exact"/>
              <w:jc w:val="center"/>
              <w:rPr>
                <w:rFonts w:hint="eastAsia" w:ascii="宋体" w:hAnsi="宋体"/>
                <w:sz w:val="24"/>
              </w:rPr>
            </w:pPr>
          </w:p>
        </w:tc>
        <w:tc>
          <w:tcPr>
            <w:tcW w:w="3806" w:type="dxa"/>
            <w:vMerge w:val="continue"/>
            <w:vAlign w:val="center"/>
          </w:tcPr>
          <w:p w14:paraId="411C1D45">
            <w:pPr>
              <w:spacing w:line="460" w:lineRule="exact"/>
              <w:jc w:val="center"/>
              <w:rPr>
                <w:rFonts w:hint="eastAsia" w:ascii="宋体" w:hAnsi="宋体"/>
                <w:sz w:val="24"/>
              </w:rPr>
            </w:pPr>
          </w:p>
        </w:tc>
      </w:tr>
      <w:tr w14:paraId="5BB0B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6987F04F">
            <w:pPr>
              <w:spacing w:line="460" w:lineRule="exact"/>
              <w:jc w:val="center"/>
              <w:rPr>
                <w:rFonts w:hint="eastAsia" w:ascii="宋体" w:hAnsi="宋体"/>
                <w:sz w:val="24"/>
              </w:rPr>
            </w:pPr>
            <w:r>
              <w:rPr>
                <w:rFonts w:hint="eastAsia" w:ascii="宋体" w:hAnsi="宋体"/>
                <w:sz w:val="24"/>
              </w:rPr>
              <w:t>毕业时间</w:t>
            </w:r>
          </w:p>
        </w:tc>
        <w:tc>
          <w:tcPr>
            <w:tcW w:w="1870" w:type="dxa"/>
            <w:vAlign w:val="center"/>
          </w:tcPr>
          <w:p w14:paraId="1F1B0182">
            <w:pPr>
              <w:spacing w:line="460" w:lineRule="exact"/>
              <w:jc w:val="center"/>
              <w:rPr>
                <w:rFonts w:hint="eastAsia" w:ascii="宋体" w:hAnsi="宋体"/>
                <w:sz w:val="24"/>
              </w:rPr>
            </w:pPr>
          </w:p>
        </w:tc>
        <w:tc>
          <w:tcPr>
            <w:tcW w:w="3806" w:type="dxa"/>
            <w:vMerge w:val="continue"/>
            <w:vAlign w:val="center"/>
          </w:tcPr>
          <w:p w14:paraId="6A15A6E6">
            <w:pPr>
              <w:spacing w:line="460" w:lineRule="exact"/>
              <w:jc w:val="center"/>
              <w:rPr>
                <w:rFonts w:hint="eastAsia" w:ascii="宋体" w:hAnsi="宋体"/>
                <w:sz w:val="24"/>
              </w:rPr>
            </w:pPr>
          </w:p>
        </w:tc>
      </w:tr>
      <w:tr w14:paraId="373F5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26074784">
            <w:pPr>
              <w:spacing w:line="460" w:lineRule="exact"/>
              <w:jc w:val="center"/>
              <w:rPr>
                <w:rFonts w:hint="eastAsia" w:ascii="宋体" w:hAnsi="宋体"/>
                <w:sz w:val="24"/>
              </w:rPr>
            </w:pPr>
            <w:r>
              <w:rPr>
                <w:rFonts w:hint="eastAsia" w:ascii="宋体" w:hAnsi="宋体"/>
                <w:sz w:val="24"/>
              </w:rPr>
              <w:t>所学专业</w:t>
            </w:r>
          </w:p>
        </w:tc>
        <w:tc>
          <w:tcPr>
            <w:tcW w:w="1870" w:type="dxa"/>
            <w:vAlign w:val="center"/>
          </w:tcPr>
          <w:p w14:paraId="004F4FB9">
            <w:pPr>
              <w:spacing w:line="460" w:lineRule="exact"/>
              <w:jc w:val="center"/>
              <w:rPr>
                <w:rFonts w:hint="eastAsia" w:ascii="宋体" w:hAnsi="宋体"/>
                <w:sz w:val="24"/>
              </w:rPr>
            </w:pPr>
          </w:p>
        </w:tc>
        <w:tc>
          <w:tcPr>
            <w:tcW w:w="3806" w:type="dxa"/>
            <w:vMerge w:val="continue"/>
            <w:vAlign w:val="center"/>
          </w:tcPr>
          <w:p w14:paraId="7DB22B98">
            <w:pPr>
              <w:spacing w:line="460" w:lineRule="exact"/>
              <w:jc w:val="center"/>
              <w:rPr>
                <w:rFonts w:hint="eastAsia" w:ascii="宋体" w:hAnsi="宋体"/>
                <w:sz w:val="24"/>
              </w:rPr>
            </w:pPr>
          </w:p>
        </w:tc>
      </w:tr>
      <w:tr w14:paraId="7685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1460735B">
            <w:pPr>
              <w:spacing w:line="460" w:lineRule="exact"/>
              <w:jc w:val="center"/>
              <w:rPr>
                <w:rFonts w:hint="eastAsia" w:ascii="宋体" w:hAnsi="宋体"/>
                <w:sz w:val="24"/>
              </w:rPr>
            </w:pPr>
            <w:r>
              <w:rPr>
                <w:rFonts w:hint="eastAsia" w:ascii="宋体" w:hAnsi="宋体"/>
                <w:sz w:val="24"/>
              </w:rPr>
              <w:t>学历</w:t>
            </w:r>
          </w:p>
        </w:tc>
        <w:tc>
          <w:tcPr>
            <w:tcW w:w="1870" w:type="dxa"/>
            <w:vAlign w:val="center"/>
          </w:tcPr>
          <w:p w14:paraId="5336294C">
            <w:pPr>
              <w:spacing w:line="460" w:lineRule="exact"/>
              <w:jc w:val="center"/>
              <w:rPr>
                <w:rFonts w:hint="eastAsia" w:ascii="宋体" w:hAnsi="宋体"/>
                <w:sz w:val="24"/>
              </w:rPr>
            </w:pPr>
          </w:p>
        </w:tc>
        <w:tc>
          <w:tcPr>
            <w:tcW w:w="3806" w:type="dxa"/>
            <w:vMerge w:val="continue"/>
            <w:vAlign w:val="center"/>
          </w:tcPr>
          <w:p w14:paraId="5FDB2E23">
            <w:pPr>
              <w:spacing w:line="460" w:lineRule="exact"/>
              <w:jc w:val="center"/>
              <w:rPr>
                <w:rFonts w:hint="eastAsia" w:ascii="宋体" w:hAnsi="宋体"/>
                <w:sz w:val="24"/>
              </w:rPr>
            </w:pPr>
          </w:p>
        </w:tc>
      </w:tr>
      <w:tr w14:paraId="3248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0707071D">
            <w:pPr>
              <w:spacing w:line="460" w:lineRule="exact"/>
              <w:jc w:val="center"/>
              <w:rPr>
                <w:rFonts w:hint="eastAsia" w:ascii="宋体" w:hAnsi="宋体"/>
                <w:sz w:val="24"/>
              </w:rPr>
            </w:pPr>
            <w:r>
              <w:rPr>
                <w:rFonts w:hint="eastAsia" w:ascii="宋体" w:hAnsi="宋体"/>
                <w:sz w:val="24"/>
              </w:rPr>
              <w:t>证书名称</w:t>
            </w:r>
          </w:p>
        </w:tc>
        <w:tc>
          <w:tcPr>
            <w:tcW w:w="1870" w:type="dxa"/>
            <w:vAlign w:val="center"/>
          </w:tcPr>
          <w:p w14:paraId="33A89F8E">
            <w:pPr>
              <w:spacing w:line="460" w:lineRule="exact"/>
              <w:jc w:val="center"/>
              <w:rPr>
                <w:rFonts w:hint="eastAsia" w:ascii="宋体" w:hAnsi="宋体"/>
                <w:sz w:val="24"/>
              </w:rPr>
            </w:pPr>
          </w:p>
        </w:tc>
        <w:tc>
          <w:tcPr>
            <w:tcW w:w="3806" w:type="dxa"/>
            <w:vMerge w:val="continue"/>
            <w:vAlign w:val="center"/>
          </w:tcPr>
          <w:p w14:paraId="66FDD104">
            <w:pPr>
              <w:spacing w:line="460" w:lineRule="exact"/>
              <w:jc w:val="center"/>
              <w:rPr>
                <w:rFonts w:hint="eastAsia" w:ascii="宋体" w:hAnsi="宋体"/>
                <w:sz w:val="24"/>
              </w:rPr>
            </w:pPr>
          </w:p>
        </w:tc>
      </w:tr>
      <w:tr w14:paraId="59C8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21E73DC7">
            <w:pPr>
              <w:spacing w:line="460" w:lineRule="exact"/>
              <w:jc w:val="center"/>
              <w:rPr>
                <w:rFonts w:hint="eastAsia" w:ascii="宋体" w:hAnsi="宋体"/>
                <w:sz w:val="24"/>
              </w:rPr>
            </w:pPr>
            <w:r>
              <w:rPr>
                <w:rFonts w:hint="eastAsia" w:ascii="宋体" w:hAnsi="宋体"/>
                <w:sz w:val="24"/>
              </w:rPr>
              <w:t>专业资格</w:t>
            </w:r>
          </w:p>
        </w:tc>
        <w:tc>
          <w:tcPr>
            <w:tcW w:w="1870" w:type="dxa"/>
            <w:vAlign w:val="center"/>
          </w:tcPr>
          <w:p w14:paraId="3F39B537">
            <w:pPr>
              <w:spacing w:line="460" w:lineRule="exact"/>
              <w:jc w:val="center"/>
              <w:rPr>
                <w:rFonts w:hint="eastAsia" w:ascii="宋体" w:hAnsi="宋体"/>
                <w:sz w:val="24"/>
              </w:rPr>
            </w:pPr>
          </w:p>
        </w:tc>
        <w:tc>
          <w:tcPr>
            <w:tcW w:w="3806" w:type="dxa"/>
            <w:vMerge w:val="continue"/>
            <w:vAlign w:val="center"/>
          </w:tcPr>
          <w:p w14:paraId="23E9C21E">
            <w:pPr>
              <w:spacing w:line="460" w:lineRule="exact"/>
              <w:jc w:val="center"/>
              <w:rPr>
                <w:rFonts w:hint="eastAsia" w:ascii="宋体" w:hAnsi="宋体"/>
                <w:sz w:val="24"/>
              </w:rPr>
            </w:pPr>
          </w:p>
        </w:tc>
      </w:tr>
      <w:tr w14:paraId="57C6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46" w:type="dxa"/>
            <w:vAlign w:val="center"/>
          </w:tcPr>
          <w:p w14:paraId="06D97EE4">
            <w:pPr>
              <w:spacing w:line="460" w:lineRule="exact"/>
              <w:jc w:val="center"/>
              <w:rPr>
                <w:rFonts w:hint="eastAsia" w:ascii="宋体" w:hAnsi="宋体"/>
                <w:sz w:val="24"/>
              </w:rPr>
            </w:pPr>
            <w:r>
              <w:rPr>
                <w:rFonts w:hint="eastAsia" w:ascii="宋体" w:hAnsi="宋体"/>
                <w:sz w:val="24"/>
              </w:rPr>
              <w:t>联系电话</w:t>
            </w:r>
          </w:p>
        </w:tc>
        <w:tc>
          <w:tcPr>
            <w:tcW w:w="1870" w:type="dxa"/>
            <w:vAlign w:val="center"/>
          </w:tcPr>
          <w:p w14:paraId="60E59A43">
            <w:pPr>
              <w:spacing w:line="460" w:lineRule="exact"/>
              <w:jc w:val="center"/>
              <w:rPr>
                <w:rFonts w:hint="eastAsia" w:ascii="宋体" w:hAnsi="宋体"/>
                <w:sz w:val="24"/>
              </w:rPr>
            </w:pPr>
          </w:p>
        </w:tc>
        <w:tc>
          <w:tcPr>
            <w:tcW w:w="3806" w:type="dxa"/>
            <w:vMerge w:val="continue"/>
            <w:vAlign w:val="center"/>
          </w:tcPr>
          <w:p w14:paraId="635BE756">
            <w:pPr>
              <w:spacing w:line="460" w:lineRule="exact"/>
              <w:jc w:val="center"/>
              <w:rPr>
                <w:rFonts w:hint="eastAsia" w:ascii="宋体" w:hAnsi="宋体"/>
                <w:sz w:val="24"/>
              </w:rPr>
            </w:pPr>
          </w:p>
        </w:tc>
      </w:tr>
      <w:tr w14:paraId="4F6B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846" w:type="dxa"/>
            <w:vAlign w:val="center"/>
          </w:tcPr>
          <w:p w14:paraId="7D5E65F3">
            <w:pPr>
              <w:spacing w:line="460" w:lineRule="exact"/>
              <w:jc w:val="center"/>
              <w:rPr>
                <w:rFonts w:hint="eastAsia" w:ascii="宋体" w:hAnsi="宋体"/>
                <w:sz w:val="24"/>
              </w:rPr>
            </w:pPr>
            <w:r>
              <w:rPr>
                <w:rFonts w:hint="eastAsia" w:ascii="宋体" w:hAnsi="宋体"/>
                <w:sz w:val="24"/>
              </w:rPr>
              <w:t>曾担任项目主要负责人的项目</w:t>
            </w:r>
          </w:p>
        </w:tc>
        <w:tc>
          <w:tcPr>
            <w:tcW w:w="1870" w:type="dxa"/>
            <w:vAlign w:val="center"/>
          </w:tcPr>
          <w:p w14:paraId="297A18EF">
            <w:pPr>
              <w:spacing w:line="460" w:lineRule="exact"/>
              <w:jc w:val="center"/>
              <w:rPr>
                <w:rFonts w:hint="eastAsia" w:ascii="宋体" w:hAnsi="宋体"/>
                <w:sz w:val="24"/>
              </w:rPr>
            </w:pPr>
          </w:p>
        </w:tc>
        <w:tc>
          <w:tcPr>
            <w:tcW w:w="3806" w:type="dxa"/>
            <w:vAlign w:val="center"/>
          </w:tcPr>
          <w:p w14:paraId="4C1B53D4">
            <w:pPr>
              <w:spacing w:line="460" w:lineRule="exact"/>
              <w:jc w:val="center"/>
              <w:rPr>
                <w:rFonts w:hint="eastAsia" w:ascii="宋体" w:hAnsi="宋体"/>
                <w:sz w:val="24"/>
              </w:rPr>
            </w:pPr>
          </w:p>
        </w:tc>
      </w:tr>
    </w:tbl>
    <w:p w14:paraId="738C9FFF">
      <w:pPr>
        <w:spacing w:line="460" w:lineRule="exact"/>
        <w:rPr>
          <w:rFonts w:hint="eastAsia" w:ascii="宋体" w:hAnsi="宋体"/>
          <w:sz w:val="24"/>
        </w:rPr>
      </w:pPr>
      <w:r>
        <w:rPr>
          <w:rFonts w:hint="eastAsia" w:ascii="宋体" w:hAnsi="宋体"/>
          <w:sz w:val="24"/>
        </w:rPr>
        <w:t>注：1.项目经理具有资格证书的，应在本栏目提交相关证书扫描件。</w:t>
      </w:r>
    </w:p>
    <w:p w14:paraId="74E2F0C5">
      <w:pPr>
        <w:spacing w:line="460" w:lineRule="exact"/>
        <w:rPr>
          <w:rFonts w:hint="eastAsia" w:ascii="宋体" w:hAnsi="宋体"/>
          <w:sz w:val="24"/>
        </w:rPr>
      </w:pPr>
      <w:r>
        <w:rPr>
          <w:rFonts w:hint="eastAsia" w:ascii="宋体" w:hAnsi="宋体"/>
          <w:sz w:val="24"/>
        </w:rPr>
        <w:t>2.列入本表人员如要更换，需经采购人同意。擅自更换属违约行为。</w:t>
      </w:r>
    </w:p>
    <w:p w14:paraId="413BAE93">
      <w:pPr>
        <w:spacing w:line="460" w:lineRule="exact"/>
        <w:rPr>
          <w:rFonts w:hint="eastAsia" w:ascii="宋体" w:hAnsi="宋体"/>
          <w:sz w:val="24"/>
        </w:rPr>
      </w:pPr>
      <w:r>
        <w:rPr>
          <w:rFonts w:ascii="宋体" w:hAnsi="宋体"/>
          <w:sz w:val="28"/>
          <w:szCs w:val="28"/>
        </w:rPr>
        <w:br w:type="page" w:clear="all"/>
      </w:r>
      <w:r>
        <w:rPr>
          <w:rFonts w:hint="eastAsia" w:ascii="新宋体" w:hAnsi="新宋体" w:eastAsia="新宋体" w:cs="新宋体"/>
          <w:b/>
          <w:sz w:val="28"/>
          <w:szCs w:val="28"/>
        </w:rPr>
        <w:t>项目实施成员能力</w:t>
      </w:r>
    </w:p>
    <w:tbl>
      <w:tblPr>
        <w:tblStyle w:val="68"/>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2"/>
        <w:gridCol w:w="1276"/>
        <w:gridCol w:w="1272"/>
        <w:gridCol w:w="1988"/>
        <w:gridCol w:w="1984"/>
        <w:gridCol w:w="1418"/>
      </w:tblGrid>
      <w:tr w14:paraId="26732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29A524BB">
            <w:pPr>
              <w:spacing w:line="460" w:lineRule="exact"/>
              <w:jc w:val="center"/>
              <w:rPr>
                <w:rFonts w:hint="eastAsia" w:ascii="新宋体" w:hAnsi="新宋体" w:eastAsia="新宋体" w:cs="新宋体"/>
                <w:b/>
                <w:sz w:val="24"/>
              </w:rPr>
            </w:pPr>
            <w:r>
              <w:rPr>
                <w:rFonts w:hint="eastAsia" w:ascii="新宋体" w:hAnsi="新宋体" w:eastAsia="新宋体" w:cs="新宋体"/>
                <w:b/>
                <w:sz w:val="24"/>
              </w:rPr>
              <w:t>序号</w:t>
            </w:r>
          </w:p>
        </w:tc>
        <w:tc>
          <w:tcPr>
            <w:tcW w:w="992" w:type="dxa"/>
          </w:tcPr>
          <w:p w14:paraId="3F7EDFEB">
            <w:pPr>
              <w:spacing w:line="460" w:lineRule="exact"/>
              <w:jc w:val="center"/>
              <w:rPr>
                <w:rFonts w:hint="eastAsia" w:ascii="新宋体" w:hAnsi="新宋体" w:eastAsia="新宋体" w:cs="新宋体"/>
                <w:b/>
                <w:sz w:val="24"/>
              </w:rPr>
            </w:pPr>
            <w:r>
              <w:rPr>
                <w:rFonts w:hint="eastAsia" w:ascii="新宋体" w:hAnsi="新宋体" w:eastAsia="新宋体" w:cs="新宋体"/>
                <w:b/>
                <w:sz w:val="24"/>
              </w:rPr>
              <w:t>姓名</w:t>
            </w:r>
          </w:p>
        </w:tc>
        <w:tc>
          <w:tcPr>
            <w:tcW w:w="1276" w:type="dxa"/>
          </w:tcPr>
          <w:p w14:paraId="016106E1">
            <w:pPr>
              <w:spacing w:line="460" w:lineRule="exact"/>
              <w:jc w:val="center"/>
              <w:rPr>
                <w:rFonts w:hint="eastAsia" w:ascii="新宋体" w:hAnsi="新宋体" w:eastAsia="新宋体" w:cs="新宋体"/>
                <w:b/>
                <w:sz w:val="24"/>
              </w:rPr>
            </w:pPr>
            <w:r>
              <w:rPr>
                <w:rFonts w:hint="eastAsia" w:ascii="新宋体" w:hAnsi="新宋体" w:eastAsia="新宋体" w:cs="新宋体"/>
                <w:b/>
                <w:sz w:val="24"/>
              </w:rPr>
              <w:t>身份证号</w:t>
            </w:r>
          </w:p>
        </w:tc>
        <w:tc>
          <w:tcPr>
            <w:tcW w:w="1272" w:type="dxa"/>
          </w:tcPr>
          <w:p w14:paraId="02518450">
            <w:pPr>
              <w:spacing w:line="460" w:lineRule="exact"/>
              <w:jc w:val="center"/>
              <w:rPr>
                <w:rFonts w:hint="eastAsia" w:ascii="新宋体" w:hAnsi="新宋体" w:eastAsia="新宋体" w:cs="新宋体"/>
                <w:b/>
                <w:sz w:val="24"/>
              </w:rPr>
            </w:pPr>
            <w:r>
              <w:rPr>
                <w:rFonts w:hint="eastAsia" w:ascii="新宋体" w:hAnsi="新宋体" w:eastAsia="新宋体" w:cs="新宋体"/>
                <w:b/>
                <w:sz w:val="24"/>
              </w:rPr>
              <w:t>人员类别</w:t>
            </w:r>
          </w:p>
        </w:tc>
        <w:tc>
          <w:tcPr>
            <w:tcW w:w="1988" w:type="dxa"/>
          </w:tcPr>
          <w:p w14:paraId="0C4DA8BD">
            <w:pPr>
              <w:spacing w:line="460" w:lineRule="exact"/>
              <w:jc w:val="center"/>
              <w:rPr>
                <w:rFonts w:hint="eastAsia" w:ascii="新宋体" w:hAnsi="新宋体" w:eastAsia="新宋体" w:cs="新宋体"/>
                <w:b/>
                <w:sz w:val="24"/>
              </w:rPr>
            </w:pPr>
            <w:r>
              <w:rPr>
                <w:rFonts w:hint="eastAsia" w:ascii="新宋体" w:hAnsi="新宋体" w:eastAsia="新宋体" w:cs="新宋体"/>
                <w:b/>
                <w:sz w:val="24"/>
              </w:rPr>
              <w:t>技术证书、级别</w:t>
            </w:r>
          </w:p>
        </w:tc>
        <w:tc>
          <w:tcPr>
            <w:tcW w:w="1984" w:type="dxa"/>
          </w:tcPr>
          <w:p w14:paraId="1A4F1810">
            <w:pPr>
              <w:spacing w:line="460" w:lineRule="exact"/>
              <w:jc w:val="center"/>
              <w:rPr>
                <w:rFonts w:hint="eastAsia" w:ascii="新宋体" w:hAnsi="新宋体" w:eastAsia="新宋体" w:cs="新宋体"/>
                <w:b/>
                <w:sz w:val="24"/>
              </w:rPr>
            </w:pPr>
            <w:r>
              <w:rPr>
                <w:rFonts w:hint="eastAsia" w:ascii="新宋体" w:hAnsi="新宋体" w:eastAsia="新宋体" w:cs="新宋体"/>
                <w:b/>
                <w:sz w:val="24"/>
              </w:rPr>
              <w:t>相关工作经验</w:t>
            </w:r>
          </w:p>
        </w:tc>
        <w:tc>
          <w:tcPr>
            <w:tcW w:w="1418" w:type="dxa"/>
          </w:tcPr>
          <w:p w14:paraId="675AEE41">
            <w:pPr>
              <w:spacing w:line="460" w:lineRule="exact"/>
              <w:jc w:val="center"/>
              <w:rPr>
                <w:rFonts w:hint="eastAsia" w:ascii="新宋体" w:hAnsi="新宋体" w:eastAsia="新宋体" w:cs="新宋体"/>
                <w:b/>
                <w:sz w:val="24"/>
              </w:rPr>
            </w:pPr>
            <w:r>
              <w:rPr>
                <w:rFonts w:hint="eastAsia" w:ascii="新宋体" w:hAnsi="新宋体" w:eastAsia="新宋体" w:cs="新宋体"/>
                <w:b/>
                <w:sz w:val="24"/>
              </w:rPr>
              <w:t>备注</w:t>
            </w:r>
          </w:p>
        </w:tc>
      </w:tr>
      <w:tr w14:paraId="36308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2BF3D1F9">
            <w:pPr>
              <w:spacing w:line="460" w:lineRule="exact"/>
              <w:jc w:val="center"/>
              <w:rPr>
                <w:rFonts w:hint="eastAsia" w:ascii="新宋体" w:hAnsi="新宋体" w:eastAsia="新宋体" w:cs="新宋体"/>
                <w:b/>
                <w:sz w:val="28"/>
                <w:szCs w:val="28"/>
              </w:rPr>
            </w:pPr>
          </w:p>
        </w:tc>
        <w:tc>
          <w:tcPr>
            <w:tcW w:w="992" w:type="dxa"/>
          </w:tcPr>
          <w:p w14:paraId="43CAF534">
            <w:pPr>
              <w:spacing w:line="460" w:lineRule="exact"/>
              <w:jc w:val="center"/>
              <w:rPr>
                <w:rFonts w:hint="eastAsia" w:ascii="新宋体" w:hAnsi="新宋体" w:eastAsia="新宋体" w:cs="新宋体"/>
                <w:b/>
                <w:sz w:val="28"/>
                <w:szCs w:val="28"/>
              </w:rPr>
            </w:pPr>
          </w:p>
        </w:tc>
        <w:tc>
          <w:tcPr>
            <w:tcW w:w="1276" w:type="dxa"/>
          </w:tcPr>
          <w:p w14:paraId="5C2DAB20">
            <w:pPr>
              <w:spacing w:line="460" w:lineRule="exact"/>
              <w:jc w:val="center"/>
              <w:rPr>
                <w:rFonts w:hint="eastAsia" w:ascii="新宋体" w:hAnsi="新宋体" w:eastAsia="新宋体" w:cs="新宋体"/>
                <w:b/>
                <w:sz w:val="28"/>
                <w:szCs w:val="28"/>
              </w:rPr>
            </w:pPr>
          </w:p>
        </w:tc>
        <w:tc>
          <w:tcPr>
            <w:tcW w:w="1272" w:type="dxa"/>
          </w:tcPr>
          <w:p w14:paraId="5F0ABF4B">
            <w:pPr>
              <w:spacing w:line="460" w:lineRule="exact"/>
              <w:jc w:val="center"/>
              <w:rPr>
                <w:rFonts w:hint="eastAsia" w:ascii="新宋体" w:hAnsi="新宋体" w:eastAsia="新宋体" w:cs="新宋体"/>
                <w:b/>
                <w:sz w:val="28"/>
                <w:szCs w:val="28"/>
              </w:rPr>
            </w:pPr>
          </w:p>
        </w:tc>
        <w:tc>
          <w:tcPr>
            <w:tcW w:w="1988" w:type="dxa"/>
          </w:tcPr>
          <w:p w14:paraId="3A5983D4">
            <w:pPr>
              <w:spacing w:line="460" w:lineRule="exact"/>
              <w:jc w:val="center"/>
              <w:rPr>
                <w:rFonts w:hint="eastAsia" w:ascii="新宋体" w:hAnsi="新宋体" w:eastAsia="新宋体" w:cs="新宋体"/>
                <w:b/>
                <w:sz w:val="28"/>
                <w:szCs w:val="28"/>
              </w:rPr>
            </w:pPr>
          </w:p>
        </w:tc>
        <w:tc>
          <w:tcPr>
            <w:tcW w:w="1984" w:type="dxa"/>
          </w:tcPr>
          <w:p w14:paraId="17231EDB">
            <w:pPr>
              <w:spacing w:line="460" w:lineRule="exact"/>
              <w:jc w:val="center"/>
              <w:rPr>
                <w:rFonts w:hint="eastAsia" w:ascii="新宋体" w:hAnsi="新宋体" w:eastAsia="新宋体" w:cs="新宋体"/>
                <w:b/>
                <w:sz w:val="28"/>
                <w:szCs w:val="28"/>
              </w:rPr>
            </w:pPr>
          </w:p>
        </w:tc>
        <w:tc>
          <w:tcPr>
            <w:tcW w:w="1418" w:type="dxa"/>
          </w:tcPr>
          <w:p w14:paraId="39636BEF">
            <w:pPr>
              <w:spacing w:line="460" w:lineRule="exact"/>
              <w:jc w:val="center"/>
              <w:rPr>
                <w:rFonts w:hint="eastAsia" w:ascii="新宋体" w:hAnsi="新宋体" w:eastAsia="新宋体" w:cs="新宋体"/>
                <w:b/>
                <w:sz w:val="28"/>
                <w:szCs w:val="28"/>
              </w:rPr>
            </w:pPr>
          </w:p>
        </w:tc>
      </w:tr>
      <w:tr w14:paraId="2DD5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7EED32A0">
            <w:pPr>
              <w:spacing w:line="460" w:lineRule="exact"/>
              <w:jc w:val="center"/>
              <w:rPr>
                <w:rFonts w:hint="eastAsia" w:ascii="新宋体" w:hAnsi="新宋体" w:eastAsia="新宋体" w:cs="新宋体"/>
                <w:b/>
                <w:sz w:val="28"/>
                <w:szCs w:val="28"/>
              </w:rPr>
            </w:pPr>
          </w:p>
        </w:tc>
        <w:tc>
          <w:tcPr>
            <w:tcW w:w="992" w:type="dxa"/>
          </w:tcPr>
          <w:p w14:paraId="6CBC1D35">
            <w:pPr>
              <w:spacing w:line="460" w:lineRule="exact"/>
              <w:jc w:val="center"/>
              <w:rPr>
                <w:rFonts w:hint="eastAsia" w:ascii="新宋体" w:hAnsi="新宋体" w:eastAsia="新宋体" w:cs="新宋体"/>
                <w:b/>
                <w:sz w:val="28"/>
                <w:szCs w:val="28"/>
              </w:rPr>
            </w:pPr>
          </w:p>
        </w:tc>
        <w:tc>
          <w:tcPr>
            <w:tcW w:w="1276" w:type="dxa"/>
          </w:tcPr>
          <w:p w14:paraId="07B9687A">
            <w:pPr>
              <w:spacing w:line="460" w:lineRule="exact"/>
              <w:jc w:val="center"/>
              <w:rPr>
                <w:rFonts w:hint="eastAsia" w:ascii="新宋体" w:hAnsi="新宋体" w:eastAsia="新宋体" w:cs="新宋体"/>
                <w:b/>
                <w:sz w:val="28"/>
                <w:szCs w:val="28"/>
              </w:rPr>
            </w:pPr>
          </w:p>
        </w:tc>
        <w:tc>
          <w:tcPr>
            <w:tcW w:w="1272" w:type="dxa"/>
          </w:tcPr>
          <w:p w14:paraId="6EE9CB49">
            <w:pPr>
              <w:spacing w:line="460" w:lineRule="exact"/>
              <w:jc w:val="center"/>
              <w:rPr>
                <w:rFonts w:hint="eastAsia" w:ascii="新宋体" w:hAnsi="新宋体" w:eastAsia="新宋体" w:cs="新宋体"/>
                <w:b/>
                <w:sz w:val="28"/>
                <w:szCs w:val="28"/>
              </w:rPr>
            </w:pPr>
          </w:p>
        </w:tc>
        <w:tc>
          <w:tcPr>
            <w:tcW w:w="1988" w:type="dxa"/>
          </w:tcPr>
          <w:p w14:paraId="1A28ADDA">
            <w:pPr>
              <w:spacing w:line="460" w:lineRule="exact"/>
              <w:jc w:val="center"/>
              <w:rPr>
                <w:rFonts w:hint="eastAsia" w:ascii="新宋体" w:hAnsi="新宋体" w:eastAsia="新宋体" w:cs="新宋体"/>
                <w:b/>
                <w:sz w:val="28"/>
                <w:szCs w:val="28"/>
              </w:rPr>
            </w:pPr>
          </w:p>
        </w:tc>
        <w:tc>
          <w:tcPr>
            <w:tcW w:w="1984" w:type="dxa"/>
          </w:tcPr>
          <w:p w14:paraId="25A24144">
            <w:pPr>
              <w:spacing w:line="460" w:lineRule="exact"/>
              <w:jc w:val="center"/>
              <w:rPr>
                <w:rFonts w:hint="eastAsia" w:ascii="新宋体" w:hAnsi="新宋体" w:eastAsia="新宋体" w:cs="新宋体"/>
                <w:b/>
                <w:sz w:val="28"/>
                <w:szCs w:val="28"/>
              </w:rPr>
            </w:pPr>
          </w:p>
        </w:tc>
        <w:tc>
          <w:tcPr>
            <w:tcW w:w="1418" w:type="dxa"/>
          </w:tcPr>
          <w:p w14:paraId="5CAE829A">
            <w:pPr>
              <w:spacing w:line="460" w:lineRule="exact"/>
              <w:jc w:val="center"/>
              <w:rPr>
                <w:rFonts w:hint="eastAsia" w:ascii="新宋体" w:hAnsi="新宋体" w:eastAsia="新宋体" w:cs="新宋体"/>
                <w:b/>
                <w:sz w:val="28"/>
                <w:szCs w:val="28"/>
              </w:rPr>
            </w:pPr>
          </w:p>
        </w:tc>
      </w:tr>
      <w:tr w14:paraId="62D0E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66C2CBE9">
            <w:pPr>
              <w:spacing w:line="460" w:lineRule="exact"/>
              <w:jc w:val="center"/>
              <w:rPr>
                <w:rFonts w:hint="eastAsia" w:ascii="新宋体" w:hAnsi="新宋体" w:eastAsia="新宋体" w:cs="新宋体"/>
                <w:b/>
                <w:sz w:val="28"/>
                <w:szCs w:val="28"/>
              </w:rPr>
            </w:pPr>
          </w:p>
        </w:tc>
        <w:tc>
          <w:tcPr>
            <w:tcW w:w="992" w:type="dxa"/>
          </w:tcPr>
          <w:p w14:paraId="5A15A55A">
            <w:pPr>
              <w:spacing w:line="460" w:lineRule="exact"/>
              <w:jc w:val="center"/>
              <w:rPr>
                <w:rFonts w:hint="eastAsia" w:ascii="新宋体" w:hAnsi="新宋体" w:eastAsia="新宋体" w:cs="新宋体"/>
                <w:b/>
                <w:sz w:val="28"/>
                <w:szCs w:val="28"/>
              </w:rPr>
            </w:pPr>
          </w:p>
        </w:tc>
        <w:tc>
          <w:tcPr>
            <w:tcW w:w="1276" w:type="dxa"/>
          </w:tcPr>
          <w:p w14:paraId="0B754344">
            <w:pPr>
              <w:spacing w:line="460" w:lineRule="exact"/>
              <w:jc w:val="center"/>
              <w:rPr>
                <w:rFonts w:hint="eastAsia" w:ascii="新宋体" w:hAnsi="新宋体" w:eastAsia="新宋体" w:cs="新宋体"/>
                <w:b/>
                <w:sz w:val="28"/>
                <w:szCs w:val="28"/>
              </w:rPr>
            </w:pPr>
          </w:p>
        </w:tc>
        <w:tc>
          <w:tcPr>
            <w:tcW w:w="1272" w:type="dxa"/>
          </w:tcPr>
          <w:p w14:paraId="2CA24BD0">
            <w:pPr>
              <w:spacing w:line="460" w:lineRule="exact"/>
              <w:jc w:val="center"/>
              <w:rPr>
                <w:rFonts w:hint="eastAsia" w:ascii="新宋体" w:hAnsi="新宋体" w:eastAsia="新宋体" w:cs="新宋体"/>
                <w:b/>
                <w:sz w:val="28"/>
                <w:szCs w:val="28"/>
              </w:rPr>
            </w:pPr>
          </w:p>
        </w:tc>
        <w:tc>
          <w:tcPr>
            <w:tcW w:w="1988" w:type="dxa"/>
          </w:tcPr>
          <w:p w14:paraId="694348AC">
            <w:pPr>
              <w:spacing w:line="460" w:lineRule="exact"/>
              <w:jc w:val="center"/>
              <w:rPr>
                <w:rFonts w:hint="eastAsia" w:ascii="新宋体" w:hAnsi="新宋体" w:eastAsia="新宋体" w:cs="新宋体"/>
                <w:b/>
                <w:sz w:val="28"/>
                <w:szCs w:val="28"/>
              </w:rPr>
            </w:pPr>
          </w:p>
        </w:tc>
        <w:tc>
          <w:tcPr>
            <w:tcW w:w="1984" w:type="dxa"/>
          </w:tcPr>
          <w:p w14:paraId="5547CDB8">
            <w:pPr>
              <w:spacing w:line="460" w:lineRule="exact"/>
              <w:jc w:val="center"/>
              <w:rPr>
                <w:rFonts w:hint="eastAsia" w:ascii="新宋体" w:hAnsi="新宋体" w:eastAsia="新宋体" w:cs="新宋体"/>
                <w:b/>
                <w:sz w:val="28"/>
                <w:szCs w:val="28"/>
              </w:rPr>
            </w:pPr>
          </w:p>
        </w:tc>
        <w:tc>
          <w:tcPr>
            <w:tcW w:w="1418" w:type="dxa"/>
          </w:tcPr>
          <w:p w14:paraId="3EABE083">
            <w:pPr>
              <w:spacing w:line="460" w:lineRule="exact"/>
              <w:jc w:val="center"/>
              <w:rPr>
                <w:rFonts w:hint="eastAsia" w:ascii="新宋体" w:hAnsi="新宋体" w:eastAsia="新宋体" w:cs="新宋体"/>
                <w:b/>
                <w:sz w:val="28"/>
                <w:szCs w:val="28"/>
              </w:rPr>
            </w:pPr>
          </w:p>
        </w:tc>
      </w:tr>
      <w:tr w14:paraId="40776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02F48BD3">
            <w:pPr>
              <w:spacing w:line="460" w:lineRule="exact"/>
              <w:jc w:val="center"/>
              <w:rPr>
                <w:rFonts w:hint="eastAsia" w:ascii="新宋体" w:hAnsi="新宋体" w:eastAsia="新宋体" w:cs="新宋体"/>
                <w:b/>
                <w:sz w:val="28"/>
                <w:szCs w:val="28"/>
              </w:rPr>
            </w:pPr>
          </w:p>
        </w:tc>
        <w:tc>
          <w:tcPr>
            <w:tcW w:w="992" w:type="dxa"/>
          </w:tcPr>
          <w:p w14:paraId="7AA4D206">
            <w:pPr>
              <w:spacing w:line="460" w:lineRule="exact"/>
              <w:jc w:val="center"/>
              <w:rPr>
                <w:rFonts w:hint="eastAsia" w:ascii="新宋体" w:hAnsi="新宋体" w:eastAsia="新宋体" w:cs="新宋体"/>
                <w:b/>
                <w:sz w:val="28"/>
                <w:szCs w:val="28"/>
              </w:rPr>
            </w:pPr>
          </w:p>
        </w:tc>
        <w:tc>
          <w:tcPr>
            <w:tcW w:w="1276" w:type="dxa"/>
          </w:tcPr>
          <w:p w14:paraId="201A2F1D">
            <w:pPr>
              <w:spacing w:line="460" w:lineRule="exact"/>
              <w:jc w:val="center"/>
              <w:rPr>
                <w:rFonts w:hint="eastAsia" w:ascii="新宋体" w:hAnsi="新宋体" w:eastAsia="新宋体" w:cs="新宋体"/>
                <w:b/>
                <w:sz w:val="28"/>
                <w:szCs w:val="28"/>
              </w:rPr>
            </w:pPr>
          </w:p>
        </w:tc>
        <w:tc>
          <w:tcPr>
            <w:tcW w:w="1272" w:type="dxa"/>
          </w:tcPr>
          <w:p w14:paraId="278E2A8D">
            <w:pPr>
              <w:spacing w:line="460" w:lineRule="exact"/>
              <w:jc w:val="center"/>
              <w:rPr>
                <w:rFonts w:hint="eastAsia" w:ascii="新宋体" w:hAnsi="新宋体" w:eastAsia="新宋体" w:cs="新宋体"/>
                <w:b/>
                <w:sz w:val="28"/>
                <w:szCs w:val="28"/>
              </w:rPr>
            </w:pPr>
          </w:p>
        </w:tc>
        <w:tc>
          <w:tcPr>
            <w:tcW w:w="1988" w:type="dxa"/>
          </w:tcPr>
          <w:p w14:paraId="140333D9">
            <w:pPr>
              <w:spacing w:line="460" w:lineRule="exact"/>
              <w:jc w:val="center"/>
              <w:rPr>
                <w:rFonts w:hint="eastAsia" w:ascii="新宋体" w:hAnsi="新宋体" w:eastAsia="新宋体" w:cs="新宋体"/>
                <w:b/>
                <w:sz w:val="28"/>
                <w:szCs w:val="28"/>
              </w:rPr>
            </w:pPr>
          </w:p>
        </w:tc>
        <w:tc>
          <w:tcPr>
            <w:tcW w:w="1984" w:type="dxa"/>
          </w:tcPr>
          <w:p w14:paraId="59E8D064">
            <w:pPr>
              <w:spacing w:line="460" w:lineRule="exact"/>
              <w:jc w:val="center"/>
              <w:rPr>
                <w:rFonts w:hint="eastAsia" w:ascii="新宋体" w:hAnsi="新宋体" w:eastAsia="新宋体" w:cs="新宋体"/>
                <w:b/>
                <w:sz w:val="28"/>
                <w:szCs w:val="28"/>
              </w:rPr>
            </w:pPr>
          </w:p>
        </w:tc>
        <w:tc>
          <w:tcPr>
            <w:tcW w:w="1418" w:type="dxa"/>
          </w:tcPr>
          <w:p w14:paraId="538F6DE2">
            <w:pPr>
              <w:spacing w:line="460" w:lineRule="exact"/>
              <w:jc w:val="center"/>
              <w:rPr>
                <w:rFonts w:hint="eastAsia" w:ascii="新宋体" w:hAnsi="新宋体" w:eastAsia="新宋体" w:cs="新宋体"/>
                <w:b/>
                <w:sz w:val="28"/>
                <w:szCs w:val="28"/>
              </w:rPr>
            </w:pPr>
          </w:p>
        </w:tc>
      </w:tr>
      <w:tr w14:paraId="24550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3F431E60">
            <w:pPr>
              <w:spacing w:line="460" w:lineRule="exact"/>
              <w:jc w:val="center"/>
              <w:rPr>
                <w:rFonts w:hint="eastAsia" w:ascii="新宋体" w:hAnsi="新宋体" w:eastAsia="新宋体" w:cs="新宋体"/>
                <w:b/>
                <w:sz w:val="28"/>
                <w:szCs w:val="28"/>
              </w:rPr>
            </w:pPr>
          </w:p>
        </w:tc>
        <w:tc>
          <w:tcPr>
            <w:tcW w:w="992" w:type="dxa"/>
          </w:tcPr>
          <w:p w14:paraId="0CF11754">
            <w:pPr>
              <w:spacing w:line="460" w:lineRule="exact"/>
              <w:jc w:val="center"/>
              <w:rPr>
                <w:rFonts w:hint="eastAsia" w:ascii="新宋体" w:hAnsi="新宋体" w:eastAsia="新宋体" w:cs="新宋体"/>
                <w:b/>
                <w:sz w:val="28"/>
                <w:szCs w:val="28"/>
              </w:rPr>
            </w:pPr>
          </w:p>
        </w:tc>
        <w:tc>
          <w:tcPr>
            <w:tcW w:w="1276" w:type="dxa"/>
          </w:tcPr>
          <w:p w14:paraId="1818ABD0">
            <w:pPr>
              <w:spacing w:line="460" w:lineRule="exact"/>
              <w:jc w:val="center"/>
              <w:rPr>
                <w:rFonts w:hint="eastAsia" w:ascii="新宋体" w:hAnsi="新宋体" w:eastAsia="新宋体" w:cs="新宋体"/>
                <w:b/>
                <w:sz w:val="28"/>
                <w:szCs w:val="28"/>
              </w:rPr>
            </w:pPr>
          </w:p>
        </w:tc>
        <w:tc>
          <w:tcPr>
            <w:tcW w:w="1272" w:type="dxa"/>
          </w:tcPr>
          <w:p w14:paraId="05840A2E">
            <w:pPr>
              <w:spacing w:line="460" w:lineRule="exact"/>
              <w:jc w:val="center"/>
              <w:rPr>
                <w:rFonts w:hint="eastAsia" w:ascii="新宋体" w:hAnsi="新宋体" w:eastAsia="新宋体" w:cs="新宋体"/>
                <w:b/>
                <w:sz w:val="28"/>
                <w:szCs w:val="28"/>
              </w:rPr>
            </w:pPr>
          </w:p>
        </w:tc>
        <w:tc>
          <w:tcPr>
            <w:tcW w:w="1988" w:type="dxa"/>
          </w:tcPr>
          <w:p w14:paraId="3587425B">
            <w:pPr>
              <w:spacing w:line="460" w:lineRule="exact"/>
              <w:jc w:val="center"/>
              <w:rPr>
                <w:rFonts w:hint="eastAsia" w:ascii="新宋体" w:hAnsi="新宋体" w:eastAsia="新宋体" w:cs="新宋体"/>
                <w:b/>
                <w:sz w:val="28"/>
                <w:szCs w:val="28"/>
              </w:rPr>
            </w:pPr>
          </w:p>
        </w:tc>
        <w:tc>
          <w:tcPr>
            <w:tcW w:w="1984" w:type="dxa"/>
          </w:tcPr>
          <w:p w14:paraId="21096704">
            <w:pPr>
              <w:spacing w:line="460" w:lineRule="exact"/>
              <w:jc w:val="center"/>
              <w:rPr>
                <w:rFonts w:hint="eastAsia" w:ascii="新宋体" w:hAnsi="新宋体" w:eastAsia="新宋体" w:cs="新宋体"/>
                <w:b/>
                <w:sz w:val="28"/>
                <w:szCs w:val="28"/>
              </w:rPr>
            </w:pPr>
          </w:p>
        </w:tc>
        <w:tc>
          <w:tcPr>
            <w:tcW w:w="1418" w:type="dxa"/>
          </w:tcPr>
          <w:p w14:paraId="00C1C2A6">
            <w:pPr>
              <w:spacing w:line="460" w:lineRule="exact"/>
              <w:jc w:val="center"/>
              <w:rPr>
                <w:rFonts w:hint="eastAsia" w:ascii="新宋体" w:hAnsi="新宋体" w:eastAsia="新宋体" w:cs="新宋体"/>
                <w:b/>
                <w:sz w:val="28"/>
                <w:szCs w:val="28"/>
              </w:rPr>
            </w:pPr>
          </w:p>
        </w:tc>
      </w:tr>
      <w:tr w14:paraId="2AF6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6C9FD31B">
            <w:pPr>
              <w:spacing w:line="460" w:lineRule="exact"/>
              <w:jc w:val="center"/>
              <w:rPr>
                <w:rFonts w:hint="eastAsia" w:ascii="新宋体" w:hAnsi="新宋体" w:eastAsia="新宋体" w:cs="新宋体"/>
                <w:b/>
                <w:sz w:val="28"/>
                <w:szCs w:val="28"/>
              </w:rPr>
            </w:pPr>
          </w:p>
        </w:tc>
        <w:tc>
          <w:tcPr>
            <w:tcW w:w="992" w:type="dxa"/>
          </w:tcPr>
          <w:p w14:paraId="4A729BBF">
            <w:pPr>
              <w:spacing w:line="460" w:lineRule="exact"/>
              <w:jc w:val="center"/>
              <w:rPr>
                <w:rFonts w:hint="eastAsia" w:ascii="新宋体" w:hAnsi="新宋体" w:eastAsia="新宋体" w:cs="新宋体"/>
                <w:b/>
                <w:sz w:val="28"/>
                <w:szCs w:val="28"/>
              </w:rPr>
            </w:pPr>
          </w:p>
        </w:tc>
        <w:tc>
          <w:tcPr>
            <w:tcW w:w="1276" w:type="dxa"/>
          </w:tcPr>
          <w:p w14:paraId="29CDC408">
            <w:pPr>
              <w:spacing w:line="460" w:lineRule="exact"/>
              <w:jc w:val="center"/>
              <w:rPr>
                <w:rFonts w:hint="eastAsia" w:ascii="新宋体" w:hAnsi="新宋体" w:eastAsia="新宋体" w:cs="新宋体"/>
                <w:b/>
                <w:sz w:val="28"/>
                <w:szCs w:val="28"/>
              </w:rPr>
            </w:pPr>
          </w:p>
        </w:tc>
        <w:tc>
          <w:tcPr>
            <w:tcW w:w="1272" w:type="dxa"/>
          </w:tcPr>
          <w:p w14:paraId="55E631FC">
            <w:pPr>
              <w:spacing w:line="460" w:lineRule="exact"/>
              <w:jc w:val="center"/>
              <w:rPr>
                <w:rFonts w:hint="eastAsia" w:ascii="新宋体" w:hAnsi="新宋体" w:eastAsia="新宋体" w:cs="新宋体"/>
                <w:b/>
                <w:sz w:val="28"/>
                <w:szCs w:val="28"/>
              </w:rPr>
            </w:pPr>
          </w:p>
        </w:tc>
        <w:tc>
          <w:tcPr>
            <w:tcW w:w="1988" w:type="dxa"/>
          </w:tcPr>
          <w:p w14:paraId="7B186A88">
            <w:pPr>
              <w:spacing w:line="460" w:lineRule="exact"/>
              <w:jc w:val="center"/>
              <w:rPr>
                <w:rFonts w:hint="eastAsia" w:ascii="新宋体" w:hAnsi="新宋体" w:eastAsia="新宋体" w:cs="新宋体"/>
                <w:b/>
                <w:sz w:val="28"/>
                <w:szCs w:val="28"/>
              </w:rPr>
            </w:pPr>
          </w:p>
        </w:tc>
        <w:tc>
          <w:tcPr>
            <w:tcW w:w="1984" w:type="dxa"/>
          </w:tcPr>
          <w:p w14:paraId="72BBE960">
            <w:pPr>
              <w:spacing w:line="460" w:lineRule="exact"/>
              <w:jc w:val="center"/>
              <w:rPr>
                <w:rFonts w:hint="eastAsia" w:ascii="新宋体" w:hAnsi="新宋体" w:eastAsia="新宋体" w:cs="新宋体"/>
                <w:b/>
                <w:sz w:val="28"/>
                <w:szCs w:val="28"/>
              </w:rPr>
            </w:pPr>
          </w:p>
        </w:tc>
        <w:tc>
          <w:tcPr>
            <w:tcW w:w="1418" w:type="dxa"/>
          </w:tcPr>
          <w:p w14:paraId="2DF4FF63">
            <w:pPr>
              <w:spacing w:line="460" w:lineRule="exact"/>
              <w:jc w:val="center"/>
              <w:rPr>
                <w:rFonts w:hint="eastAsia" w:ascii="新宋体" w:hAnsi="新宋体" w:eastAsia="新宋体" w:cs="新宋体"/>
                <w:b/>
                <w:sz w:val="28"/>
                <w:szCs w:val="28"/>
              </w:rPr>
            </w:pPr>
          </w:p>
        </w:tc>
      </w:tr>
      <w:tr w14:paraId="502F6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45358D21">
            <w:pPr>
              <w:spacing w:line="460" w:lineRule="exact"/>
              <w:jc w:val="center"/>
              <w:rPr>
                <w:rFonts w:hint="eastAsia" w:ascii="新宋体" w:hAnsi="新宋体" w:eastAsia="新宋体" w:cs="新宋体"/>
                <w:b/>
                <w:sz w:val="28"/>
                <w:szCs w:val="28"/>
              </w:rPr>
            </w:pPr>
          </w:p>
        </w:tc>
        <w:tc>
          <w:tcPr>
            <w:tcW w:w="992" w:type="dxa"/>
          </w:tcPr>
          <w:p w14:paraId="3274165D">
            <w:pPr>
              <w:spacing w:line="460" w:lineRule="exact"/>
              <w:jc w:val="center"/>
              <w:rPr>
                <w:rFonts w:hint="eastAsia" w:ascii="新宋体" w:hAnsi="新宋体" w:eastAsia="新宋体" w:cs="新宋体"/>
                <w:b/>
                <w:sz w:val="28"/>
                <w:szCs w:val="28"/>
              </w:rPr>
            </w:pPr>
          </w:p>
        </w:tc>
        <w:tc>
          <w:tcPr>
            <w:tcW w:w="1276" w:type="dxa"/>
          </w:tcPr>
          <w:p w14:paraId="2A8AAC6D">
            <w:pPr>
              <w:spacing w:line="460" w:lineRule="exact"/>
              <w:jc w:val="center"/>
              <w:rPr>
                <w:rFonts w:hint="eastAsia" w:ascii="新宋体" w:hAnsi="新宋体" w:eastAsia="新宋体" w:cs="新宋体"/>
                <w:b/>
                <w:sz w:val="28"/>
                <w:szCs w:val="28"/>
              </w:rPr>
            </w:pPr>
          </w:p>
        </w:tc>
        <w:tc>
          <w:tcPr>
            <w:tcW w:w="1272" w:type="dxa"/>
          </w:tcPr>
          <w:p w14:paraId="2505A5BE">
            <w:pPr>
              <w:spacing w:line="460" w:lineRule="exact"/>
              <w:jc w:val="center"/>
              <w:rPr>
                <w:rFonts w:hint="eastAsia" w:ascii="新宋体" w:hAnsi="新宋体" w:eastAsia="新宋体" w:cs="新宋体"/>
                <w:b/>
                <w:sz w:val="28"/>
                <w:szCs w:val="28"/>
              </w:rPr>
            </w:pPr>
          </w:p>
        </w:tc>
        <w:tc>
          <w:tcPr>
            <w:tcW w:w="1988" w:type="dxa"/>
          </w:tcPr>
          <w:p w14:paraId="64B44330">
            <w:pPr>
              <w:spacing w:line="460" w:lineRule="exact"/>
              <w:jc w:val="center"/>
              <w:rPr>
                <w:rFonts w:hint="eastAsia" w:ascii="新宋体" w:hAnsi="新宋体" w:eastAsia="新宋体" w:cs="新宋体"/>
                <w:b/>
                <w:sz w:val="28"/>
                <w:szCs w:val="28"/>
              </w:rPr>
            </w:pPr>
          </w:p>
        </w:tc>
        <w:tc>
          <w:tcPr>
            <w:tcW w:w="1984" w:type="dxa"/>
          </w:tcPr>
          <w:p w14:paraId="7282681E">
            <w:pPr>
              <w:spacing w:line="460" w:lineRule="exact"/>
              <w:jc w:val="center"/>
              <w:rPr>
                <w:rFonts w:hint="eastAsia" w:ascii="新宋体" w:hAnsi="新宋体" w:eastAsia="新宋体" w:cs="新宋体"/>
                <w:b/>
                <w:sz w:val="28"/>
                <w:szCs w:val="28"/>
              </w:rPr>
            </w:pPr>
          </w:p>
        </w:tc>
        <w:tc>
          <w:tcPr>
            <w:tcW w:w="1418" w:type="dxa"/>
          </w:tcPr>
          <w:p w14:paraId="0FE14561">
            <w:pPr>
              <w:spacing w:line="460" w:lineRule="exact"/>
              <w:jc w:val="center"/>
              <w:rPr>
                <w:rFonts w:hint="eastAsia" w:ascii="新宋体" w:hAnsi="新宋体" w:eastAsia="新宋体" w:cs="新宋体"/>
                <w:b/>
                <w:sz w:val="28"/>
                <w:szCs w:val="28"/>
              </w:rPr>
            </w:pPr>
          </w:p>
        </w:tc>
      </w:tr>
    </w:tbl>
    <w:p w14:paraId="45460ECD">
      <w:pPr>
        <w:spacing w:line="460" w:lineRule="exact"/>
        <w:rPr>
          <w:rFonts w:hint="eastAsia" w:ascii="宋体" w:hAnsi="宋体"/>
          <w:sz w:val="24"/>
        </w:rPr>
      </w:pPr>
      <w:r>
        <w:rPr>
          <w:rFonts w:hint="eastAsia" w:ascii="宋体" w:hAnsi="宋体"/>
          <w:sz w:val="24"/>
        </w:rPr>
        <w:t>注：1.行数不够，请自行添加。</w:t>
      </w:r>
    </w:p>
    <w:p w14:paraId="2BB2BA72">
      <w:pPr>
        <w:spacing w:line="460" w:lineRule="exact"/>
        <w:rPr>
          <w:rFonts w:hint="eastAsia" w:ascii="宋体" w:hAnsi="宋体"/>
          <w:sz w:val="24"/>
        </w:rPr>
      </w:pPr>
      <w:r>
        <w:rPr>
          <w:rFonts w:hint="eastAsia" w:ascii="宋体" w:hAnsi="宋体"/>
          <w:sz w:val="24"/>
        </w:rPr>
        <w:t>2.列入本表人员如要更换，须经采购人同意，擅自更换属违约行为。</w:t>
      </w:r>
    </w:p>
    <w:p w14:paraId="6D9DDD39">
      <w:pPr>
        <w:spacing w:line="460" w:lineRule="exact"/>
        <w:rPr>
          <w:rFonts w:hint="eastAsia" w:ascii="楷体" w:hAnsi="楷体" w:eastAsia="楷体"/>
          <w:sz w:val="28"/>
        </w:rPr>
      </w:pPr>
      <w:r>
        <w:rPr>
          <w:rFonts w:hint="eastAsia" w:ascii="宋体" w:hAnsi="宋体"/>
          <w:sz w:val="24"/>
        </w:rPr>
        <w:t>3.列入上表人员具有相关证书、工作经验的，应在本栏目提交相关证明材料扫描件。</w:t>
      </w:r>
      <w:r>
        <w:rPr>
          <w:rFonts w:hint="eastAsia" w:ascii="楷体" w:hAnsi="楷体" w:eastAsia="楷体"/>
          <w:sz w:val="28"/>
        </w:rPr>
        <w:t xml:space="preserve"> </w:t>
      </w:r>
    </w:p>
    <w:p w14:paraId="5C3CD63C">
      <w:pPr>
        <w:spacing w:line="460" w:lineRule="exact"/>
        <w:jc w:val="center"/>
        <w:rPr>
          <w:rFonts w:hint="eastAsia" w:ascii="新宋体" w:hAnsi="新宋体" w:eastAsia="新宋体" w:cs="新宋体"/>
          <w:b/>
          <w:sz w:val="28"/>
          <w:szCs w:val="28"/>
        </w:rPr>
      </w:pPr>
      <w:r>
        <w:rPr>
          <w:rFonts w:hint="eastAsia" w:ascii="新宋体" w:hAnsi="新宋体" w:eastAsia="新宋体" w:cs="新宋体"/>
          <w:b/>
          <w:sz w:val="28"/>
          <w:szCs w:val="28"/>
        </w:rPr>
        <w:br w:type="page" w:clear="all"/>
      </w:r>
    </w:p>
    <w:bookmarkEnd w:id="243"/>
    <w:p w14:paraId="24F39663">
      <w:pPr>
        <w:pStyle w:val="7"/>
        <w:spacing w:line="360" w:lineRule="auto"/>
        <w:ind w:firstLine="3020"/>
        <w:jc w:val="left"/>
        <w:rPr>
          <w:rFonts w:hint="eastAsia" w:ascii="楷体" w:hAnsi="楷体" w:eastAsia="楷体"/>
          <w:b/>
          <w:sz w:val="32"/>
          <w:szCs w:val="32"/>
        </w:rPr>
      </w:pPr>
      <w:r>
        <w:rPr>
          <w:rFonts w:hint="eastAsia" w:ascii="楷体" w:hAnsi="楷体" w:eastAsia="楷体"/>
          <w:b/>
          <w:sz w:val="32"/>
          <w:szCs w:val="32"/>
        </w:rPr>
        <w:t>七、其他部分</w:t>
      </w:r>
    </w:p>
    <w:p w14:paraId="2FDD1E98">
      <w:pPr>
        <w:pStyle w:val="7"/>
        <w:spacing w:line="360" w:lineRule="auto"/>
        <w:ind w:firstLine="643"/>
        <w:jc w:val="center"/>
        <w:rPr>
          <w:rFonts w:hint="eastAsia" w:ascii="楷体" w:hAnsi="楷体" w:eastAsia="楷体"/>
          <w:b/>
          <w:sz w:val="32"/>
          <w:szCs w:val="32"/>
        </w:rPr>
      </w:pPr>
      <w:r>
        <w:rPr>
          <w:rFonts w:hint="eastAsia" w:ascii="楷体" w:hAnsi="楷体" w:eastAsia="楷体"/>
          <w:b/>
          <w:sz w:val="32"/>
          <w:szCs w:val="32"/>
        </w:rPr>
        <w:t>（一）</w:t>
      </w:r>
      <w:r>
        <w:rPr>
          <w:rFonts w:ascii="宋体" w:hAnsi="宋体" w:cs="宋体"/>
          <w:color w:val="000000"/>
          <w:spacing w:val="8"/>
          <w:sz w:val="43"/>
          <w:szCs w:val="43"/>
          <w14:textOutline w14:w="7975" w14:cap="sq" w14:cmpd="sng" w14:algn="ctr">
            <w14:solidFill>
              <w14:srgbClr w14:val="000000"/>
            </w14:solidFill>
            <w14:prstDash w14:val="solid"/>
            <w14:bevel/>
          </w14:textOutline>
        </w:rPr>
        <w:t>中</w:t>
      </w:r>
      <w:r>
        <w:rPr>
          <w:rFonts w:ascii="宋体" w:hAnsi="宋体" w:cs="宋体"/>
          <w:color w:val="000000"/>
          <w:spacing w:val="6"/>
          <w:sz w:val="43"/>
          <w:szCs w:val="43"/>
          <w14:textOutline w14:w="7975" w14:cap="sq" w14:cmpd="sng" w14:algn="ctr">
            <w14:solidFill>
              <w14:srgbClr w14:val="000000"/>
            </w14:solidFill>
            <w14:prstDash w14:val="solid"/>
            <w14:bevel/>
          </w14:textOutline>
        </w:rPr>
        <w:t>小企业声明函</w:t>
      </w:r>
      <w:r>
        <w:rPr>
          <w:rFonts w:hint="eastAsia" w:ascii="宋体" w:hAnsi="宋体" w:cs="宋体"/>
          <w:color w:val="000000"/>
          <w:spacing w:val="6"/>
          <w:sz w:val="43"/>
          <w:szCs w:val="43"/>
          <w14:textOutline w14:w="7975" w14:cap="sq" w14:cmpd="sng" w14:algn="ctr">
            <w14:solidFill>
              <w14:srgbClr w14:val="000000"/>
            </w14:solidFill>
            <w14:prstDash w14:val="solid"/>
            <w14:bevel/>
          </w14:textOutline>
        </w:rPr>
        <w:t>（</w:t>
      </w:r>
      <w:r>
        <w:rPr>
          <w:rFonts w:ascii="宋体" w:hAnsi="宋体" w:cs="宋体"/>
          <w:color w:val="000000"/>
          <w:spacing w:val="6"/>
          <w:sz w:val="43"/>
          <w:szCs w:val="43"/>
          <w14:textOutline w14:w="7975" w14:cap="sq" w14:cmpd="sng" w14:algn="ctr">
            <w14:solidFill>
              <w14:srgbClr w14:val="000000"/>
            </w14:solidFill>
            <w14:prstDash w14:val="solid"/>
            <w14:bevel/>
          </w14:textOutline>
        </w:rPr>
        <w:t>服务</w:t>
      </w:r>
      <w:r>
        <w:rPr>
          <w:rFonts w:hint="eastAsia" w:ascii="宋体" w:hAnsi="宋体" w:cs="宋体"/>
          <w:color w:val="000000"/>
          <w:spacing w:val="6"/>
          <w:sz w:val="43"/>
          <w:szCs w:val="43"/>
          <w14:textOutline w14:w="7975" w14:cap="sq" w14:cmpd="sng" w14:algn="ctr">
            <w14:solidFill>
              <w14:srgbClr w14:val="000000"/>
            </w14:solidFill>
            <w14:prstDash w14:val="solid"/>
            <w14:bevel/>
          </w14:textOutline>
        </w:rPr>
        <w:t>）</w:t>
      </w:r>
    </w:p>
    <w:p w14:paraId="50EB83C3">
      <w:pPr>
        <w:widowControl/>
        <w:spacing w:before="193" w:line="315" w:lineRule="auto"/>
        <w:ind w:left="15" w:firstLine="600"/>
        <w:rPr>
          <w:rFonts w:hint="eastAsia" w:ascii="仿宋" w:hAnsi="仿宋" w:eastAsia="仿宋" w:cs="仿宋"/>
          <w:color w:val="000000"/>
          <w:sz w:val="28"/>
          <w:szCs w:val="28"/>
        </w:rPr>
      </w:pPr>
      <w:r>
        <w:rPr>
          <w:rFonts w:hint="eastAsia" w:ascii="宋体" w:hAnsi="宋体" w:cs="宋体"/>
          <w:color w:val="000000"/>
          <w:spacing w:val="18"/>
          <w:sz w:val="28"/>
          <w:szCs w:val="28"/>
        </w:rPr>
        <w:t>本</w:t>
      </w:r>
      <w:r>
        <w:rPr>
          <w:rFonts w:hint="eastAsia" w:ascii="宋体" w:hAnsi="宋体" w:cs="宋体"/>
          <w:color w:val="000000"/>
          <w:spacing w:val="12"/>
          <w:sz w:val="28"/>
          <w:szCs w:val="28"/>
        </w:rPr>
        <w:t>公司</w:t>
      </w:r>
      <w:r>
        <w:rPr>
          <w:rFonts w:hint="eastAsia" w:ascii="宋体" w:hAnsi="宋体" w:cs="仿宋"/>
          <w:color w:val="000000"/>
          <w:spacing w:val="12"/>
          <w:sz w:val="28"/>
          <w:szCs w:val="28"/>
        </w:rPr>
        <w:t>（</w:t>
      </w:r>
      <w:r>
        <w:rPr>
          <w:rFonts w:hint="eastAsia" w:ascii="宋体" w:hAnsi="宋体" w:cs="宋体"/>
          <w:color w:val="000000"/>
          <w:spacing w:val="12"/>
          <w:sz w:val="28"/>
          <w:szCs w:val="28"/>
        </w:rPr>
        <w:t>联合体</w:t>
      </w:r>
      <w:r>
        <w:rPr>
          <w:rFonts w:hint="eastAsia" w:ascii="宋体" w:hAnsi="宋体" w:cs="仿宋"/>
          <w:color w:val="000000"/>
          <w:spacing w:val="12"/>
          <w:sz w:val="28"/>
          <w:szCs w:val="28"/>
        </w:rPr>
        <w:t>）</w:t>
      </w:r>
      <w:r>
        <w:rPr>
          <w:rFonts w:hint="eastAsia" w:ascii="宋体" w:hAnsi="宋体" w:cs="宋体"/>
          <w:color w:val="000000"/>
          <w:spacing w:val="12"/>
          <w:sz w:val="28"/>
          <w:szCs w:val="28"/>
        </w:rPr>
        <w:t>郑重声明，根据《政府采购促进中小企业</w:t>
      </w:r>
      <w:r>
        <w:rPr>
          <w:rFonts w:hint="eastAsia" w:ascii="宋体" w:hAnsi="宋体" w:cs="宋体"/>
          <w:color w:val="000000"/>
          <w:spacing w:val="-18"/>
          <w:sz w:val="28"/>
          <w:szCs w:val="28"/>
        </w:rPr>
        <w:t>发</w:t>
      </w:r>
      <w:r>
        <w:rPr>
          <w:rFonts w:hint="eastAsia" w:ascii="宋体" w:hAnsi="宋体" w:cs="宋体"/>
          <w:color w:val="000000"/>
          <w:spacing w:val="-13"/>
          <w:sz w:val="28"/>
          <w:szCs w:val="28"/>
        </w:rPr>
        <w:t>展管理办法》</w:t>
      </w:r>
      <w:r>
        <w:rPr>
          <w:rFonts w:hint="eastAsia" w:ascii="宋体" w:hAnsi="宋体" w:cs="仿宋"/>
          <w:color w:val="000000"/>
          <w:spacing w:val="-13"/>
          <w:sz w:val="28"/>
          <w:szCs w:val="28"/>
        </w:rPr>
        <w:t>（</w:t>
      </w:r>
      <w:r>
        <w:rPr>
          <w:rFonts w:hint="eastAsia" w:ascii="宋体" w:hAnsi="宋体" w:cs="宋体"/>
          <w:color w:val="000000"/>
          <w:spacing w:val="-13"/>
          <w:sz w:val="28"/>
          <w:szCs w:val="28"/>
        </w:rPr>
        <w:t>财库﹝</w:t>
      </w:r>
      <w:r>
        <w:rPr>
          <w:rFonts w:ascii="仿宋" w:hAnsi="仿宋" w:eastAsia="仿宋" w:cs="仿宋"/>
          <w:color w:val="000000"/>
          <w:spacing w:val="-13"/>
          <w:sz w:val="28"/>
          <w:szCs w:val="28"/>
        </w:rPr>
        <w:t>2020</w:t>
      </w:r>
      <w:r>
        <w:rPr>
          <w:rFonts w:hint="eastAsia" w:ascii="宋体" w:hAnsi="宋体" w:cs="宋体"/>
          <w:color w:val="000000"/>
          <w:spacing w:val="-13"/>
          <w:sz w:val="28"/>
          <w:szCs w:val="28"/>
        </w:rPr>
        <w:t>﹞</w:t>
      </w:r>
      <w:r>
        <w:rPr>
          <w:rFonts w:ascii="仿宋" w:hAnsi="仿宋" w:eastAsia="仿宋" w:cs="仿宋"/>
          <w:color w:val="000000"/>
          <w:spacing w:val="-13"/>
          <w:sz w:val="28"/>
          <w:szCs w:val="28"/>
        </w:rPr>
        <w:t xml:space="preserve">46 </w:t>
      </w:r>
      <w:r>
        <w:rPr>
          <w:rFonts w:hint="eastAsia" w:ascii="宋体" w:hAnsi="宋体" w:cs="宋体"/>
          <w:color w:val="000000"/>
          <w:spacing w:val="-13"/>
          <w:sz w:val="28"/>
          <w:szCs w:val="28"/>
        </w:rPr>
        <w:t>号</w:t>
      </w:r>
      <w:r>
        <w:rPr>
          <w:rFonts w:hint="eastAsia" w:ascii="宋体" w:hAnsi="宋体" w:cs="仿宋"/>
          <w:color w:val="000000"/>
          <w:spacing w:val="-13"/>
          <w:sz w:val="28"/>
          <w:szCs w:val="28"/>
        </w:rPr>
        <w:t>）</w:t>
      </w:r>
      <w:r>
        <w:rPr>
          <w:rFonts w:hint="eastAsia" w:ascii="宋体" w:hAnsi="宋体" w:cs="宋体"/>
          <w:color w:val="000000"/>
          <w:spacing w:val="-13"/>
          <w:sz w:val="28"/>
          <w:szCs w:val="28"/>
        </w:rPr>
        <w:t>的规定，本公司</w:t>
      </w:r>
      <w:r>
        <w:rPr>
          <w:rFonts w:hint="eastAsia" w:ascii="宋体" w:hAnsi="宋体" w:cs="仿宋"/>
          <w:color w:val="000000"/>
          <w:spacing w:val="-13"/>
          <w:sz w:val="28"/>
          <w:szCs w:val="28"/>
        </w:rPr>
        <w:t>（</w:t>
      </w:r>
      <w:r>
        <w:rPr>
          <w:rFonts w:hint="eastAsia" w:ascii="宋体" w:hAnsi="宋体" w:cs="宋体"/>
          <w:color w:val="000000"/>
          <w:spacing w:val="-13"/>
          <w:sz w:val="28"/>
          <w:szCs w:val="28"/>
        </w:rPr>
        <w:t>联合体</w:t>
      </w:r>
      <w:r>
        <w:rPr>
          <w:rFonts w:hint="eastAsia" w:ascii="宋体" w:hAnsi="宋体" w:cs="仿宋"/>
          <w:color w:val="000000"/>
          <w:spacing w:val="-13"/>
          <w:sz w:val="28"/>
          <w:szCs w:val="28"/>
        </w:rPr>
        <w:t>）</w:t>
      </w:r>
      <w:r>
        <w:rPr>
          <w:rFonts w:hint="eastAsia" w:ascii="宋体" w:hAnsi="宋体" w:cs="宋体"/>
          <w:color w:val="000000"/>
          <w:spacing w:val="3"/>
          <w:sz w:val="28"/>
          <w:szCs w:val="28"/>
        </w:rPr>
        <w:t>参加</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w:t>
      </w:r>
      <w:r>
        <w:rPr>
          <w:rFonts w:hint="eastAsia" w:ascii="宋体" w:hAnsi="宋体" w:cs="宋体"/>
          <w:i/>
          <w:iCs/>
          <w:color w:val="000000"/>
          <w:spacing w:val="3"/>
          <w:sz w:val="28"/>
          <w:szCs w:val="28"/>
          <w:u w:val="single"/>
        </w:rPr>
        <w:t>单位名称</w:t>
      </w:r>
      <w:r>
        <w:rPr>
          <w:rFonts w:hint="eastAsia" w:ascii="宋体" w:hAnsi="宋体" w:cs="仿宋"/>
          <w:i/>
          <w:iCs/>
          <w:color w:val="000000"/>
          <w:spacing w:val="3"/>
          <w:sz w:val="28"/>
          <w:szCs w:val="28"/>
          <w:u w:val="single"/>
        </w:rPr>
        <w:t>）</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的</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w:t>
      </w:r>
      <w:r>
        <w:rPr>
          <w:rFonts w:hint="eastAsia" w:ascii="宋体" w:hAnsi="宋体" w:cs="宋体"/>
          <w:i/>
          <w:iCs/>
          <w:color w:val="000000"/>
          <w:spacing w:val="3"/>
          <w:sz w:val="28"/>
          <w:szCs w:val="28"/>
          <w:u w:val="single"/>
        </w:rPr>
        <w:t>项目名称</w:t>
      </w:r>
      <w:r>
        <w:rPr>
          <w:rFonts w:hint="eastAsia" w:ascii="宋体" w:hAnsi="宋体" w:cs="仿宋"/>
          <w:i/>
          <w:iCs/>
          <w:color w:val="000000"/>
          <w:spacing w:val="3"/>
          <w:sz w:val="28"/>
          <w:szCs w:val="28"/>
          <w:u w:val="single"/>
        </w:rPr>
        <w:t>）</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采购活动，工程的施工单</w:t>
      </w:r>
      <w:r>
        <w:rPr>
          <w:rFonts w:hint="eastAsia" w:ascii="宋体" w:hAnsi="宋体" w:cs="宋体"/>
          <w:color w:val="000000"/>
          <w:spacing w:val="24"/>
          <w:sz w:val="28"/>
          <w:szCs w:val="28"/>
        </w:rPr>
        <w:t>位</w:t>
      </w:r>
      <w:r>
        <w:rPr>
          <w:rFonts w:hint="eastAsia" w:ascii="宋体" w:hAnsi="宋体" w:cs="宋体"/>
          <w:color w:val="000000"/>
          <w:spacing w:val="14"/>
          <w:sz w:val="28"/>
          <w:szCs w:val="28"/>
        </w:rPr>
        <w:t>全</w:t>
      </w:r>
      <w:r>
        <w:rPr>
          <w:rFonts w:hint="eastAsia" w:ascii="宋体" w:hAnsi="宋体" w:cs="宋体"/>
          <w:color w:val="000000"/>
          <w:spacing w:val="12"/>
          <w:sz w:val="28"/>
          <w:szCs w:val="28"/>
        </w:rPr>
        <w:t>部为符合政策要求的中小企业</w:t>
      </w:r>
      <w:r>
        <w:rPr>
          <w:rFonts w:hint="eastAsia" w:ascii="宋体" w:hAnsi="宋体" w:cs="仿宋"/>
          <w:color w:val="000000"/>
          <w:spacing w:val="12"/>
          <w:sz w:val="28"/>
          <w:szCs w:val="28"/>
        </w:rPr>
        <w:t>（</w:t>
      </w:r>
      <w:r>
        <w:rPr>
          <w:rFonts w:hint="eastAsia" w:ascii="宋体" w:hAnsi="宋体" w:cs="宋体"/>
          <w:color w:val="000000"/>
          <w:spacing w:val="12"/>
          <w:sz w:val="28"/>
          <w:szCs w:val="28"/>
        </w:rPr>
        <w:t>或者：服务全部由符合政策</w:t>
      </w:r>
      <w:r>
        <w:rPr>
          <w:rFonts w:ascii="仿宋" w:hAnsi="仿宋" w:eastAsia="仿宋" w:cs="仿宋"/>
          <w:color w:val="000000"/>
          <w:sz w:val="28"/>
          <w:szCs w:val="28"/>
        </w:rPr>
        <w:t xml:space="preserve"> </w:t>
      </w:r>
      <w:r>
        <w:rPr>
          <w:rFonts w:hint="eastAsia" w:ascii="宋体" w:hAnsi="宋体" w:cs="宋体"/>
          <w:color w:val="000000"/>
          <w:spacing w:val="14"/>
          <w:sz w:val="28"/>
          <w:szCs w:val="28"/>
        </w:rPr>
        <w:t>要</w:t>
      </w:r>
      <w:r>
        <w:rPr>
          <w:rFonts w:hint="eastAsia" w:ascii="宋体" w:hAnsi="宋体" w:cs="宋体"/>
          <w:color w:val="000000"/>
          <w:spacing w:val="12"/>
          <w:sz w:val="28"/>
          <w:szCs w:val="28"/>
        </w:rPr>
        <w:t>求的中小企业承接</w:t>
      </w:r>
      <w:r>
        <w:rPr>
          <w:rFonts w:hint="eastAsia" w:ascii="宋体" w:hAnsi="宋体" w:cs="仿宋"/>
          <w:color w:val="000000"/>
          <w:spacing w:val="12"/>
          <w:sz w:val="28"/>
          <w:szCs w:val="28"/>
        </w:rPr>
        <w:t>）</w:t>
      </w:r>
      <w:r>
        <w:rPr>
          <w:rFonts w:hint="eastAsia" w:ascii="宋体" w:hAnsi="宋体" w:cs="宋体"/>
          <w:color w:val="000000"/>
          <w:spacing w:val="12"/>
          <w:sz w:val="28"/>
          <w:szCs w:val="28"/>
        </w:rPr>
        <w:t>。相关企业</w:t>
      </w:r>
      <w:r>
        <w:rPr>
          <w:rFonts w:hint="eastAsia" w:ascii="宋体" w:hAnsi="宋体" w:cs="仿宋"/>
          <w:color w:val="000000"/>
          <w:spacing w:val="12"/>
          <w:sz w:val="28"/>
          <w:szCs w:val="28"/>
        </w:rPr>
        <w:t>（</w:t>
      </w:r>
      <w:r>
        <w:rPr>
          <w:rFonts w:hint="eastAsia" w:ascii="宋体" w:hAnsi="宋体" w:cs="宋体"/>
          <w:color w:val="000000"/>
          <w:spacing w:val="12"/>
          <w:sz w:val="28"/>
          <w:szCs w:val="28"/>
        </w:rPr>
        <w:t>含联合体中的中小企业、签</w:t>
      </w:r>
      <w:r>
        <w:rPr>
          <w:rFonts w:hint="eastAsia" w:ascii="宋体" w:hAnsi="宋体" w:cs="宋体"/>
          <w:color w:val="000000"/>
          <w:spacing w:val="10"/>
          <w:sz w:val="28"/>
          <w:szCs w:val="28"/>
        </w:rPr>
        <w:t>订</w:t>
      </w:r>
      <w:r>
        <w:rPr>
          <w:rFonts w:hint="eastAsia" w:ascii="宋体" w:hAnsi="宋体" w:cs="宋体"/>
          <w:color w:val="000000"/>
          <w:spacing w:val="8"/>
          <w:sz w:val="28"/>
          <w:szCs w:val="28"/>
        </w:rPr>
        <w:t>分包意向协议的中小企业</w:t>
      </w:r>
      <w:r>
        <w:rPr>
          <w:rFonts w:hint="eastAsia" w:ascii="宋体" w:hAnsi="宋体" w:cs="仿宋"/>
          <w:color w:val="000000"/>
          <w:spacing w:val="8"/>
          <w:sz w:val="28"/>
          <w:szCs w:val="28"/>
        </w:rPr>
        <w:t>）</w:t>
      </w:r>
      <w:r>
        <w:rPr>
          <w:rFonts w:hint="eastAsia" w:ascii="宋体" w:hAnsi="宋体" w:cs="宋体"/>
          <w:color w:val="000000"/>
          <w:spacing w:val="8"/>
          <w:sz w:val="28"/>
          <w:szCs w:val="28"/>
        </w:rPr>
        <w:t>的具体情况如下：</w:t>
      </w:r>
    </w:p>
    <w:p w14:paraId="762AA1CF">
      <w:pPr>
        <w:widowControl/>
        <w:tabs>
          <w:tab w:val="left" w:pos="163"/>
        </w:tabs>
        <w:spacing w:before="4" w:line="297" w:lineRule="auto"/>
        <w:ind w:right="43" w:firstLine="627"/>
        <w:rPr>
          <w:rFonts w:hint="eastAsia" w:ascii="仿宋" w:hAnsi="仿宋" w:eastAsia="仿宋" w:cs="仿宋"/>
          <w:color w:val="000000"/>
          <w:sz w:val="28"/>
          <w:szCs w:val="28"/>
        </w:rPr>
      </w:pPr>
      <w:r>
        <w:rPr>
          <w:rFonts w:ascii="仿宋" w:hAnsi="仿宋" w:eastAsia="仿宋" w:cs="仿宋"/>
          <w:color w:val="000000"/>
          <w:spacing w:val="-18"/>
          <w:sz w:val="28"/>
          <w:szCs w:val="28"/>
        </w:rPr>
        <w:t>1</w:t>
      </w:r>
      <w:r>
        <w:rPr>
          <w:rFonts w:hint="eastAsia" w:ascii="宋体" w:hAnsi="宋体" w:cs="宋体"/>
          <w:color w:val="000000"/>
          <w:spacing w:val="-11"/>
          <w:sz w:val="28"/>
          <w:szCs w:val="28"/>
        </w:rPr>
        <w:t>.</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w:t>
      </w:r>
      <w:r>
        <w:rPr>
          <w:rFonts w:hint="eastAsia" w:ascii="宋体" w:hAnsi="宋体" w:cs="宋体"/>
          <w:i/>
          <w:iCs/>
          <w:color w:val="000000"/>
          <w:spacing w:val="-11"/>
          <w:sz w:val="28"/>
          <w:szCs w:val="28"/>
          <w:u w:val="single"/>
        </w:rPr>
        <w:t>标的名称</w:t>
      </w:r>
      <w:r>
        <w:rPr>
          <w:rFonts w:hint="eastAsia" w:ascii="宋体" w:hAnsi="宋体" w:cs="仿宋"/>
          <w:i/>
          <w:iCs/>
          <w:color w:val="000000"/>
          <w:spacing w:val="-11"/>
          <w:sz w:val="28"/>
          <w:szCs w:val="28"/>
          <w:u w:val="single"/>
        </w:rPr>
        <w:t>）</w:t>
      </w:r>
      <w:r>
        <w:rPr>
          <w:rFonts w:ascii="仿宋" w:hAnsi="仿宋" w:eastAsia="仿宋" w:cs="仿宋"/>
          <w:color w:val="000000"/>
          <w:spacing w:val="-11"/>
          <w:sz w:val="28"/>
          <w:szCs w:val="28"/>
          <w:u w:val="single"/>
        </w:rPr>
        <w:t xml:space="preserve"> </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，属于</w:t>
      </w:r>
      <w:r>
        <w:rPr>
          <w:rFonts w:hint="eastAsia" w:ascii="宋体" w:hAnsi="宋体" w:cs="宋体"/>
          <w:i/>
          <w:color w:val="000000"/>
          <w:spacing w:val="-11"/>
          <w:sz w:val="28"/>
          <w:szCs w:val="28"/>
          <w:u w:val="single"/>
        </w:rPr>
        <w:t>（</w:t>
      </w:r>
      <w:r>
        <w:rPr>
          <w:rFonts w:hint="eastAsia" w:ascii="宋体" w:hAnsi="宋体" w:cs="宋体"/>
          <w:i/>
          <w:iCs/>
          <w:color w:val="000000"/>
          <w:spacing w:val="-11"/>
          <w:sz w:val="28"/>
          <w:szCs w:val="28"/>
          <w:u w:val="single"/>
        </w:rPr>
        <w:t>采购文件中明确的所属行业</w:t>
      </w:r>
      <w:r>
        <w:rPr>
          <w:rFonts w:ascii="仿宋" w:hAnsi="仿宋" w:eastAsia="仿宋" w:cs="仿宋"/>
          <w:color w:val="000000"/>
          <w:spacing w:val="-11"/>
          <w:sz w:val="28"/>
          <w:szCs w:val="28"/>
          <w:u w:val="single"/>
        </w:rPr>
        <w:t xml:space="preserve"> </w:t>
      </w:r>
      <w:r>
        <w:rPr>
          <w:rFonts w:hint="eastAsia" w:ascii="宋体" w:hAnsi="宋体" w:cs="仿宋"/>
          <w:i/>
          <w:color w:val="000000"/>
          <w:spacing w:val="-11"/>
          <w:sz w:val="28"/>
          <w:szCs w:val="28"/>
          <w:u w:val="single"/>
        </w:rPr>
        <w:t>）</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；承建</w:t>
      </w:r>
      <w:r>
        <w:rPr>
          <w:rFonts w:hint="eastAsia" w:ascii="宋体" w:hAnsi="宋体" w:cs="仿宋"/>
          <w:color w:val="000000"/>
          <w:spacing w:val="21"/>
          <w:sz w:val="28"/>
          <w:szCs w:val="28"/>
        </w:rPr>
        <w:t>（</w:t>
      </w:r>
      <w:r>
        <w:rPr>
          <w:rFonts w:hint="eastAsia" w:ascii="宋体" w:hAnsi="宋体" w:cs="宋体"/>
          <w:color w:val="000000"/>
          <w:spacing w:val="11"/>
          <w:sz w:val="28"/>
          <w:szCs w:val="28"/>
        </w:rPr>
        <w:t>承接</w:t>
      </w:r>
      <w:r>
        <w:rPr>
          <w:rFonts w:hint="eastAsia" w:ascii="宋体" w:hAnsi="宋体" w:cs="仿宋"/>
          <w:color w:val="000000"/>
          <w:spacing w:val="11"/>
          <w:sz w:val="28"/>
          <w:szCs w:val="28"/>
        </w:rPr>
        <w:t>）</w:t>
      </w:r>
      <w:r>
        <w:rPr>
          <w:rFonts w:hint="eastAsia" w:ascii="宋体" w:hAnsi="宋体" w:cs="宋体"/>
          <w:color w:val="000000"/>
          <w:spacing w:val="11"/>
          <w:sz w:val="28"/>
          <w:szCs w:val="28"/>
        </w:rPr>
        <w:t>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w:t>
      </w:r>
      <w:r>
        <w:rPr>
          <w:rFonts w:hint="eastAsia" w:ascii="宋体" w:hAnsi="宋体" w:cs="宋体"/>
          <w:i/>
          <w:iCs/>
          <w:color w:val="000000"/>
          <w:spacing w:val="11"/>
          <w:sz w:val="28"/>
          <w:szCs w:val="28"/>
          <w:u w:val="single"/>
        </w:rPr>
        <w:t>企业名称</w:t>
      </w:r>
      <w:r>
        <w:rPr>
          <w:rFonts w:hint="eastAsia" w:ascii="宋体" w:hAnsi="宋体" w:cs="仿宋"/>
          <w:i/>
          <w:iCs/>
          <w:color w:val="000000"/>
          <w:spacing w:val="11"/>
          <w:sz w:val="28"/>
          <w:szCs w:val="28"/>
          <w:u w:val="single"/>
        </w:rPr>
        <w:t>）</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人，营业收入为</w:t>
      </w:r>
      <w:r>
        <w:rPr>
          <w:rFonts w:hint="eastAsia" w:ascii="宋体" w:hAnsi="宋体" w:cs="宋体"/>
          <w:color w:val="000000"/>
          <w:spacing w:val="11"/>
          <w:sz w:val="28"/>
          <w:szCs w:val="28"/>
          <w:u w:val="single"/>
        </w:rPr>
        <w:t xml:space="preserve">   </w:t>
      </w:r>
      <w:r>
        <w:rPr>
          <w:rFonts w:hint="eastAsia" w:ascii="宋体" w:hAnsi="宋体" w:cs="宋体"/>
          <w:color w:val="000000"/>
          <w:spacing w:val="12"/>
          <w:sz w:val="28"/>
          <w:szCs w:val="28"/>
        </w:rPr>
        <w:t>万元</w:t>
      </w:r>
      <w:r>
        <w:rPr>
          <w:rFonts w:hint="eastAsia" w:ascii="宋体" w:hAnsi="宋体" w:cs="宋体"/>
          <w:color w:val="000000"/>
          <w:spacing w:val="10"/>
          <w:sz w:val="28"/>
          <w:szCs w:val="28"/>
        </w:rPr>
        <w:t>，</w:t>
      </w:r>
      <w:r>
        <w:rPr>
          <w:rFonts w:hint="eastAsia" w:ascii="宋体" w:hAnsi="宋体" w:cs="宋体"/>
          <w:color w:val="000000"/>
          <w:spacing w:val="6"/>
          <w:sz w:val="28"/>
          <w:szCs w:val="28"/>
        </w:rPr>
        <w:t>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万元，属于</w:t>
      </w:r>
      <w:r>
        <w:rPr>
          <w:rFonts w:hint="eastAsia" w:ascii="宋体" w:hAnsi="宋体" w:cs="仿宋"/>
          <w:color w:val="000000"/>
          <w:spacing w:val="6"/>
          <w:sz w:val="28"/>
          <w:szCs w:val="28"/>
          <w:u w:val="single"/>
        </w:rPr>
        <w:t>（</w:t>
      </w:r>
      <w:r>
        <w:rPr>
          <w:rFonts w:hint="eastAsia" w:ascii="宋体" w:hAnsi="宋体" w:cs="宋体"/>
          <w:i/>
          <w:iCs/>
          <w:color w:val="000000"/>
          <w:spacing w:val="6"/>
          <w:sz w:val="28"/>
          <w:szCs w:val="28"/>
          <w:u w:val="single"/>
        </w:rPr>
        <w:t>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企</w:t>
      </w:r>
      <w:r>
        <w:rPr>
          <w:rFonts w:hint="eastAsia" w:ascii="宋体" w:hAnsi="宋体" w:cs="宋体"/>
          <w:i/>
          <w:iCs/>
          <w:color w:val="000000"/>
          <w:spacing w:val="22"/>
          <w:sz w:val="28"/>
          <w:szCs w:val="28"/>
          <w:u w:val="single"/>
        </w:rPr>
        <w:t>业</w:t>
      </w:r>
      <w:r>
        <w:rPr>
          <w:rFonts w:hint="eastAsia" w:ascii="宋体" w:hAnsi="宋体" w:cs="仿宋"/>
          <w:i/>
          <w:iCs/>
          <w:color w:val="000000"/>
          <w:spacing w:val="22"/>
          <w:sz w:val="28"/>
          <w:szCs w:val="28"/>
          <w:u w:val="single"/>
        </w:rPr>
        <w:t>）</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w:t>
      </w:r>
    </w:p>
    <w:p w14:paraId="5C8E7776">
      <w:pPr>
        <w:widowControl/>
        <w:tabs>
          <w:tab w:val="left" w:pos="163"/>
        </w:tabs>
        <w:spacing w:line="298" w:lineRule="auto"/>
        <w:ind w:right="43" w:firstLine="608"/>
        <w:rPr>
          <w:rFonts w:hint="eastAsia" w:ascii="仿宋" w:hAnsi="仿宋" w:eastAsia="仿宋" w:cs="仿宋"/>
          <w:color w:val="000000"/>
          <w:sz w:val="28"/>
          <w:szCs w:val="28"/>
        </w:rPr>
      </w:pPr>
      <w:r>
        <w:rPr>
          <w:rFonts w:ascii="仿宋" w:hAnsi="仿宋" w:eastAsia="仿宋" w:cs="仿宋"/>
          <w:color w:val="000000"/>
          <w:spacing w:val="-20"/>
          <w:sz w:val="28"/>
          <w:szCs w:val="28"/>
        </w:rPr>
        <w:t>2</w:t>
      </w:r>
      <w:r>
        <w:rPr>
          <w:rFonts w:hint="eastAsia" w:ascii="宋体" w:hAnsi="宋体" w:cs="宋体"/>
          <w:color w:val="000000"/>
          <w:spacing w:val="-19"/>
          <w:sz w:val="28"/>
          <w:szCs w:val="28"/>
        </w:rPr>
        <w:t>.</w:t>
      </w:r>
      <w:r>
        <w:rPr>
          <w:rFonts w:ascii="仿宋" w:hAnsi="仿宋" w:eastAsia="仿宋" w:cs="仿宋"/>
          <w:color w:val="000000"/>
          <w:spacing w:val="-10"/>
          <w:sz w:val="28"/>
          <w:szCs w:val="28"/>
          <w:u w:val="single"/>
        </w:rPr>
        <w:t xml:space="preserve"> </w:t>
      </w:r>
      <w:r>
        <w:rPr>
          <w:rFonts w:hint="eastAsia" w:ascii="宋体" w:hAnsi="宋体" w:cs="仿宋"/>
          <w:i/>
          <w:iCs/>
          <w:color w:val="000000"/>
          <w:spacing w:val="-10"/>
          <w:sz w:val="28"/>
          <w:szCs w:val="28"/>
          <w:u w:val="single"/>
        </w:rPr>
        <w:t>（</w:t>
      </w:r>
      <w:r>
        <w:rPr>
          <w:rFonts w:hint="eastAsia" w:ascii="宋体" w:hAnsi="宋体" w:cs="宋体"/>
          <w:i/>
          <w:iCs/>
          <w:color w:val="000000"/>
          <w:spacing w:val="-10"/>
          <w:sz w:val="28"/>
          <w:szCs w:val="28"/>
          <w:u w:val="single"/>
        </w:rPr>
        <w:t>标的名称</w:t>
      </w:r>
      <w:r>
        <w:rPr>
          <w:rFonts w:hint="eastAsia" w:ascii="宋体" w:hAnsi="宋体" w:cs="仿宋"/>
          <w:i/>
          <w:iCs/>
          <w:color w:val="000000"/>
          <w:spacing w:val="-10"/>
          <w:sz w:val="28"/>
          <w:szCs w:val="28"/>
          <w:u w:val="single"/>
        </w:rPr>
        <w:t>）</w:t>
      </w:r>
      <w:r>
        <w:rPr>
          <w:rFonts w:ascii="仿宋" w:hAnsi="仿宋" w:eastAsia="仿宋" w:cs="仿宋"/>
          <w:color w:val="000000"/>
          <w:spacing w:val="-10"/>
          <w:sz w:val="28"/>
          <w:szCs w:val="28"/>
          <w:u w:val="single"/>
        </w:rPr>
        <w:t xml:space="preserve"> </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，属于</w:t>
      </w:r>
      <w:r>
        <w:rPr>
          <w:rFonts w:hint="eastAsia" w:ascii="宋体" w:hAnsi="宋体" w:cs="宋体"/>
          <w:i/>
          <w:color w:val="000000"/>
          <w:spacing w:val="-10"/>
          <w:sz w:val="28"/>
          <w:szCs w:val="28"/>
          <w:u w:val="single"/>
        </w:rPr>
        <w:t>（</w:t>
      </w:r>
      <w:r>
        <w:rPr>
          <w:rFonts w:hint="eastAsia" w:ascii="宋体" w:hAnsi="宋体" w:cs="宋体"/>
          <w:i/>
          <w:iCs/>
          <w:color w:val="000000"/>
          <w:spacing w:val="-10"/>
          <w:sz w:val="28"/>
          <w:szCs w:val="28"/>
          <w:u w:val="single"/>
        </w:rPr>
        <w:t>采购文件中明确的所属行业</w:t>
      </w:r>
      <w:r>
        <w:rPr>
          <w:rFonts w:ascii="仿宋" w:hAnsi="仿宋" w:eastAsia="仿宋" w:cs="仿宋"/>
          <w:i/>
          <w:color w:val="000000"/>
          <w:spacing w:val="-10"/>
          <w:sz w:val="28"/>
          <w:szCs w:val="28"/>
          <w:u w:val="single"/>
        </w:rPr>
        <w:t xml:space="preserve"> </w:t>
      </w:r>
      <w:r>
        <w:rPr>
          <w:rFonts w:hint="eastAsia" w:ascii="宋体" w:hAnsi="宋体" w:cs="仿宋"/>
          <w:i/>
          <w:color w:val="000000"/>
          <w:spacing w:val="-10"/>
          <w:sz w:val="28"/>
          <w:szCs w:val="28"/>
          <w:u w:val="single"/>
        </w:rPr>
        <w:t>）</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；承建</w:t>
      </w:r>
      <w:r>
        <w:rPr>
          <w:rFonts w:hint="eastAsia" w:ascii="宋体" w:hAnsi="宋体" w:cs="仿宋"/>
          <w:color w:val="000000"/>
          <w:spacing w:val="21"/>
          <w:sz w:val="28"/>
          <w:szCs w:val="28"/>
        </w:rPr>
        <w:t>（</w:t>
      </w:r>
      <w:r>
        <w:rPr>
          <w:rFonts w:hint="eastAsia" w:ascii="宋体" w:hAnsi="宋体" w:cs="宋体"/>
          <w:color w:val="000000"/>
          <w:spacing w:val="11"/>
          <w:sz w:val="28"/>
          <w:szCs w:val="28"/>
        </w:rPr>
        <w:t>承接</w:t>
      </w:r>
      <w:r>
        <w:rPr>
          <w:rFonts w:hint="eastAsia" w:ascii="宋体" w:hAnsi="宋体" w:cs="仿宋"/>
          <w:color w:val="000000"/>
          <w:spacing w:val="11"/>
          <w:sz w:val="28"/>
          <w:szCs w:val="28"/>
        </w:rPr>
        <w:t>）</w:t>
      </w:r>
      <w:r>
        <w:rPr>
          <w:rFonts w:hint="eastAsia" w:ascii="宋体" w:hAnsi="宋体" w:cs="宋体"/>
          <w:color w:val="000000"/>
          <w:spacing w:val="11"/>
          <w:sz w:val="28"/>
          <w:szCs w:val="28"/>
        </w:rPr>
        <w:t>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w:t>
      </w:r>
      <w:r>
        <w:rPr>
          <w:rFonts w:hint="eastAsia" w:ascii="宋体" w:hAnsi="宋体" w:cs="宋体"/>
          <w:i/>
          <w:iCs/>
          <w:color w:val="000000"/>
          <w:spacing w:val="11"/>
          <w:sz w:val="28"/>
          <w:szCs w:val="28"/>
          <w:u w:val="single"/>
        </w:rPr>
        <w:t>企业名称</w:t>
      </w:r>
      <w:r>
        <w:rPr>
          <w:rFonts w:hint="eastAsia" w:ascii="宋体" w:hAnsi="宋体" w:cs="仿宋"/>
          <w:i/>
          <w:iCs/>
          <w:color w:val="000000"/>
          <w:spacing w:val="11"/>
          <w:sz w:val="28"/>
          <w:szCs w:val="28"/>
          <w:u w:val="single"/>
        </w:rPr>
        <w:t>）</w:t>
      </w:r>
      <w:r>
        <w:rPr>
          <w:rFonts w:ascii="仿宋" w:hAnsi="仿宋" w:eastAsia="仿宋" w:cs="仿宋"/>
          <w:color w:val="000000"/>
          <w:spacing w:val="11"/>
          <w:sz w:val="28"/>
          <w:szCs w:val="28"/>
          <w:u w:val="single"/>
        </w:rPr>
        <w:t xml:space="preserve"> </w:t>
      </w:r>
      <w:r>
        <w:rPr>
          <w:rFonts w:hint="eastAsia" w:ascii="宋体" w:hAnsi="宋体" w:cs="仿宋"/>
          <w:color w:val="000000"/>
          <w:spacing w:val="11"/>
          <w:sz w:val="28"/>
          <w:szCs w:val="28"/>
        </w:rPr>
        <w:t>，</w:t>
      </w:r>
      <w:r>
        <w:rPr>
          <w:rFonts w:hint="eastAsia" w:ascii="宋体" w:hAnsi="宋体" w:cs="宋体"/>
          <w:color w:val="000000"/>
          <w:spacing w:val="11"/>
          <w:sz w:val="28"/>
          <w:szCs w:val="28"/>
        </w:rPr>
        <w:t>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人，营业收入为</w:t>
      </w:r>
      <w:r>
        <w:rPr>
          <w:rFonts w:hint="eastAsia" w:ascii="宋体" w:hAnsi="宋体" w:cs="宋体"/>
          <w:color w:val="000000"/>
          <w:spacing w:val="11"/>
          <w:sz w:val="28"/>
          <w:szCs w:val="28"/>
          <w:u w:val="single"/>
        </w:rPr>
        <w:t xml:space="preserve">  </w:t>
      </w:r>
      <w:r>
        <w:rPr>
          <w:rFonts w:ascii="仿宋" w:hAnsi="仿宋" w:eastAsia="仿宋" w:cs="仿宋"/>
          <w:color w:val="000000"/>
          <w:sz w:val="28"/>
          <w:szCs w:val="28"/>
          <w:u w:val="single"/>
        </w:rPr>
        <w:t xml:space="preserve"> </w:t>
      </w:r>
      <w:r>
        <w:rPr>
          <w:rFonts w:hint="eastAsia" w:ascii="宋体" w:hAnsi="宋体" w:cs="宋体"/>
          <w:color w:val="000000"/>
          <w:spacing w:val="12"/>
          <w:sz w:val="28"/>
          <w:szCs w:val="28"/>
        </w:rPr>
        <w:t>万元</w:t>
      </w:r>
      <w:r>
        <w:rPr>
          <w:rFonts w:hint="eastAsia" w:ascii="宋体" w:hAnsi="宋体" w:cs="宋体"/>
          <w:color w:val="000000"/>
          <w:spacing w:val="10"/>
          <w:sz w:val="28"/>
          <w:szCs w:val="28"/>
        </w:rPr>
        <w:t>，</w:t>
      </w:r>
      <w:r>
        <w:rPr>
          <w:rFonts w:hint="eastAsia" w:ascii="宋体" w:hAnsi="宋体" w:cs="宋体"/>
          <w:color w:val="000000"/>
          <w:spacing w:val="6"/>
          <w:sz w:val="28"/>
          <w:szCs w:val="28"/>
        </w:rPr>
        <w:t>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万元，属于</w:t>
      </w:r>
      <w:r>
        <w:rPr>
          <w:rFonts w:ascii="仿宋" w:hAnsi="仿宋" w:eastAsia="仿宋" w:cs="仿宋"/>
          <w:color w:val="000000"/>
          <w:spacing w:val="6"/>
          <w:sz w:val="28"/>
          <w:szCs w:val="28"/>
          <w:u w:val="single"/>
        </w:rPr>
        <w:t xml:space="preserve"> </w:t>
      </w:r>
      <w:r>
        <w:rPr>
          <w:rFonts w:hint="eastAsia" w:ascii="宋体" w:hAnsi="宋体" w:cs="仿宋"/>
          <w:i/>
          <w:iCs/>
          <w:color w:val="000000"/>
          <w:spacing w:val="6"/>
          <w:sz w:val="28"/>
          <w:szCs w:val="28"/>
          <w:u w:val="single"/>
        </w:rPr>
        <w:t>（</w:t>
      </w:r>
      <w:r>
        <w:rPr>
          <w:rFonts w:hint="eastAsia" w:ascii="宋体" w:hAnsi="宋体" w:cs="宋体"/>
          <w:i/>
          <w:iCs/>
          <w:color w:val="000000"/>
          <w:spacing w:val="6"/>
          <w:sz w:val="28"/>
          <w:szCs w:val="28"/>
          <w:u w:val="single"/>
        </w:rPr>
        <w:t>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企</w:t>
      </w:r>
      <w:r>
        <w:rPr>
          <w:rFonts w:hint="eastAsia" w:ascii="宋体" w:hAnsi="宋体" w:cs="宋体"/>
          <w:i/>
          <w:iCs/>
          <w:color w:val="000000"/>
          <w:spacing w:val="22"/>
          <w:sz w:val="28"/>
          <w:szCs w:val="28"/>
          <w:u w:val="single"/>
        </w:rPr>
        <w:t>业</w:t>
      </w:r>
      <w:r>
        <w:rPr>
          <w:rFonts w:hint="eastAsia" w:ascii="宋体" w:hAnsi="宋体" w:cs="仿宋"/>
          <w:i/>
          <w:iCs/>
          <w:color w:val="000000"/>
          <w:spacing w:val="22"/>
          <w:sz w:val="28"/>
          <w:szCs w:val="28"/>
          <w:u w:val="single"/>
        </w:rPr>
        <w:t>）</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w:t>
      </w:r>
    </w:p>
    <w:p w14:paraId="6089CE0B">
      <w:pPr>
        <w:widowControl/>
        <w:spacing w:line="473" w:lineRule="exact"/>
        <w:ind w:left="626"/>
        <w:rPr>
          <w:rFonts w:hint="eastAsia" w:ascii="仿宋" w:hAnsi="仿宋" w:eastAsia="仿宋" w:cs="仿宋"/>
          <w:color w:val="000000"/>
          <w:sz w:val="28"/>
          <w:szCs w:val="28"/>
        </w:rPr>
      </w:pPr>
      <w:r>
        <w:rPr>
          <w:rFonts w:ascii="仿宋" w:hAnsi="仿宋" w:eastAsia="仿宋" w:cs="仿宋"/>
          <w:color w:val="000000"/>
          <w:position w:val="4"/>
          <w:sz w:val="28"/>
          <w:szCs w:val="28"/>
        </w:rPr>
        <w:t>…</w:t>
      </w:r>
    </w:p>
    <w:p w14:paraId="21B27695">
      <w:pPr>
        <w:widowControl/>
        <w:spacing w:before="25" w:line="319" w:lineRule="auto"/>
        <w:ind w:left="15" w:right="128" w:firstLine="629"/>
        <w:rPr>
          <w:rFonts w:hint="eastAsia" w:ascii="仿宋" w:hAnsi="仿宋" w:eastAsia="仿宋" w:cs="仿宋"/>
          <w:color w:val="000000"/>
          <w:sz w:val="28"/>
          <w:szCs w:val="28"/>
        </w:rPr>
      </w:pPr>
      <w:r>
        <w:rPr>
          <w:rFonts w:hint="eastAsia" w:ascii="宋体" w:hAnsi="宋体" w:cs="宋体"/>
          <w:color w:val="000000"/>
          <w:spacing w:val="12"/>
          <w:sz w:val="28"/>
          <w:szCs w:val="28"/>
        </w:rPr>
        <w:t>以上企业，不属于大企业的分支机构，不存在控股股东为大</w:t>
      </w:r>
      <w:r>
        <w:rPr>
          <w:rFonts w:hint="eastAsia" w:ascii="宋体" w:hAnsi="宋体" w:cs="宋体"/>
          <w:color w:val="000000"/>
          <w:spacing w:val="9"/>
          <w:sz w:val="28"/>
          <w:szCs w:val="28"/>
        </w:rPr>
        <w:t>企业的情形，也不存在与大企业的负责人为同一人的情形</w:t>
      </w:r>
      <w:r>
        <w:rPr>
          <w:rFonts w:hint="eastAsia" w:ascii="宋体" w:hAnsi="宋体" w:cs="宋体"/>
          <w:color w:val="000000"/>
          <w:spacing w:val="3"/>
          <w:sz w:val="28"/>
          <w:szCs w:val="28"/>
        </w:rPr>
        <w:t>。</w:t>
      </w:r>
    </w:p>
    <w:p w14:paraId="567BEBE6">
      <w:pPr>
        <w:widowControl/>
        <w:spacing w:line="328" w:lineRule="auto"/>
        <w:ind w:left="16" w:right="128" w:firstLine="598"/>
        <w:rPr>
          <w:rFonts w:hint="eastAsia" w:ascii="仿宋" w:hAnsi="仿宋" w:eastAsia="仿宋" w:cs="仿宋"/>
          <w:color w:val="000000"/>
          <w:sz w:val="28"/>
          <w:szCs w:val="28"/>
        </w:rPr>
      </w:pPr>
      <w:r>
        <w:rPr>
          <w:rFonts w:hint="eastAsia" w:ascii="宋体" w:hAnsi="宋体" w:cs="宋体"/>
          <w:color w:val="000000"/>
          <w:spacing w:val="17"/>
          <w:sz w:val="28"/>
          <w:szCs w:val="28"/>
        </w:rPr>
        <w:t>本</w:t>
      </w:r>
      <w:r>
        <w:rPr>
          <w:rFonts w:hint="eastAsia" w:ascii="宋体" w:hAnsi="宋体" w:cs="宋体"/>
          <w:color w:val="000000"/>
          <w:spacing w:val="13"/>
          <w:sz w:val="28"/>
          <w:szCs w:val="28"/>
        </w:rPr>
        <w:t>企业对上述声明内容的真实性负责。如有虚假，将依法承</w:t>
      </w:r>
      <w:r>
        <w:rPr>
          <w:rFonts w:ascii="仿宋" w:hAnsi="仿宋" w:eastAsia="仿宋" w:cs="仿宋"/>
          <w:color w:val="000000"/>
          <w:sz w:val="28"/>
          <w:szCs w:val="28"/>
        </w:rPr>
        <w:t xml:space="preserve"> </w:t>
      </w:r>
      <w:r>
        <w:rPr>
          <w:rFonts w:hint="eastAsia" w:ascii="宋体" w:hAnsi="宋体" w:cs="宋体"/>
          <w:color w:val="000000"/>
          <w:spacing w:val="7"/>
          <w:sz w:val="28"/>
          <w:szCs w:val="28"/>
        </w:rPr>
        <w:t>担</w:t>
      </w:r>
      <w:r>
        <w:rPr>
          <w:rFonts w:hint="eastAsia" w:ascii="宋体" w:hAnsi="宋体" w:cs="宋体"/>
          <w:color w:val="000000"/>
          <w:spacing w:val="4"/>
          <w:sz w:val="28"/>
          <w:szCs w:val="28"/>
        </w:rPr>
        <w:t>相应责任。</w:t>
      </w:r>
    </w:p>
    <w:p w14:paraId="6B15B21D">
      <w:pPr>
        <w:widowControl/>
        <w:spacing w:before="95" w:line="600" w:lineRule="exact"/>
        <w:ind w:left="4215"/>
        <w:rPr>
          <w:rFonts w:hint="eastAsia" w:ascii="仿宋" w:hAnsi="仿宋" w:eastAsia="仿宋" w:cs="仿宋"/>
          <w:color w:val="000000"/>
          <w:sz w:val="28"/>
          <w:szCs w:val="28"/>
        </w:rPr>
      </w:pPr>
      <w:r>
        <w:rPr>
          <w:rFonts w:hint="eastAsia" w:ascii="宋体" w:hAnsi="宋体" w:cs="宋体"/>
          <w:color w:val="000000"/>
          <w:spacing w:val="10"/>
          <w:position w:val="22"/>
          <w:sz w:val="28"/>
          <w:szCs w:val="28"/>
        </w:rPr>
        <w:t>企</w:t>
      </w:r>
      <w:r>
        <w:rPr>
          <w:rFonts w:hint="eastAsia" w:ascii="宋体" w:hAnsi="宋体" w:cs="宋体"/>
          <w:color w:val="000000"/>
          <w:spacing w:val="5"/>
          <w:position w:val="22"/>
          <w:sz w:val="28"/>
          <w:szCs w:val="28"/>
        </w:rPr>
        <w:t>业名称</w:t>
      </w:r>
      <w:r>
        <w:rPr>
          <w:rFonts w:ascii="仿宋" w:hAnsi="仿宋" w:eastAsia="仿宋" w:cs="仿宋"/>
          <w:color w:val="000000"/>
          <w:spacing w:val="5"/>
          <w:position w:val="22"/>
          <w:sz w:val="28"/>
          <w:szCs w:val="28"/>
        </w:rPr>
        <w:t xml:space="preserve"> </w:t>
      </w:r>
      <w:r>
        <w:rPr>
          <w:rFonts w:hint="eastAsia" w:ascii="宋体" w:hAnsi="宋体" w:cs="仿宋"/>
          <w:color w:val="000000"/>
          <w:spacing w:val="5"/>
          <w:position w:val="22"/>
          <w:sz w:val="28"/>
          <w:szCs w:val="28"/>
        </w:rPr>
        <w:t>（</w:t>
      </w:r>
      <w:r>
        <w:rPr>
          <w:rFonts w:hint="eastAsia" w:ascii="宋体" w:hAnsi="宋体" w:cs="宋体"/>
          <w:color w:val="000000"/>
          <w:spacing w:val="5"/>
          <w:position w:val="22"/>
          <w:sz w:val="28"/>
          <w:szCs w:val="28"/>
        </w:rPr>
        <w:t>盖章</w:t>
      </w:r>
      <w:r>
        <w:rPr>
          <w:rFonts w:hint="eastAsia" w:ascii="宋体" w:hAnsi="宋体" w:cs="仿宋"/>
          <w:color w:val="000000"/>
          <w:spacing w:val="5"/>
          <w:position w:val="22"/>
          <w:sz w:val="28"/>
          <w:szCs w:val="28"/>
        </w:rPr>
        <w:t>）</w:t>
      </w:r>
      <w:r>
        <w:rPr>
          <w:rFonts w:ascii="仿宋" w:hAnsi="仿宋" w:eastAsia="仿宋" w:cs="仿宋"/>
          <w:color w:val="000000"/>
          <w:spacing w:val="5"/>
          <w:position w:val="22"/>
          <w:sz w:val="28"/>
          <w:szCs w:val="28"/>
        </w:rPr>
        <w:t xml:space="preserve"> </w:t>
      </w:r>
      <w:r>
        <w:rPr>
          <w:rFonts w:hint="eastAsia" w:ascii="宋体" w:hAnsi="宋体" w:cs="宋体"/>
          <w:color w:val="000000"/>
          <w:spacing w:val="5"/>
          <w:position w:val="22"/>
          <w:sz w:val="28"/>
          <w:szCs w:val="28"/>
        </w:rPr>
        <w:t>：</w:t>
      </w:r>
    </w:p>
    <w:p w14:paraId="3A5F0164">
      <w:pPr>
        <w:widowControl/>
        <w:spacing w:before="1" w:line="229" w:lineRule="auto"/>
        <w:ind w:left="4877"/>
        <w:rPr>
          <w:rFonts w:hint="eastAsia" w:ascii="仿宋" w:hAnsi="仿宋" w:eastAsia="仿宋" w:cs="仿宋"/>
          <w:color w:val="000000"/>
          <w:sz w:val="28"/>
          <w:szCs w:val="28"/>
        </w:rPr>
      </w:pPr>
      <w:r>
        <w:rPr>
          <w:rFonts w:hint="eastAsia" w:ascii="宋体" w:hAnsi="宋体" w:cs="宋体"/>
          <w:color w:val="000000"/>
          <w:spacing w:val="-15"/>
          <w:sz w:val="28"/>
          <w:szCs w:val="28"/>
        </w:rPr>
        <w:t>日</w:t>
      </w:r>
      <w:r>
        <w:rPr>
          <w:rFonts w:ascii="仿宋" w:hAnsi="仿宋" w:eastAsia="仿宋" w:cs="仿宋"/>
          <w:color w:val="000000"/>
          <w:spacing w:val="-15"/>
          <w:sz w:val="28"/>
          <w:szCs w:val="28"/>
        </w:rPr>
        <w:t xml:space="preserve"> </w:t>
      </w:r>
      <w:r>
        <w:rPr>
          <w:rFonts w:hint="eastAsia" w:ascii="宋体" w:hAnsi="宋体" w:cs="宋体"/>
          <w:color w:val="000000"/>
          <w:spacing w:val="-15"/>
          <w:sz w:val="28"/>
          <w:szCs w:val="28"/>
        </w:rPr>
        <w:t>期：</w:t>
      </w:r>
    </w:p>
    <w:p w14:paraId="69C520BC">
      <w:pPr>
        <w:rPr>
          <w:rFonts w:hint="eastAsia" w:ascii="楷体" w:hAnsi="楷体" w:eastAsia="楷体" w:cstheme="minorBidi"/>
          <w:spacing w:val="6"/>
          <w:sz w:val="28"/>
          <w:szCs w:val="28"/>
        </w:rPr>
      </w:pPr>
      <w:r>
        <w:rPr>
          <w:rFonts w:hint="eastAsia" w:ascii="楷体" w:hAnsi="楷体" w:eastAsia="楷体" w:cstheme="minorBidi"/>
          <w:spacing w:val="6"/>
          <w:sz w:val="28"/>
          <w:szCs w:val="28"/>
        </w:rPr>
        <w:br w:type="page" w:clear="all"/>
      </w:r>
    </w:p>
    <w:p w14:paraId="4A85AA1B">
      <w:pPr>
        <w:pStyle w:val="7"/>
        <w:spacing w:line="560" w:lineRule="exact"/>
        <w:ind w:firstLine="584"/>
        <w:jc w:val="left"/>
        <w:rPr>
          <w:rFonts w:hint="eastAsia" w:ascii="楷体" w:hAnsi="楷体" w:eastAsia="楷体" w:cstheme="minorBidi"/>
          <w:spacing w:val="6"/>
          <w:sz w:val="28"/>
          <w:szCs w:val="28"/>
        </w:rPr>
      </w:pPr>
      <w:r>
        <w:rPr>
          <w:rFonts w:hint="eastAsia" w:ascii="楷体" w:hAnsi="楷体" w:eastAsia="楷体" w:cstheme="minorBidi"/>
          <w:spacing w:val="6"/>
          <w:sz w:val="28"/>
          <w:szCs w:val="28"/>
        </w:rPr>
        <w:t>注：</w:t>
      </w:r>
      <w:bookmarkStart w:id="244" w:name="_Hlk136448448"/>
      <w:r>
        <w:rPr>
          <w:rFonts w:hint="eastAsia" w:ascii="楷体" w:hAnsi="楷体" w:eastAsia="楷体" w:cstheme="minorBidi"/>
          <w:spacing w:val="6"/>
          <w:sz w:val="28"/>
          <w:szCs w:val="28"/>
        </w:rPr>
        <w:t>1</w:t>
      </w:r>
      <w:r>
        <w:rPr>
          <w:rFonts w:ascii="楷体" w:hAnsi="楷体" w:eastAsia="楷体" w:cstheme="minorBidi"/>
          <w:spacing w:val="6"/>
          <w:sz w:val="28"/>
          <w:szCs w:val="28"/>
        </w:rPr>
        <w:t>.从业人员、营业收入、资产总额填报上一年度数据，无上一年度数据的新成立企业可不填报。</w:t>
      </w:r>
      <w:bookmarkEnd w:id="244"/>
    </w:p>
    <w:p w14:paraId="04DBB789">
      <w:pPr>
        <w:pStyle w:val="7"/>
        <w:spacing w:line="560" w:lineRule="exact"/>
        <w:ind w:firstLine="1168"/>
        <w:jc w:val="left"/>
        <w:rPr>
          <w:rFonts w:hint="eastAsia" w:ascii="楷体" w:hAnsi="楷体" w:eastAsia="楷体" w:cstheme="minorBidi"/>
          <w:spacing w:val="6"/>
          <w:sz w:val="28"/>
          <w:szCs w:val="28"/>
        </w:rPr>
      </w:pPr>
      <w:r>
        <w:rPr>
          <w:rFonts w:hint="eastAsia" w:ascii="楷体" w:hAnsi="楷体" w:eastAsia="楷体" w:cstheme="minorBidi"/>
          <w:spacing w:val="6"/>
          <w:sz w:val="28"/>
          <w:szCs w:val="28"/>
        </w:rPr>
        <w:t>2</w:t>
      </w:r>
      <w:r>
        <w:rPr>
          <w:rFonts w:ascii="楷体" w:hAnsi="楷体" w:eastAsia="楷体" w:cstheme="minorBidi"/>
          <w:spacing w:val="6"/>
          <w:sz w:val="28"/>
          <w:szCs w:val="28"/>
        </w:rPr>
        <w:t>.</w:t>
      </w:r>
      <w:r>
        <w:rPr>
          <w:rFonts w:hint="eastAsia" w:ascii="楷体" w:hAnsi="楷体" w:eastAsia="楷体" w:cstheme="minorBidi"/>
          <w:spacing w:val="6"/>
          <w:sz w:val="28"/>
          <w:szCs w:val="28"/>
        </w:rPr>
        <w:t>本声明函中“属于（中型企业、小型企业、微型企业）”的内容，必须且只能选择其中之一填写。</w:t>
      </w:r>
    </w:p>
    <w:p w14:paraId="7C1CC18E">
      <w:pPr>
        <w:pStyle w:val="7"/>
        <w:spacing w:line="560" w:lineRule="exact"/>
        <w:ind w:firstLine="584"/>
        <w:jc w:val="left"/>
        <w:rPr>
          <w:rFonts w:hint="eastAsia" w:ascii="楷体" w:hAnsi="楷体" w:eastAsia="楷体" w:cstheme="minorBidi"/>
          <w:spacing w:val="6"/>
          <w:sz w:val="28"/>
          <w:szCs w:val="28"/>
        </w:rPr>
      </w:pPr>
      <w:bookmarkStart w:id="245" w:name="_Hlk136448662"/>
      <w:r>
        <w:rPr>
          <w:rFonts w:ascii="楷体" w:hAnsi="楷体" w:eastAsia="楷体" w:cstheme="minorBidi"/>
          <w:spacing w:val="6"/>
          <w:sz w:val="28"/>
          <w:szCs w:val="28"/>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5"/>
    </w:p>
    <w:p w14:paraId="763A6D07">
      <w:pPr>
        <w:pStyle w:val="7"/>
        <w:spacing w:line="560" w:lineRule="exact"/>
        <w:ind w:firstLine="1168"/>
        <w:jc w:val="lef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p>
    <w:p w14:paraId="3A759CE8">
      <w:pPr>
        <w:spacing w:before="313" w:line="226" w:lineRule="auto"/>
        <w:ind w:left="2111"/>
        <w:rPr>
          <w:rFonts w:hint="eastAsia" w:ascii="宋体" w:hAnsi="宋体" w:cs="宋体"/>
          <w:color w:val="000000"/>
          <w:sz w:val="29"/>
          <w:szCs w:val="29"/>
        </w:rPr>
      </w:pPr>
      <w:r>
        <w:rPr>
          <w:rFonts w:hint="eastAsia" w:ascii="宋体" w:hAnsi="宋体" w:cs="宋体"/>
          <w:sz w:val="28"/>
          <w:szCs w:val="28"/>
        </w:rPr>
        <w:t xml:space="preserve">  </w:t>
      </w:r>
      <w:bookmarkStart w:id="246" w:name="OLE_LINK3"/>
      <w:r>
        <w:rPr>
          <w:rFonts w:ascii="宋体" w:hAnsi="宋体" w:cs="宋体"/>
          <w:color w:val="000000"/>
          <w:spacing w:val="18"/>
          <w:sz w:val="29"/>
          <w:szCs w:val="29"/>
          <w14:textOutline w14:w="5448" w14:cap="sq" w14:cmpd="sng" w14:algn="ctr">
            <w14:solidFill>
              <w14:srgbClr w14:val="000000"/>
            </w14:solidFill>
            <w14:prstDash w14:val="solid"/>
            <w14:bevel/>
          </w14:textOutline>
        </w:rPr>
        <w:t>《</w:t>
      </w:r>
      <w:bookmarkStart w:id="247" w:name="OLE_LINK2"/>
      <w:r>
        <w:rPr>
          <w:rFonts w:ascii="宋体" w:hAnsi="宋体" w:cs="宋体"/>
          <w:color w:val="000000"/>
          <w:spacing w:val="9"/>
          <w:sz w:val="29"/>
          <w:szCs w:val="29"/>
          <w14:textOutline w14:w="5448" w14:cap="sq" w14:cmpd="sng" w14:algn="ctr">
            <w14:solidFill>
              <w14:srgbClr w14:val="000000"/>
            </w14:solidFill>
            <w14:prstDash w14:val="solid"/>
            <w14:bevel/>
          </w14:textOutline>
        </w:rPr>
        <w:t>中小企业声明函</w:t>
      </w:r>
      <w:bookmarkEnd w:id="247"/>
      <w:r>
        <w:rPr>
          <w:rFonts w:ascii="宋体" w:hAnsi="宋体" w:cs="宋体"/>
          <w:color w:val="000000"/>
          <w:spacing w:val="9"/>
          <w:sz w:val="29"/>
          <w:szCs w:val="29"/>
          <w14:textOutline w14:w="5448" w14:cap="sq" w14:cmpd="sng" w14:algn="ctr">
            <w14:solidFill>
              <w14:srgbClr w14:val="000000"/>
            </w14:solidFill>
            <w14:prstDash w14:val="solid"/>
            <w14:bevel/>
          </w14:textOutline>
        </w:rPr>
        <w:t>》填写说明</w:t>
      </w:r>
    </w:p>
    <w:p w14:paraId="4D113165">
      <w:pPr>
        <w:widowControl/>
        <w:spacing w:before="186" w:line="309" w:lineRule="auto"/>
        <w:ind w:right="70" w:firstLine="16"/>
        <w:rPr>
          <w:rFonts w:hint="eastAsia" w:ascii="宋体" w:hAnsi="宋体" w:cs="宋体"/>
          <w:color w:val="000000"/>
          <w:sz w:val="24"/>
        </w:rPr>
      </w:pPr>
      <w:r>
        <w:rPr>
          <w:rFonts w:ascii="宋体" w:hAnsi="宋体" w:cs="宋体"/>
          <w:color w:val="000000"/>
          <w:spacing w:val="12"/>
          <w:sz w:val="24"/>
        </w:rPr>
        <w:t>1</w:t>
      </w:r>
      <w:r>
        <w:rPr>
          <w:rFonts w:ascii="宋体" w:hAnsi="宋体" w:cs="宋体"/>
          <w:color w:val="000000"/>
          <w:spacing w:val="7"/>
          <w:sz w:val="24"/>
        </w:rPr>
        <w:t>、</w:t>
      </w:r>
      <w:r>
        <w:rPr>
          <w:rFonts w:ascii="宋体" w:hAnsi="宋体" w:cs="宋体"/>
          <w:color w:val="000000"/>
          <w:spacing w:val="6"/>
          <w:sz w:val="24"/>
        </w:rPr>
        <w:t>请各投标供应商按照本项目类别 (详见</w:t>
      </w:r>
      <w:r>
        <w:rPr>
          <w:rFonts w:hint="eastAsia" w:ascii="宋体" w:hAnsi="宋体" w:cs="宋体"/>
          <w:color w:val="000000"/>
          <w:spacing w:val="6"/>
          <w:sz w:val="24"/>
        </w:rPr>
        <w:t>采购</w:t>
      </w:r>
      <w:r>
        <w:rPr>
          <w:rFonts w:ascii="宋体" w:hAnsi="宋体" w:cs="宋体"/>
          <w:color w:val="000000"/>
          <w:spacing w:val="6"/>
          <w:sz w:val="24"/>
        </w:rPr>
        <w:t>需求) 选择对应的《中小企业</w:t>
      </w:r>
      <w:r>
        <w:rPr>
          <w:rFonts w:ascii="宋体" w:hAnsi="宋体" w:cs="宋体"/>
          <w:color w:val="000000"/>
          <w:spacing w:val="18"/>
          <w:sz w:val="24"/>
        </w:rPr>
        <w:t>声明函</w:t>
      </w:r>
      <w:r>
        <w:rPr>
          <w:rFonts w:ascii="宋体" w:hAnsi="宋体" w:cs="宋体"/>
          <w:color w:val="000000"/>
          <w:spacing w:val="12"/>
          <w:sz w:val="24"/>
        </w:rPr>
        <w:t>》</w:t>
      </w:r>
      <w:r>
        <w:rPr>
          <w:rFonts w:ascii="宋体" w:hAnsi="宋体" w:cs="宋体"/>
          <w:color w:val="000000"/>
          <w:spacing w:val="9"/>
          <w:sz w:val="24"/>
        </w:rPr>
        <w:t>进行填写，例如本项目属于货物类，则只需将本项提供的全部货物填写在《中小企</w:t>
      </w:r>
      <w:r>
        <w:rPr>
          <w:rFonts w:ascii="宋体" w:hAnsi="宋体" w:cs="宋体"/>
          <w:color w:val="000000"/>
          <w:spacing w:val="-4"/>
          <w:sz w:val="24"/>
        </w:rPr>
        <w:t>业声明函</w:t>
      </w:r>
      <w:r>
        <w:rPr>
          <w:rFonts w:ascii="宋体" w:hAnsi="宋体" w:cs="宋体"/>
          <w:color w:val="000000"/>
          <w:spacing w:val="-2"/>
          <w:sz w:val="24"/>
        </w:rPr>
        <w:t>》(货物)即可</w:t>
      </w:r>
      <w:r>
        <w:rPr>
          <w:rFonts w:hint="eastAsia" w:ascii="宋体" w:hAnsi="宋体" w:cs="宋体"/>
          <w:color w:val="000000"/>
          <w:spacing w:val="-2"/>
          <w:sz w:val="24"/>
        </w:rPr>
        <w:t>，</w:t>
      </w:r>
      <w:r>
        <w:rPr>
          <w:rFonts w:ascii="宋体" w:hAnsi="宋体" w:cs="宋体"/>
          <w:color w:val="000000"/>
          <w:spacing w:val="-2"/>
          <w:sz w:val="24"/>
        </w:rPr>
        <w:t>以此类推。</w:t>
      </w:r>
    </w:p>
    <w:p w14:paraId="27A0C39D">
      <w:pPr>
        <w:widowControl/>
        <w:spacing w:before="135" w:line="228" w:lineRule="auto"/>
        <w:ind w:left="4"/>
        <w:rPr>
          <w:rFonts w:hint="eastAsia" w:ascii="宋体" w:hAnsi="宋体" w:cs="宋体"/>
          <w:color w:val="000000"/>
          <w:sz w:val="24"/>
        </w:rPr>
      </w:pPr>
      <w:r>
        <w:rPr>
          <w:rFonts w:ascii="宋体" w:hAnsi="宋体" w:cs="宋体"/>
          <w:color w:val="000000"/>
          <w:spacing w:val="12"/>
          <w:sz w:val="24"/>
        </w:rPr>
        <w:t>2、</w:t>
      </w:r>
      <w:r>
        <w:rPr>
          <w:rFonts w:ascii="宋体" w:hAnsi="宋体" w:cs="宋体"/>
          <w:color w:val="000000"/>
          <w:spacing w:val="11"/>
          <w:sz w:val="24"/>
        </w:rPr>
        <w:t>采</w:t>
      </w:r>
      <w:r>
        <w:rPr>
          <w:rFonts w:ascii="宋体" w:hAnsi="宋体" w:cs="宋体"/>
          <w:color w:val="000000"/>
          <w:spacing w:val="6"/>
          <w:sz w:val="24"/>
        </w:rPr>
        <w:t>购标的对应的中小企业划分标准所属行业，以</w:t>
      </w:r>
      <w:r>
        <w:rPr>
          <w:rFonts w:hint="eastAsia" w:ascii="宋体" w:hAnsi="宋体" w:cs="宋体"/>
          <w:color w:val="000000"/>
          <w:spacing w:val="6"/>
          <w:sz w:val="24"/>
        </w:rPr>
        <w:t>采购</w:t>
      </w:r>
      <w:r>
        <w:rPr>
          <w:rFonts w:ascii="宋体" w:hAnsi="宋体" w:cs="宋体"/>
          <w:color w:val="000000"/>
          <w:spacing w:val="6"/>
          <w:sz w:val="24"/>
        </w:rPr>
        <w:t>需求中的项目所属行业为准。</w:t>
      </w:r>
    </w:p>
    <w:p w14:paraId="5D7D224B">
      <w:pPr>
        <w:widowControl/>
        <w:spacing w:before="132" w:line="328" w:lineRule="auto"/>
        <w:ind w:right="18" w:firstLine="5"/>
        <w:rPr>
          <w:rFonts w:hint="eastAsia" w:ascii="宋体" w:hAnsi="宋体" w:cs="宋体"/>
          <w:color w:val="000000"/>
          <w:sz w:val="24"/>
        </w:rPr>
      </w:pPr>
      <w:r>
        <w:rPr>
          <w:rFonts w:ascii="宋体" w:hAnsi="宋体" w:cs="宋体"/>
          <w:color w:val="000000"/>
          <w:spacing w:val="18"/>
          <w:sz w:val="24"/>
        </w:rPr>
        <w:t>3、</w:t>
      </w:r>
      <w:r>
        <w:rPr>
          <w:rFonts w:ascii="宋体" w:hAnsi="宋体" w:cs="宋体"/>
          <w:color w:val="000000"/>
          <w:spacing w:val="10"/>
          <w:sz w:val="24"/>
        </w:rPr>
        <w:t>本</w:t>
      </w:r>
      <w:r>
        <w:rPr>
          <w:rFonts w:ascii="宋体" w:hAnsi="宋体" w:cs="宋体"/>
          <w:color w:val="000000"/>
          <w:spacing w:val="9"/>
          <w:sz w:val="24"/>
        </w:rPr>
        <w:t>办法所称中小企业，是指在中华人民共和国境内依法设立，依据国务院批准的中小企业</w:t>
      </w:r>
      <w:r>
        <w:rPr>
          <w:rFonts w:ascii="宋体" w:hAnsi="宋体" w:cs="宋体"/>
          <w:color w:val="000000"/>
          <w:spacing w:val="18"/>
          <w:sz w:val="24"/>
        </w:rPr>
        <w:t>划分标</w:t>
      </w:r>
      <w:r>
        <w:rPr>
          <w:rFonts w:ascii="宋体" w:hAnsi="宋体" w:cs="宋体"/>
          <w:color w:val="000000"/>
          <w:spacing w:val="12"/>
          <w:sz w:val="24"/>
        </w:rPr>
        <w:t>准</w:t>
      </w:r>
      <w:r>
        <w:rPr>
          <w:rFonts w:ascii="宋体" w:hAnsi="宋体" w:cs="宋体"/>
          <w:color w:val="000000"/>
          <w:spacing w:val="9"/>
          <w:sz w:val="24"/>
        </w:rPr>
        <w:t>确定的中型企业、小型企业和微型企业，但与大企业的负责人为同一人，或者与大</w:t>
      </w:r>
      <w:r>
        <w:rPr>
          <w:rFonts w:ascii="宋体" w:hAnsi="宋体" w:cs="宋体"/>
          <w:color w:val="000000"/>
          <w:spacing w:val="16"/>
          <w:sz w:val="24"/>
        </w:rPr>
        <w:t>企业</w:t>
      </w:r>
      <w:r>
        <w:rPr>
          <w:rFonts w:ascii="宋体" w:hAnsi="宋体" w:cs="宋体"/>
          <w:color w:val="000000"/>
          <w:spacing w:val="9"/>
          <w:sz w:val="24"/>
        </w:rPr>
        <w:t>存</w:t>
      </w:r>
      <w:r>
        <w:rPr>
          <w:rFonts w:ascii="宋体" w:hAnsi="宋体" w:cs="宋体"/>
          <w:color w:val="000000"/>
          <w:spacing w:val="8"/>
          <w:sz w:val="24"/>
        </w:rPr>
        <w:t>在直接控股、管理关系的除外。符合中小企业划分标准的个体工商户，视同中小企业；</w:t>
      </w:r>
      <w:r>
        <w:rPr>
          <w:rFonts w:ascii="宋体" w:hAnsi="宋体" w:cs="宋体"/>
          <w:color w:val="000000"/>
          <w:spacing w:val="18"/>
          <w:sz w:val="24"/>
        </w:rPr>
        <w:t>事业单</w:t>
      </w:r>
      <w:r>
        <w:rPr>
          <w:rFonts w:ascii="宋体" w:hAnsi="宋体" w:cs="宋体"/>
          <w:color w:val="000000"/>
          <w:spacing w:val="12"/>
          <w:sz w:val="24"/>
        </w:rPr>
        <w:t>位</w:t>
      </w:r>
      <w:r>
        <w:rPr>
          <w:rFonts w:ascii="宋体" w:hAnsi="宋体" w:cs="宋体"/>
          <w:color w:val="000000"/>
          <w:spacing w:val="9"/>
          <w:sz w:val="24"/>
        </w:rPr>
        <w:t>、团体组织等非企业性质的政府采购供应商，不属于中小企业划型标准确定的中小</w:t>
      </w:r>
      <w:r>
        <w:rPr>
          <w:rFonts w:ascii="宋体" w:hAnsi="宋体" w:cs="宋体"/>
          <w:color w:val="000000"/>
          <w:spacing w:val="4"/>
          <w:sz w:val="24"/>
        </w:rPr>
        <w:t>企</w:t>
      </w:r>
      <w:r>
        <w:rPr>
          <w:rFonts w:ascii="宋体" w:hAnsi="宋体" w:cs="宋体"/>
          <w:color w:val="000000"/>
          <w:spacing w:val="3"/>
          <w:sz w:val="24"/>
        </w:rPr>
        <w:t>业。</w:t>
      </w:r>
    </w:p>
    <w:p w14:paraId="2499834B">
      <w:pPr>
        <w:widowControl/>
        <w:spacing w:before="123" w:line="289" w:lineRule="auto"/>
        <w:ind w:right="70"/>
        <w:rPr>
          <w:rFonts w:hint="eastAsia" w:ascii="宋体" w:hAnsi="宋体" w:cs="宋体"/>
          <w:color w:val="000000"/>
          <w:sz w:val="24"/>
        </w:rPr>
      </w:pPr>
      <w:r>
        <w:rPr>
          <w:rFonts w:ascii="宋体" w:hAnsi="宋体" w:cs="宋体"/>
          <w:color w:val="000000"/>
          <w:spacing w:val="18"/>
          <w:sz w:val="24"/>
        </w:rPr>
        <w:t>4、</w:t>
      </w:r>
      <w:r>
        <w:rPr>
          <w:rFonts w:ascii="宋体" w:hAnsi="宋体" w:cs="宋体"/>
          <w:color w:val="000000"/>
          <w:spacing w:val="15"/>
          <w:sz w:val="24"/>
        </w:rPr>
        <w:t>从</w:t>
      </w:r>
      <w:r>
        <w:rPr>
          <w:rFonts w:ascii="宋体" w:hAnsi="宋体" w:cs="宋体"/>
          <w:color w:val="000000"/>
          <w:spacing w:val="9"/>
          <w:sz w:val="24"/>
        </w:rPr>
        <w:t>业人员、营业收入、资产总额填报上一年度数据，无上一年度数据的新成立企业可不填</w:t>
      </w:r>
      <w:r>
        <w:rPr>
          <w:rFonts w:ascii="宋体" w:hAnsi="宋体" w:cs="宋体"/>
          <w:color w:val="000000"/>
          <w:spacing w:val="1"/>
          <w:sz w:val="24"/>
        </w:rPr>
        <w:t>报。</w:t>
      </w:r>
    </w:p>
    <w:p w14:paraId="304EAB3D">
      <w:pPr>
        <w:widowControl/>
        <w:spacing w:before="132" w:line="291" w:lineRule="auto"/>
        <w:ind w:left="14" w:right="70" w:hanging="9"/>
        <w:rPr>
          <w:rFonts w:hint="eastAsia" w:ascii="宋体" w:hAnsi="宋体" w:cs="宋体"/>
          <w:color w:val="000000"/>
          <w:sz w:val="24"/>
        </w:rPr>
      </w:pPr>
      <w:r>
        <w:rPr>
          <w:rFonts w:ascii="宋体" w:hAnsi="宋体" w:cs="宋体"/>
          <w:color w:val="000000"/>
          <w:spacing w:val="18"/>
          <w:sz w:val="24"/>
        </w:rPr>
        <w:t>5、</w:t>
      </w:r>
      <w:r>
        <w:rPr>
          <w:rFonts w:ascii="宋体" w:hAnsi="宋体" w:cs="宋体"/>
          <w:color w:val="000000"/>
          <w:spacing w:val="10"/>
          <w:sz w:val="24"/>
        </w:rPr>
        <w:t>投</w:t>
      </w:r>
      <w:r>
        <w:rPr>
          <w:rFonts w:ascii="宋体" w:hAnsi="宋体" w:cs="宋体"/>
          <w:color w:val="000000"/>
          <w:spacing w:val="9"/>
          <w:sz w:val="24"/>
        </w:rPr>
        <w:t>标供应商未按照上述格式正确填写《中小企业声明函》的，视为未提供《中小企业声明</w:t>
      </w:r>
      <w:r>
        <w:rPr>
          <w:rFonts w:ascii="宋体" w:hAnsi="宋体" w:cs="宋体"/>
          <w:color w:val="000000"/>
          <w:spacing w:val="14"/>
          <w:sz w:val="24"/>
        </w:rPr>
        <w:t>函</w:t>
      </w:r>
      <w:r>
        <w:rPr>
          <w:rFonts w:ascii="宋体" w:hAnsi="宋体" w:cs="宋体"/>
          <w:color w:val="000000"/>
          <w:spacing w:val="10"/>
          <w:sz w:val="24"/>
        </w:rPr>
        <w:t>》</w:t>
      </w:r>
      <w:r>
        <w:rPr>
          <w:rFonts w:ascii="宋体" w:hAnsi="宋体" w:cs="宋体"/>
          <w:color w:val="000000"/>
          <w:spacing w:val="7"/>
          <w:sz w:val="24"/>
        </w:rPr>
        <w:t>，不享受中小企业扶持政策。</w:t>
      </w:r>
    </w:p>
    <w:p w14:paraId="550C1894">
      <w:pPr>
        <w:widowControl/>
        <w:spacing w:before="66" w:line="228" w:lineRule="auto"/>
        <w:ind w:left="21"/>
        <w:rPr>
          <w:rFonts w:hint="eastAsia" w:ascii="宋体" w:hAnsi="宋体" w:cs="宋体"/>
          <w:b/>
          <w:color w:val="000000"/>
          <w:sz w:val="24"/>
        </w:rPr>
      </w:pPr>
      <w:r>
        <w:rPr>
          <w:rFonts w:hint="eastAsia" w:ascii="宋体" w:hAnsi="宋体" w:cs="宋体"/>
          <w:b/>
          <w:color w:val="000000"/>
          <w:spacing w:val="7"/>
          <w:sz w:val="24"/>
        </w:rPr>
        <w:t>《</w:t>
      </w:r>
      <w:r>
        <w:rPr>
          <w:rFonts w:ascii="宋体" w:hAnsi="宋体" w:cs="宋体"/>
          <w:b/>
          <w:color w:val="000000"/>
          <w:spacing w:val="7"/>
          <w:sz w:val="24"/>
        </w:rPr>
        <w:t>中小企业划型标准规</w:t>
      </w:r>
      <w:r>
        <w:rPr>
          <w:rFonts w:ascii="宋体" w:hAnsi="宋体" w:cs="宋体"/>
          <w:b/>
          <w:color w:val="000000"/>
          <w:spacing w:val="6"/>
          <w:sz w:val="24"/>
        </w:rPr>
        <w:t>定</w:t>
      </w:r>
      <w:r>
        <w:rPr>
          <w:rFonts w:hint="eastAsia" w:ascii="宋体" w:hAnsi="宋体" w:cs="宋体"/>
          <w:b/>
          <w:color w:val="000000"/>
          <w:spacing w:val="6"/>
          <w:sz w:val="24"/>
        </w:rPr>
        <w:t>》</w:t>
      </w:r>
    </w:p>
    <w:p w14:paraId="4C17C24D">
      <w:pPr>
        <w:widowControl/>
        <w:spacing w:before="135" w:line="288" w:lineRule="auto"/>
        <w:ind w:right="174" w:firstLine="4"/>
        <w:rPr>
          <w:rFonts w:hint="eastAsia" w:ascii="宋体" w:hAnsi="宋体" w:cs="宋体"/>
          <w:color w:val="000000"/>
          <w:sz w:val="24"/>
        </w:rPr>
      </w:pPr>
      <w:r>
        <w:rPr>
          <w:rFonts w:ascii="宋体" w:hAnsi="宋体" w:cs="宋体"/>
          <w:color w:val="000000"/>
          <w:spacing w:val="18"/>
          <w:sz w:val="24"/>
        </w:rPr>
        <w:t>一、</w:t>
      </w:r>
      <w:r>
        <w:rPr>
          <w:rFonts w:ascii="宋体" w:hAnsi="宋体" w:cs="宋体"/>
          <w:color w:val="000000"/>
          <w:spacing w:val="17"/>
          <w:sz w:val="24"/>
        </w:rPr>
        <w:t>根</w:t>
      </w:r>
      <w:r>
        <w:rPr>
          <w:rFonts w:ascii="宋体" w:hAnsi="宋体" w:cs="宋体"/>
          <w:color w:val="000000"/>
          <w:spacing w:val="9"/>
          <w:sz w:val="24"/>
        </w:rPr>
        <w:t>据《中华人民共和国中小企业促进法》和《国务院关于进一步促进中小企业发展的若</w:t>
      </w:r>
      <w:r>
        <w:rPr>
          <w:rFonts w:ascii="宋体" w:hAnsi="宋体" w:cs="宋体"/>
          <w:color w:val="000000"/>
          <w:spacing w:val="2"/>
          <w:sz w:val="24"/>
        </w:rPr>
        <w:t>干意见》(国发〔20</w:t>
      </w:r>
      <w:r>
        <w:rPr>
          <w:rFonts w:ascii="宋体" w:hAnsi="宋体" w:cs="宋体"/>
          <w:color w:val="000000"/>
          <w:spacing w:val="1"/>
          <w:sz w:val="24"/>
        </w:rPr>
        <w:t>09〕36号)，制定本规定。</w:t>
      </w:r>
    </w:p>
    <w:p w14:paraId="4685EA53">
      <w:pPr>
        <w:widowControl/>
        <w:spacing w:before="133" w:line="290" w:lineRule="auto"/>
        <w:ind w:left="10" w:right="209" w:hanging="5"/>
        <w:rPr>
          <w:rFonts w:hint="eastAsia" w:ascii="宋体" w:hAnsi="宋体" w:cs="宋体"/>
          <w:color w:val="000000"/>
          <w:sz w:val="24"/>
        </w:rPr>
      </w:pPr>
      <w:r>
        <w:rPr>
          <w:rFonts w:ascii="宋体" w:hAnsi="宋体" w:cs="宋体"/>
          <w:color w:val="000000"/>
          <w:spacing w:val="16"/>
          <w:sz w:val="24"/>
        </w:rPr>
        <w:t>二、中</w:t>
      </w:r>
      <w:r>
        <w:rPr>
          <w:rFonts w:ascii="宋体" w:hAnsi="宋体" w:cs="宋体"/>
          <w:color w:val="000000"/>
          <w:spacing w:val="15"/>
          <w:sz w:val="24"/>
        </w:rPr>
        <w:t>小</w:t>
      </w:r>
      <w:r>
        <w:rPr>
          <w:rFonts w:ascii="宋体" w:hAnsi="宋体" w:cs="宋体"/>
          <w:color w:val="000000"/>
          <w:spacing w:val="8"/>
          <w:sz w:val="24"/>
        </w:rPr>
        <w:t>企业划分为中型、小型、微型三种类型，具体标准根据企业从业人员、营业收入、</w:t>
      </w:r>
      <w:r>
        <w:rPr>
          <w:rFonts w:ascii="宋体" w:hAnsi="宋体" w:cs="宋体"/>
          <w:color w:val="000000"/>
          <w:spacing w:val="12"/>
          <w:sz w:val="24"/>
        </w:rPr>
        <w:t>资</w:t>
      </w:r>
      <w:r>
        <w:rPr>
          <w:rFonts w:ascii="宋体" w:hAnsi="宋体" w:cs="宋体"/>
          <w:color w:val="000000"/>
          <w:spacing w:val="8"/>
          <w:sz w:val="24"/>
        </w:rPr>
        <w:t>产总额等指标，结合行业特点制定。</w:t>
      </w:r>
    </w:p>
    <w:p w14:paraId="1A7B50A4">
      <w:pPr>
        <w:widowControl/>
        <w:spacing w:before="136" w:line="330" w:lineRule="auto"/>
        <w:rPr>
          <w:rFonts w:hint="eastAsia" w:ascii="宋体" w:hAnsi="宋体" w:cs="宋体"/>
          <w:color w:val="000000"/>
          <w:sz w:val="24"/>
        </w:rPr>
      </w:pPr>
      <w:r>
        <w:rPr>
          <w:rFonts w:ascii="宋体" w:hAnsi="宋体" w:cs="宋体"/>
          <w:color w:val="000000"/>
          <w:spacing w:val="11"/>
          <w:sz w:val="24"/>
        </w:rPr>
        <w:t>三</w:t>
      </w:r>
      <w:r>
        <w:rPr>
          <w:rFonts w:ascii="宋体" w:hAnsi="宋体" w:cs="宋体"/>
          <w:color w:val="000000"/>
          <w:spacing w:val="6"/>
          <w:sz w:val="24"/>
        </w:rPr>
        <w:t>、本规定适用的行业包括：农、林、牧、渔业，工业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燃</w:t>
      </w:r>
      <w:r>
        <w:rPr>
          <w:rFonts w:ascii="宋体" w:hAnsi="宋体" w:cs="宋体"/>
          <w:color w:val="000000"/>
          <w:spacing w:val="9"/>
          <w:sz w:val="24"/>
        </w:rPr>
        <w:t>气及水生产和供应业)，建筑业，批发业，零售业，交通运输业(不含铁路运输业)，仓</w:t>
      </w:r>
      <w:r>
        <w:rPr>
          <w:rFonts w:ascii="宋体" w:hAnsi="宋体" w:cs="宋体"/>
          <w:color w:val="000000"/>
          <w:spacing w:val="18"/>
          <w:sz w:val="24"/>
        </w:rPr>
        <w:t>储</w:t>
      </w:r>
      <w:r>
        <w:rPr>
          <w:rFonts w:ascii="宋体" w:hAnsi="宋体" w:cs="宋体"/>
          <w:color w:val="000000"/>
          <w:spacing w:val="12"/>
          <w:sz w:val="24"/>
        </w:rPr>
        <w:t>业</w:t>
      </w:r>
      <w:r>
        <w:rPr>
          <w:rFonts w:ascii="宋体" w:hAnsi="宋体" w:cs="宋体"/>
          <w:color w:val="000000"/>
          <w:spacing w:val="9"/>
          <w:sz w:val="24"/>
        </w:rPr>
        <w:t>，邮政业，住宿业，餐饮业，信息传输业(包括电信、互联网和相关服务)，软件和信</w:t>
      </w:r>
      <w:r>
        <w:rPr>
          <w:rFonts w:ascii="宋体" w:hAnsi="宋体" w:cs="宋体"/>
          <w:color w:val="000000"/>
          <w:spacing w:val="18"/>
          <w:sz w:val="24"/>
        </w:rPr>
        <w:t>息技</w:t>
      </w:r>
      <w:r>
        <w:rPr>
          <w:rFonts w:ascii="宋体" w:hAnsi="宋体" w:cs="宋体"/>
          <w:color w:val="000000"/>
          <w:spacing w:val="12"/>
          <w:sz w:val="24"/>
        </w:rPr>
        <w:t>术</w:t>
      </w:r>
      <w:r>
        <w:rPr>
          <w:rFonts w:ascii="宋体" w:hAnsi="宋体" w:cs="宋体"/>
          <w:color w:val="000000"/>
          <w:spacing w:val="9"/>
          <w:sz w:val="24"/>
        </w:rPr>
        <w:t>服务业，房地产开发经营，物业管理，租赁和商务服务业，其他未列明行业 (包括科</w:t>
      </w:r>
      <w:r>
        <w:rPr>
          <w:rFonts w:ascii="宋体" w:hAnsi="宋体" w:cs="宋体"/>
          <w:color w:val="000000"/>
          <w:spacing w:val="18"/>
          <w:sz w:val="24"/>
        </w:rPr>
        <w:t>学研究</w:t>
      </w:r>
      <w:r>
        <w:rPr>
          <w:rFonts w:ascii="宋体" w:hAnsi="宋体" w:cs="宋体"/>
          <w:color w:val="000000"/>
          <w:spacing w:val="12"/>
          <w:sz w:val="24"/>
        </w:rPr>
        <w:t>和</w:t>
      </w:r>
      <w:r>
        <w:rPr>
          <w:rFonts w:ascii="宋体" w:hAnsi="宋体" w:cs="宋体"/>
          <w:color w:val="000000"/>
          <w:spacing w:val="9"/>
          <w:sz w:val="24"/>
        </w:rPr>
        <w:t>技术服务业，水利、环境和公共设施管理业，居民服务、修理和其他服务业，社会</w:t>
      </w:r>
      <w:r>
        <w:rPr>
          <w:rFonts w:ascii="宋体" w:hAnsi="宋体" w:cs="宋体"/>
          <w:color w:val="000000"/>
          <w:spacing w:val="13"/>
          <w:sz w:val="24"/>
        </w:rPr>
        <w:t>工</w:t>
      </w:r>
      <w:r>
        <w:rPr>
          <w:rFonts w:ascii="宋体" w:hAnsi="宋体" w:cs="宋体"/>
          <w:color w:val="000000"/>
          <w:spacing w:val="8"/>
          <w:sz w:val="24"/>
        </w:rPr>
        <w:t>作，文化、体育和娱乐业等)。</w:t>
      </w:r>
    </w:p>
    <w:p w14:paraId="07D158EE">
      <w:pPr>
        <w:widowControl/>
        <w:spacing w:before="132" w:line="231" w:lineRule="auto"/>
        <w:ind w:left="21"/>
        <w:rPr>
          <w:rFonts w:hint="eastAsia" w:ascii="宋体" w:hAnsi="宋体" w:cs="宋体"/>
          <w:color w:val="000000"/>
          <w:sz w:val="24"/>
        </w:rPr>
      </w:pPr>
      <w:r>
        <w:rPr>
          <w:rFonts w:ascii="宋体" w:hAnsi="宋体" w:cs="宋体"/>
          <w:color w:val="000000"/>
          <w:spacing w:val="9"/>
          <w:sz w:val="24"/>
        </w:rPr>
        <w:t>四</w:t>
      </w:r>
      <w:r>
        <w:rPr>
          <w:rFonts w:ascii="宋体" w:hAnsi="宋体" w:cs="宋体"/>
          <w:color w:val="000000"/>
          <w:spacing w:val="6"/>
          <w:sz w:val="24"/>
        </w:rPr>
        <w:t>、各行业划型标准为：</w:t>
      </w:r>
    </w:p>
    <w:p w14:paraId="054D6287">
      <w:pPr>
        <w:widowControl/>
        <w:spacing w:before="129" w:line="310" w:lineRule="auto"/>
        <w:ind w:left="4" w:right="69" w:firstLine="7"/>
        <w:rPr>
          <w:rFonts w:hint="eastAsia" w:ascii="宋体" w:hAnsi="宋体" w:cs="宋体"/>
          <w:color w:val="000000"/>
          <w:sz w:val="24"/>
        </w:rPr>
      </w:pPr>
      <w:r>
        <w:rPr>
          <w:rFonts w:hint="eastAsia" w:ascii="宋体" w:hAnsi="宋体" w:cs="宋体"/>
          <w:color w:val="000000"/>
          <w:spacing w:val="6"/>
          <w:sz w:val="24"/>
        </w:rPr>
        <w:t>（</w:t>
      </w:r>
      <w:r>
        <w:rPr>
          <w:rFonts w:ascii="宋体" w:hAnsi="宋体" w:cs="宋体"/>
          <w:color w:val="000000"/>
          <w:spacing w:val="6"/>
          <w:sz w:val="24"/>
        </w:rPr>
        <w:t>一</w:t>
      </w:r>
      <w:r>
        <w:rPr>
          <w:rFonts w:hint="eastAsia" w:ascii="宋体" w:hAnsi="宋体" w:cs="宋体"/>
          <w:color w:val="000000"/>
          <w:spacing w:val="6"/>
          <w:sz w:val="24"/>
        </w:rPr>
        <w:t>）</w:t>
      </w:r>
      <w:r>
        <w:rPr>
          <w:rFonts w:ascii="宋体" w:hAnsi="宋体" w:cs="宋体"/>
          <w:color w:val="000000"/>
          <w:spacing w:val="6"/>
          <w:sz w:val="24"/>
        </w:rPr>
        <w:t>农、林、牧、渔</w:t>
      </w:r>
      <w:r>
        <w:rPr>
          <w:rFonts w:ascii="宋体" w:hAnsi="宋体" w:cs="宋体"/>
          <w:color w:val="000000"/>
          <w:spacing w:val="3"/>
          <w:sz w:val="24"/>
        </w:rPr>
        <w:t>业。营业收入20000万元以下的为中小微型企业。其中，营业收入500</w:t>
      </w:r>
      <w:r>
        <w:rPr>
          <w:rFonts w:ascii="宋体" w:hAnsi="宋体" w:cs="宋体"/>
          <w:color w:val="000000"/>
          <w:spacing w:val="8"/>
          <w:sz w:val="24"/>
        </w:rPr>
        <w:t>万</w:t>
      </w:r>
      <w:r>
        <w:rPr>
          <w:rFonts w:ascii="宋体" w:hAnsi="宋体" w:cs="宋体"/>
          <w:color w:val="000000"/>
          <w:spacing w:val="7"/>
          <w:sz w:val="24"/>
        </w:rPr>
        <w:t>元</w:t>
      </w:r>
      <w:r>
        <w:rPr>
          <w:rFonts w:ascii="宋体" w:hAnsi="宋体" w:cs="宋体"/>
          <w:color w:val="000000"/>
          <w:spacing w:val="4"/>
          <w:sz w:val="24"/>
        </w:rPr>
        <w:t>及以上的为中型企业，营业收入50万元及以上的为小型企业，营业收入50万元以下的</w:t>
      </w:r>
      <w:r>
        <w:rPr>
          <w:rFonts w:ascii="宋体" w:hAnsi="宋体" w:cs="宋体"/>
          <w:color w:val="000000"/>
          <w:spacing w:val="8"/>
          <w:sz w:val="24"/>
        </w:rPr>
        <w:t>为</w:t>
      </w:r>
      <w:r>
        <w:rPr>
          <w:rFonts w:ascii="宋体" w:hAnsi="宋体" w:cs="宋体"/>
          <w:color w:val="000000"/>
          <w:spacing w:val="6"/>
          <w:sz w:val="24"/>
        </w:rPr>
        <w:t>微型企业。</w:t>
      </w:r>
    </w:p>
    <w:p w14:paraId="04C99423">
      <w:pPr>
        <w:widowControl/>
        <w:spacing w:before="54" w:line="351" w:lineRule="auto"/>
        <w:ind w:right="173"/>
        <w:rPr>
          <w:rFonts w:hint="eastAsia" w:ascii="宋体" w:hAnsi="宋体" w:cs="宋体"/>
          <w:color w:val="000000"/>
          <w:spacing w:val="5"/>
          <w:sz w:val="24"/>
        </w:rPr>
      </w:pPr>
      <w:r>
        <w:rPr>
          <w:rFonts w:hint="eastAsia" w:ascii="宋体" w:hAnsi="宋体" w:cs="宋体"/>
          <w:color w:val="000000"/>
          <w:spacing w:val="6"/>
          <w:sz w:val="24"/>
        </w:rPr>
        <w:t>（</w:t>
      </w:r>
      <w:r>
        <w:rPr>
          <w:rFonts w:ascii="宋体" w:hAnsi="宋体" w:cs="宋体"/>
          <w:color w:val="000000"/>
          <w:spacing w:val="6"/>
          <w:sz w:val="24"/>
        </w:rPr>
        <w:t>二</w:t>
      </w:r>
      <w:r>
        <w:rPr>
          <w:rFonts w:hint="eastAsia" w:ascii="宋体" w:hAnsi="宋体" w:cs="宋体"/>
          <w:color w:val="000000"/>
          <w:spacing w:val="6"/>
          <w:sz w:val="24"/>
        </w:rPr>
        <w:t>）</w:t>
      </w:r>
      <w:r>
        <w:rPr>
          <w:rFonts w:ascii="宋体" w:hAnsi="宋体" w:cs="宋体"/>
          <w:color w:val="000000"/>
          <w:spacing w:val="6"/>
          <w:sz w:val="24"/>
        </w:rPr>
        <w:t>工业。从业人员1000人以下或营业收入40000万元以下的为中小微型企业。其中</w:t>
      </w:r>
      <w:r>
        <w:rPr>
          <w:rFonts w:ascii="宋体" w:hAnsi="宋体" w:cs="宋体"/>
          <w:color w:val="000000"/>
          <w:spacing w:val="3"/>
          <w:sz w:val="24"/>
        </w:rPr>
        <w:t>，</w:t>
      </w:r>
      <w:r>
        <w:rPr>
          <w:rFonts w:ascii="宋体" w:hAnsi="宋体" w:cs="宋体"/>
          <w:color w:val="000000"/>
          <w:sz w:val="24"/>
        </w:rPr>
        <w:t>从</w:t>
      </w:r>
      <w:r>
        <w:rPr>
          <w:rFonts w:ascii="宋体" w:hAnsi="宋体" w:cs="宋体"/>
          <w:color w:val="000000"/>
          <w:spacing w:val="2"/>
          <w:sz w:val="24"/>
        </w:rPr>
        <w:t>业人员300人及以上，且营业收入2000万元及以上的</w:t>
      </w:r>
      <w:r>
        <w:rPr>
          <w:rFonts w:ascii="宋体" w:hAnsi="宋体" w:cs="宋体"/>
          <w:color w:val="000000"/>
          <w:spacing w:val="1"/>
          <w:sz w:val="24"/>
        </w:rPr>
        <w:t>为中型企业；从业人员20人及以上，</w:t>
      </w:r>
      <w:r>
        <w:rPr>
          <w:rFonts w:ascii="宋体" w:hAnsi="宋体" w:cs="宋体"/>
          <w:color w:val="000000"/>
          <w:spacing w:val="2"/>
          <w:sz w:val="24"/>
        </w:rPr>
        <w:t>且营业收入300万元及以上的为小型企业；从业人员20人以下或营业收入300万元以</w:t>
      </w:r>
      <w:r>
        <w:rPr>
          <w:rFonts w:ascii="宋体" w:hAnsi="宋体" w:cs="宋体"/>
          <w:color w:val="000000"/>
          <w:sz w:val="24"/>
        </w:rPr>
        <w:t>下的为</w:t>
      </w:r>
      <w:r>
        <w:rPr>
          <w:rFonts w:ascii="宋体" w:hAnsi="宋体" w:cs="宋体"/>
          <w:color w:val="000000"/>
          <w:spacing w:val="6"/>
          <w:sz w:val="24"/>
        </w:rPr>
        <w:t>微型企业</w:t>
      </w:r>
      <w:r>
        <w:rPr>
          <w:rFonts w:ascii="宋体" w:hAnsi="宋体" w:cs="宋体"/>
          <w:color w:val="000000"/>
          <w:spacing w:val="5"/>
          <w:sz w:val="24"/>
        </w:rPr>
        <w:t>。</w:t>
      </w:r>
    </w:p>
    <w:p w14:paraId="4444B3F1">
      <w:pPr>
        <w:widowControl/>
        <w:spacing w:before="54" w:line="351" w:lineRule="auto"/>
        <w:ind w:right="173"/>
        <w:rPr>
          <w:rFonts w:hint="eastAsia" w:ascii="宋体" w:hAnsi="宋体" w:cs="宋体"/>
          <w:color w:val="000000"/>
          <w:sz w:val="24"/>
        </w:rPr>
      </w:pPr>
      <w:r>
        <w:rPr>
          <w:rFonts w:hint="eastAsia" w:ascii="宋体" w:hAnsi="宋体" w:cs="宋体"/>
          <w:color w:val="000000"/>
          <w:spacing w:val="10"/>
          <w:sz w:val="24"/>
        </w:rPr>
        <w:t>（</w:t>
      </w:r>
      <w:r>
        <w:rPr>
          <w:rFonts w:ascii="宋体" w:hAnsi="宋体" w:cs="宋体"/>
          <w:color w:val="000000"/>
          <w:spacing w:val="10"/>
          <w:sz w:val="24"/>
        </w:rPr>
        <w:t>三</w:t>
      </w:r>
      <w:r>
        <w:rPr>
          <w:rFonts w:hint="eastAsia" w:ascii="宋体" w:hAnsi="宋体" w:cs="宋体"/>
          <w:color w:val="000000"/>
          <w:spacing w:val="10"/>
          <w:sz w:val="24"/>
        </w:rPr>
        <w:t>）</w:t>
      </w:r>
      <w:r>
        <w:rPr>
          <w:rFonts w:ascii="宋体" w:hAnsi="宋体" w:cs="宋体"/>
          <w:color w:val="000000"/>
          <w:spacing w:val="10"/>
          <w:sz w:val="24"/>
        </w:rPr>
        <w:t>建筑</w:t>
      </w:r>
      <w:r>
        <w:rPr>
          <w:rFonts w:ascii="宋体" w:hAnsi="宋体" w:cs="宋体"/>
          <w:color w:val="000000"/>
          <w:spacing w:val="9"/>
          <w:sz w:val="24"/>
        </w:rPr>
        <w:t>业</w:t>
      </w:r>
      <w:r>
        <w:rPr>
          <w:rFonts w:ascii="宋体" w:hAnsi="宋体" w:cs="宋体"/>
          <w:color w:val="000000"/>
          <w:spacing w:val="5"/>
          <w:sz w:val="24"/>
        </w:rPr>
        <w:t>。营业收入80000万元以下或资产总额80000万元以下的为中小微型企业。其</w:t>
      </w:r>
      <w:r>
        <w:rPr>
          <w:rFonts w:ascii="宋体" w:hAnsi="宋体" w:cs="宋体"/>
          <w:color w:val="000000"/>
          <w:spacing w:val="4"/>
          <w:sz w:val="24"/>
        </w:rPr>
        <w:t>中，营业收入6000万元及以上</w:t>
      </w:r>
      <w:r>
        <w:rPr>
          <w:rFonts w:ascii="宋体" w:hAnsi="宋体" w:cs="宋体"/>
          <w:color w:val="000000"/>
          <w:spacing w:val="3"/>
          <w:sz w:val="24"/>
        </w:rPr>
        <w:t>，</w:t>
      </w:r>
      <w:r>
        <w:rPr>
          <w:rFonts w:ascii="宋体" w:hAnsi="宋体" w:cs="宋体"/>
          <w:color w:val="000000"/>
          <w:spacing w:val="2"/>
          <w:sz w:val="24"/>
        </w:rPr>
        <w:t>且资产总额5000万元及以上的为中型企业；营业收入300</w:t>
      </w:r>
      <w:r>
        <w:rPr>
          <w:rFonts w:ascii="宋体" w:hAnsi="宋体" w:cs="宋体"/>
          <w:color w:val="000000"/>
          <w:spacing w:val="5"/>
          <w:sz w:val="24"/>
        </w:rPr>
        <w:t>万</w:t>
      </w:r>
      <w:r>
        <w:rPr>
          <w:rFonts w:ascii="宋体" w:hAnsi="宋体" w:cs="宋体"/>
          <w:color w:val="000000"/>
          <w:spacing w:val="4"/>
          <w:sz w:val="24"/>
        </w:rPr>
        <w:t>元及以上，且资产总额300万元及以上的为小型企业；营业收入300万元以下或资产总额</w:t>
      </w:r>
      <w:r>
        <w:rPr>
          <w:rFonts w:ascii="宋体" w:hAnsi="宋体" w:cs="宋体"/>
          <w:color w:val="000000"/>
          <w:spacing w:val="6"/>
          <w:sz w:val="24"/>
        </w:rPr>
        <w:t>30</w:t>
      </w:r>
      <w:r>
        <w:rPr>
          <w:rFonts w:ascii="宋体" w:hAnsi="宋体" w:cs="宋体"/>
          <w:color w:val="000000"/>
          <w:spacing w:val="4"/>
          <w:sz w:val="24"/>
        </w:rPr>
        <w:t>0</w:t>
      </w:r>
      <w:r>
        <w:rPr>
          <w:rFonts w:ascii="宋体" w:hAnsi="宋体" w:cs="宋体"/>
          <w:color w:val="000000"/>
          <w:spacing w:val="3"/>
          <w:sz w:val="24"/>
        </w:rPr>
        <w:t>万元以下的为微型企业。</w:t>
      </w:r>
    </w:p>
    <w:p w14:paraId="1AB80B5B">
      <w:pPr>
        <w:widowControl/>
        <w:spacing w:before="2" w:line="350" w:lineRule="auto"/>
        <w:ind w:right="174" w:firstLine="10"/>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w:t>
      </w:r>
      <w:r>
        <w:rPr>
          <w:rFonts w:ascii="宋体" w:hAnsi="宋体" w:cs="宋体"/>
          <w:color w:val="000000"/>
          <w:spacing w:val="6"/>
          <w:sz w:val="24"/>
        </w:rPr>
        <w:t>四</w:t>
      </w:r>
      <w:r>
        <w:rPr>
          <w:rFonts w:hint="eastAsia" w:ascii="宋体" w:hAnsi="宋体" w:cs="宋体"/>
          <w:color w:val="000000"/>
          <w:spacing w:val="6"/>
          <w:sz w:val="24"/>
        </w:rPr>
        <w:t>）</w:t>
      </w:r>
      <w:r>
        <w:rPr>
          <w:rFonts w:ascii="宋体" w:hAnsi="宋体" w:cs="宋体"/>
          <w:color w:val="000000"/>
          <w:spacing w:val="6"/>
          <w:sz w:val="24"/>
        </w:rPr>
        <w:t>批发业。从业人员200人以下或营业收入40000万元以下的为中小微型企业。其</w:t>
      </w:r>
      <w:r>
        <w:rPr>
          <w:rFonts w:ascii="宋体" w:hAnsi="宋体" w:cs="宋体"/>
          <w:color w:val="000000"/>
          <w:spacing w:val="3"/>
          <w:sz w:val="24"/>
        </w:rPr>
        <w:t>中</w:t>
      </w:r>
      <w:r>
        <w:rPr>
          <w:rFonts w:ascii="宋体" w:hAnsi="宋体" w:cs="宋体"/>
          <w:color w:val="000000"/>
          <w:sz w:val="24"/>
        </w:rPr>
        <w:t>，</w:t>
      </w:r>
      <w:r>
        <w:rPr>
          <w:rFonts w:ascii="宋体" w:hAnsi="宋体" w:cs="宋体"/>
          <w:color w:val="000000"/>
          <w:spacing w:val="2"/>
          <w:sz w:val="24"/>
        </w:rPr>
        <w:t>从业人员20人及以上，且营业收入5000万元及以上的为中型企业；从业人员5人</w:t>
      </w:r>
      <w:r>
        <w:rPr>
          <w:rFonts w:ascii="宋体" w:hAnsi="宋体" w:cs="宋体"/>
          <w:color w:val="000000"/>
          <w:spacing w:val="1"/>
          <w:sz w:val="24"/>
        </w:rPr>
        <w:t>及</w:t>
      </w:r>
      <w:r>
        <w:rPr>
          <w:rFonts w:ascii="宋体" w:hAnsi="宋体" w:cs="宋体"/>
          <w:color w:val="000000"/>
          <w:sz w:val="24"/>
        </w:rPr>
        <w:t>以上，</w:t>
      </w:r>
      <w:r>
        <w:rPr>
          <w:rFonts w:ascii="宋体" w:hAnsi="宋体" w:cs="宋体"/>
          <w:color w:val="000000"/>
          <w:spacing w:val="2"/>
          <w:sz w:val="24"/>
        </w:rPr>
        <w:t>且营业收入1000万元及以上的为小型企业；从业人员5人以下或营业收入1000</w:t>
      </w:r>
      <w:r>
        <w:rPr>
          <w:rFonts w:ascii="宋体" w:hAnsi="宋体" w:cs="宋体"/>
          <w:color w:val="000000"/>
          <w:spacing w:val="1"/>
          <w:sz w:val="24"/>
        </w:rPr>
        <w:t>万</w:t>
      </w:r>
      <w:r>
        <w:rPr>
          <w:rFonts w:ascii="宋体" w:hAnsi="宋体" w:cs="宋体"/>
          <w:color w:val="000000"/>
          <w:sz w:val="24"/>
        </w:rPr>
        <w:t>元以下的</w:t>
      </w:r>
      <w:r>
        <w:rPr>
          <w:rFonts w:ascii="宋体" w:hAnsi="宋体" w:cs="宋体"/>
          <w:color w:val="000000"/>
          <w:spacing w:val="7"/>
          <w:sz w:val="24"/>
        </w:rPr>
        <w:t>为微型企业</w:t>
      </w:r>
      <w:r>
        <w:rPr>
          <w:rFonts w:ascii="宋体" w:hAnsi="宋体" w:cs="宋体"/>
          <w:color w:val="000000"/>
          <w:spacing w:val="5"/>
          <w:sz w:val="24"/>
        </w:rPr>
        <w:t>。</w:t>
      </w:r>
    </w:p>
    <w:p w14:paraId="21985DA1">
      <w:pPr>
        <w:widowControl/>
        <w:spacing w:before="2" w:line="350" w:lineRule="auto"/>
        <w:ind w:right="70" w:firstLine="10"/>
        <w:rPr>
          <w:rFonts w:hint="eastAsia" w:ascii="宋体" w:hAnsi="宋体" w:cs="宋体"/>
          <w:color w:val="000000"/>
          <w:sz w:val="24"/>
        </w:rPr>
      </w:pPr>
      <w:r>
        <w:rPr>
          <w:rFonts w:hint="eastAsia" w:ascii="宋体" w:hAnsi="宋体" w:cs="宋体"/>
          <w:color w:val="000000"/>
          <w:spacing w:val="12"/>
          <w:sz w:val="24"/>
        </w:rPr>
        <w:t>（</w:t>
      </w:r>
      <w:r>
        <w:rPr>
          <w:rFonts w:ascii="宋体" w:hAnsi="宋体" w:cs="宋体"/>
          <w:color w:val="000000"/>
          <w:spacing w:val="7"/>
          <w:sz w:val="24"/>
        </w:rPr>
        <w:t>五</w:t>
      </w:r>
      <w:r>
        <w:rPr>
          <w:rFonts w:hint="eastAsia" w:ascii="宋体" w:hAnsi="宋体" w:cs="宋体"/>
          <w:color w:val="000000"/>
          <w:spacing w:val="6"/>
          <w:sz w:val="24"/>
        </w:rPr>
        <w:t>）</w:t>
      </w:r>
      <w:r>
        <w:rPr>
          <w:rFonts w:ascii="宋体" w:hAnsi="宋体" w:cs="宋体"/>
          <w:color w:val="000000"/>
          <w:spacing w:val="6"/>
          <w:sz w:val="24"/>
        </w:rPr>
        <w:t>零售业。从业人员300人以下或营业收入20000万元以下的为中小微型企业。其中</w:t>
      </w:r>
      <w:r>
        <w:rPr>
          <w:rFonts w:hint="eastAsia" w:ascii="宋体" w:hAnsi="宋体" w:cs="宋体"/>
          <w:color w:val="000000"/>
          <w:spacing w:val="6"/>
          <w:sz w:val="24"/>
        </w:rPr>
        <w:t>，</w:t>
      </w:r>
      <w:r>
        <w:rPr>
          <w:rFonts w:ascii="宋体" w:hAnsi="宋体" w:cs="宋体"/>
          <w:color w:val="000000"/>
          <w:spacing w:val="4"/>
          <w:sz w:val="24"/>
        </w:rPr>
        <w:t>从业人员</w:t>
      </w:r>
      <w:r>
        <w:rPr>
          <w:rFonts w:ascii="宋体" w:hAnsi="宋体" w:cs="宋体"/>
          <w:color w:val="000000"/>
          <w:spacing w:val="2"/>
          <w:sz w:val="24"/>
        </w:rPr>
        <w:t>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下的为</w:t>
      </w:r>
      <w:r>
        <w:rPr>
          <w:rFonts w:ascii="宋体" w:hAnsi="宋体" w:cs="宋体"/>
          <w:color w:val="000000"/>
          <w:spacing w:val="6"/>
          <w:sz w:val="24"/>
        </w:rPr>
        <w:t>微型企业</w:t>
      </w:r>
      <w:r>
        <w:rPr>
          <w:rFonts w:ascii="宋体" w:hAnsi="宋体" w:cs="宋体"/>
          <w:color w:val="000000"/>
          <w:spacing w:val="5"/>
          <w:sz w:val="24"/>
        </w:rPr>
        <w:t>。</w:t>
      </w:r>
    </w:p>
    <w:p w14:paraId="6D4CAC79">
      <w:pPr>
        <w:widowControl/>
        <w:spacing w:line="351" w:lineRule="auto"/>
        <w:ind w:left="7" w:right="68" w:firstLine="3"/>
        <w:rPr>
          <w:rFonts w:hint="eastAsia" w:ascii="宋体" w:hAnsi="宋体" w:cs="宋体"/>
          <w:color w:val="000000"/>
          <w:sz w:val="24"/>
        </w:rPr>
      </w:pPr>
      <w:r>
        <w:rPr>
          <w:rFonts w:hint="eastAsia" w:ascii="宋体" w:hAnsi="宋体" w:cs="宋体"/>
          <w:color w:val="000000"/>
          <w:spacing w:val="6"/>
          <w:sz w:val="24"/>
        </w:rPr>
        <w:t>（</w:t>
      </w:r>
      <w:r>
        <w:rPr>
          <w:rFonts w:ascii="宋体" w:hAnsi="宋体" w:cs="宋体"/>
          <w:color w:val="000000"/>
          <w:spacing w:val="6"/>
          <w:sz w:val="24"/>
        </w:rPr>
        <w:t>六</w:t>
      </w:r>
      <w:r>
        <w:rPr>
          <w:rFonts w:hint="eastAsia" w:ascii="宋体" w:hAnsi="宋体" w:cs="宋体"/>
          <w:color w:val="000000"/>
          <w:spacing w:val="6"/>
          <w:sz w:val="24"/>
        </w:rPr>
        <w:t>）</w:t>
      </w:r>
      <w:r>
        <w:rPr>
          <w:rFonts w:ascii="宋体" w:hAnsi="宋体" w:cs="宋体"/>
          <w:color w:val="000000"/>
          <w:spacing w:val="6"/>
          <w:sz w:val="24"/>
        </w:rPr>
        <w:t>交通运输业。从业人员1000人以下或营业收入30000万元以下的为中小微型企业</w:t>
      </w:r>
      <w:r>
        <w:rPr>
          <w:rFonts w:ascii="宋体" w:hAnsi="宋体" w:cs="宋体"/>
          <w:color w:val="000000"/>
          <w:spacing w:val="3"/>
          <w:sz w:val="24"/>
        </w:rPr>
        <w:t>。</w:t>
      </w:r>
      <w:r>
        <w:rPr>
          <w:rFonts w:ascii="宋体" w:hAnsi="宋体" w:cs="宋体"/>
          <w:color w:val="000000"/>
          <w:sz w:val="24"/>
        </w:rPr>
        <w:t>其</w:t>
      </w:r>
      <w:r>
        <w:rPr>
          <w:rFonts w:ascii="宋体" w:hAnsi="宋体" w:cs="宋体"/>
          <w:color w:val="000000"/>
          <w:spacing w:val="2"/>
          <w:sz w:val="24"/>
        </w:rPr>
        <w:t>中，从业人员300人及以上，且营业收入3000万元及以上的为</w:t>
      </w:r>
      <w:r>
        <w:rPr>
          <w:rFonts w:ascii="宋体" w:hAnsi="宋体" w:cs="宋体"/>
          <w:color w:val="000000"/>
          <w:spacing w:val="1"/>
          <w:sz w:val="24"/>
        </w:rPr>
        <w:t>中型企业；从业人员20人及</w:t>
      </w:r>
      <w:r>
        <w:rPr>
          <w:rFonts w:ascii="宋体" w:hAnsi="宋体" w:cs="宋体"/>
          <w:color w:val="000000"/>
          <w:spacing w:val="2"/>
          <w:sz w:val="24"/>
        </w:rPr>
        <w:t>以上，且营业收入200万元及以上的为小型企业；从业人员20人以下或营业收入20</w:t>
      </w:r>
      <w:r>
        <w:rPr>
          <w:rFonts w:ascii="宋体" w:hAnsi="宋体" w:cs="宋体"/>
          <w:color w:val="000000"/>
          <w:sz w:val="24"/>
        </w:rPr>
        <w:t>0万元以</w:t>
      </w:r>
      <w:r>
        <w:rPr>
          <w:rFonts w:ascii="宋体" w:hAnsi="宋体" w:cs="宋体"/>
          <w:color w:val="000000"/>
          <w:spacing w:val="12"/>
          <w:sz w:val="24"/>
        </w:rPr>
        <w:t>下</w:t>
      </w:r>
      <w:r>
        <w:rPr>
          <w:rFonts w:ascii="宋体" w:hAnsi="宋体" w:cs="宋体"/>
          <w:color w:val="000000"/>
          <w:spacing w:val="6"/>
          <w:sz w:val="24"/>
        </w:rPr>
        <w:t>的为微型企业。</w:t>
      </w:r>
    </w:p>
    <w:p w14:paraId="318186A2">
      <w:pPr>
        <w:widowControl/>
        <w:spacing w:before="2" w:line="350" w:lineRule="auto"/>
        <w:ind w:right="16" w:firstLine="10"/>
        <w:rPr>
          <w:rFonts w:hint="eastAsia" w:ascii="宋体" w:hAnsi="宋体" w:cs="宋体"/>
          <w:color w:val="000000"/>
          <w:sz w:val="24"/>
        </w:rPr>
      </w:pPr>
      <w:r>
        <w:rPr>
          <w:rFonts w:hint="eastAsia" w:ascii="宋体" w:hAnsi="宋体" w:cs="宋体"/>
          <w:color w:val="000000"/>
          <w:spacing w:val="12"/>
          <w:sz w:val="24"/>
        </w:rPr>
        <w:t>（</w:t>
      </w:r>
      <w:r>
        <w:rPr>
          <w:rFonts w:ascii="宋体" w:hAnsi="宋体" w:cs="宋体"/>
          <w:color w:val="000000"/>
          <w:spacing w:val="7"/>
          <w:sz w:val="24"/>
        </w:rPr>
        <w:t>七</w:t>
      </w:r>
      <w:r>
        <w:rPr>
          <w:rFonts w:hint="eastAsia" w:ascii="宋体" w:hAnsi="宋体" w:cs="宋体"/>
          <w:color w:val="000000"/>
          <w:spacing w:val="6"/>
          <w:sz w:val="24"/>
        </w:rPr>
        <w:t>）</w:t>
      </w:r>
      <w:r>
        <w:rPr>
          <w:rFonts w:ascii="宋体" w:hAnsi="宋体" w:cs="宋体"/>
          <w:color w:val="000000"/>
          <w:spacing w:val="6"/>
          <w:sz w:val="24"/>
        </w:rPr>
        <w:t>仓储业。从业人员200人以下或营业收入30000万元以下的为中小微型企业。其中，</w:t>
      </w:r>
      <w:r>
        <w:rPr>
          <w:rFonts w:ascii="宋体" w:hAnsi="宋体" w:cs="宋体"/>
          <w:color w:val="000000"/>
          <w:spacing w:val="1"/>
          <w:sz w:val="24"/>
        </w:rPr>
        <w:t>从业人员100人及以上，且营业收入1000万元及以上的为中型企业；从业人员20人及</w:t>
      </w:r>
      <w:r>
        <w:rPr>
          <w:rFonts w:ascii="宋体" w:hAnsi="宋体" w:cs="宋体"/>
          <w:color w:val="000000"/>
          <w:sz w:val="24"/>
        </w:rPr>
        <w:t>以上，</w:t>
      </w:r>
      <w:r>
        <w:rPr>
          <w:rFonts w:ascii="宋体" w:hAnsi="宋体" w:cs="宋体"/>
          <w:color w:val="000000"/>
          <w:spacing w:val="2"/>
          <w:sz w:val="24"/>
        </w:rPr>
        <w:t>且营业收入 100万元及以上的为小型企业；从业人员20人以下或营业收入100万元以</w:t>
      </w:r>
      <w:r>
        <w:rPr>
          <w:rFonts w:ascii="宋体" w:hAnsi="宋体" w:cs="宋体"/>
          <w:color w:val="000000"/>
          <w:sz w:val="24"/>
        </w:rPr>
        <w:t>下的为</w:t>
      </w:r>
      <w:r>
        <w:rPr>
          <w:rFonts w:ascii="宋体" w:hAnsi="宋体" w:cs="宋体"/>
          <w:color w:val="000000"/>
          <w:spacing w:val="6"/>
          <w:sz w:val="24"/>
        </w:rPr>
        <w:t>微型企业</w:t>
      </w:r>
      <w:r>
        <w:rPr>
          <w:rFonts w:ascii="宋体" w:hAnsi="宋体" w:cs="宋体"/>
          <w:color w:val="000000"/>
          <w:spacing w:val="5"/>
          <w:sz w:val="24"/>
        </w:rPr>
        <w:t>。</w:t>
      </w:r>
    </w:p>
    <w:p w14:paraId="5116C540">
      <w:pPr>
        <w:widowControl/>
        <w:spacing w:before="2" w:line="350" w:lineRule="auto"/>
        <w:ind w:right="16" w:firstLine="10"/>
        <w:rPr>
          <w:rFonts w:hint="eastAsia" w:ascii="宋体" w:hAnsi="宋体" w:cs="宋体"/>
          <w:color w:val="000000"/>
          <w:sz w:val="24"/>
        </w:rPr>
      </w:pPr>
      <w:r>
        <w:rPr>
          <w:rFonts w:hint="eastAsia" w:ascii="宋体" w:hAnsi="宋体" w:cs="宋体"/>
          <w:color w:val="000000"/>
          <w:spacing w:val="12"/>
          <w:sz w:val="24"/>
        </w:rPr>
        <w:t>（</w:t>
      </w:r>
      <w:r>
        <w:rPr>
          <w:rFonts w:ascii="宋体" w:hAnsi="宋体" w:cs="宋体"/>
          <w:color w:val="000000"/>
          <w:spacing w:val="7"/>
          <w:sz w:val="24"/>
        </w:rPr>
        <w:t>八</w:t>
      </w:r>
      <w:r>
        <w:rPr>
          <w:rFonts w:hint="eastAsia" w:ascii="宋体" w:hAnsi="宋体" w:cs="宋体"/>
          <w:color w:val="000000"/>
          <w:spacing w:val="6"/>
          <w:sz w:val="24"/>
        </w:rPr>
        <w:t>）</w:t>
      </w:r>
      <w:r>
        <w:rPr>
          <w:rFonts w:ascii="宋体" w:hAnsi="宋体" w:cs="宋体"/>
          <w:color w:val="000000"/>
          <w:spacing w:val="6"/>
          <w:sz w:val="24"/>
        </w:rPr>
        <w:t>邮政业。从业人员1000人以下或营业收入30000万元以下的为中小微型企业。其中</w:t>
      </w:r>
      <w:r>
        <w:rPr>
          <w:rFonts w:hint="eastAsia" w:ascii="宋体" w:hAnsi="宋体" w:cs="宋体"/>
          <w:color w:val="000000"/>
          <w:spacing w:val="6"/>
          <w:sz w:val="24"/>
        </w:rPr>
        <w:t>，</w:t>
      </w:r>
      <w:r>
        <w:rPr>
          <w:rFonts w:ascii="宋体" w:hAnsi="宋体" w:cs="宋体"/>
          <w:color w:val="000000"/>
          <w:spacing w:val="1"/>
          <w:sz w:val="24"/>
        </w:rPr>
        <w:t>从业人员300人及以上，且营业收入2000万元及以上的为中型企业；从业人员20人及</w:t>
      </w:r>
      <w:r>
        <w:rPr>
          <w:rFonts w:ascii="宋体" w:hAnsi="宋体" w:cs="宋体"/>
          <w:color w:val="000000"/>
          <w:sz w:val="24"/>
        </w:rPr>
        <w:t>以上</w:t>
      </w:r>
      <w:r>
        <w:rPr>
          <w:rFonts w:hint="eastAsia" w:ascii="宋体" w:hAnsi="宋体" w:cs="宋体"/>
          <w:color w:val="000000"/>
          <w:sz w:val="24"/>
        </w:rPr>
        <w:t>，</w:t>
      </w:r>
      <w:r>
        <w:rPr>
          <w:rFonts w:ascii="宋体" w:hAnsi="宋体" w:cs="宋体"/>
          <w:color w:val="000000"/>
          <w:spacing w:val="2"/>
          <w:sz w:val="24"/>
        </w:rPr>
        <w:t>且营业收入100万元及以上的为小型企业；从业人员20人以下或营业收入100万元以</w:t>
      </w:r>
      <w:r>
        <w:rPr>
          <w:rFonts w:ascii="宋体" w:hAnsi="宋体" w:cs="宋体"/>
          <w:color w:val="000000"/>
          <w:sz w:val="24"/>
        </w:rPr>
        <w:t>下的为</w:t>
      </w:r>
      <w:r>
        <w:rPr>
          <w:rFonts w:ascii="宋体" w:hAnsi="宋体" w:cs="宋体"/>
          <w:color w:val="000000"/>
          <w:spacing w:val="6"/>
          <w:sz w:val="24"/>
        </w:rPr>
        <w:t>微型企业</w:t>
      </w:r>
      <w:r>
        <w:rPr>
          <w:rFonts w:ascii="宋体" w:hAnsi="宋体" w:cs="宋体"/>
          <w:color w:val="000000"/>
          <w:spacing w:val="5"/>
          <w:sz w:val="24"/>
        </w:rPr>
        <w:t>。</w:t>
      </w:r>
    </w:p>
    <w:p w14:paraId="7199FE44">
      <w:pPr>
        <w:widowControl/>
        <w:spacing w:before="1" w:line="351" w:lineRule="auto"/>
        <w:ind w:right="16" w:firstLine="10"/>
        <w:rPr>
          <w:rFonts w:hint="eastAsia" w:ascii="宋体" w:hAnsi="宋体" w:cs="宋体"/>
          <w:color w:val="000000"/>
          <w:sz w:val="24"/>
        </w:rPr>
      </w:pPr>
      <w:r>
        <w:rPr>
          <w:rFonts w:hint="eastAsia" w:ascii="宋体" w:hAnsi="宋体" w:cs="宋体"/>
          <w:color w:val="000000"/>
          <w:spacing w:val="12"/>
          <w:sz w:val="24"/>
        </w:rPr>
        <w:t>（</w:t>
      </w:r>
      <w:r>
        <w:rPr>
          <w:rFonts w:ascii="宋体" w:hAnsi="宋体" w:cs="宋体"/>
          <w:color w:val="000000"/>
          <w:spacing w:val="7"/>
          <w:sz w:val="24"/>
        </w:rPr>
        <w:t>九</w:t>
      </w:r>
      <w:r>
        <w:rPr>
          <w:rFonts w:hint="eastAsia" w:ascii="宋体" w:hAnsi="宋体" w:cs="宋体"/>
          <w:color w:val="000000"/>
          <w:spacing w:val="6"/>
          <w:sz w:val="24"/>
        </w:rPr>
        <w:t>）</w:t>
      </w:r>
      <w:r>
        <w:rPr>
          <w:rFonts w:ascii="宋体" w:hAnsi="宋体" w:cs="宋体"/>
          <w:color w:val="000000"/>
          <w:spacing w:val="6"/>
          <w:sz w:val="24"/>
        </w:rPr>
        <w:t>住宿业。从业人员300人以下或营业收入10000万元以下的为中小微型企业。其中</w:t>
      </w:r>
      <w:r>
        <w:rPr>
          <w:rFonts w:hint="eastAsia" w:ascii="宋体" w:hAnsi="宋体" w:cs="宋体"/>
          <w:color w:val="000000"/>
          <w:spacing w:val="6"/>
          <w:sz w:val="24"/>
        </w:rPr>
        <w:t>，</w:t>
      </w:r>
      <w:r>
        <w:rPr>
          <w:rFonts w:ascii="宋体" w:hAnsi="宋体" w:cs="宋体"/>
          <w:color w:val="000000"/>
          <w:spacing w:val="1"/>
          <w:sz w:val="24"/>
        </w:rPr>
        <w:t>从业人员100人及以上，且营业收入2000万元及以上的为中型企业；从业人员10人及</w:t>
      </w:r>
      <w:r>
        <w:rPr>
          <w:rFonts w:ascii="宋体" w:hAnsi="宋体" w:cs="宋体"/>
          <w:color w:val="000000"/>
          <w:sz w:val="24"/>
        </w:rPr>
        <w:t>以上，</w:t>
      </w:r>
      <w:r>
        <w:rPr>
          <w:rFonts w:ascii="宋体" w:hAnsi="宋体" w:cs="宋体"/>
          <w:color w:val="000000"/>
          <w:spacing w:val="2"/>
          <w:sz w:val="24"/>
        </w:rPr>
        <w:t>且营业收入100万元及以上的为小型企业；从业人员10人以下或营业收入100万元以</w:t>
      </w:r>
      <w:r>
        <w:rPr>
          <w:rFonts w:ascii="宋体" w:hAnsi="宋体" w:cs="宋体"/>
          <w:color w:val="000000"/>
          <w:sz w:val="24"/>
        </w:rPr>
        <w:t>下的为</w:t>
      </w:r>
      <w:r>
        <w:rPr>
          <w:rFonts w:ascii="宋体" w:hAnsi="宋体" w:cs="宋体"/>
          <w:color w:val="000000"/>
          <w:spacing w:val="6"/>
          <w:sz w:val="24"/>
        </w:rPr>
        <w:t>微型企业</w:t>
      </w:r>
      <w:r>
        <w:rPr>
          <w:rFonts w:ascii="宋体" w:hAnsi="宋体" w:cs="宋体"/>
          <w:color w:val="000000"/>
          <w:spacing w:val="5"/>
          <w:sz w:val="24"/>
        </w:rPr>
        <w:t>。</w:t>
      </w:r>
    </w:p>
    <w:p w14:paraId="3BBC64A0">
      <w:pPr>
        <w:widowControl/>
        <w:spacing w:before="2" w:line="350" w:lineRule="auto"/>
        <w:ind w:right="16" w:firstLine="10"/>
        <w:rPr>
          <w:rFonts w:hint="eastAsia" w:ascii="宋体" w:hAnsi="宋体" w:cs="宋体"/>
          <w:color w:val="000000"/>
          <w:sz w:val="24"/>
        </w:rPr>
      </w:pPr>
      <w:r>
        <w:rPr>
          <w:rFonts w:hint="eastAsia" w:ascii="宋体" w:hAnsi="宋体" w:cs="宋体"/>
          <w:color w:val="000000"/>
          <w:spacing w:val="12"/>
          <w:sz w:val="24"/>
        </w:rPr>
        <w:t>（</w:t>
      </w:r>
      <w:r>
        <w:rPr>
          <w:rFonts w:ascii="宋体" w:hAnsi="宋体" w:cs="宋体"/>
          <w:color w:val="000000"/>
          <w:spacing w:val="7"/>
          <w:sz w:val="24"/>
        </w:rPr>
        <w:t>十</w:t>
      </w:r>
      <w:r>
        <w:rPr>
          <w:rFonts w:hint="eastAsia" w:ascii="宋体" w:hAnsi="宋体" w:cs="宋体"/>
          <w:color w:val="000000"/>
          <w:spacing w:val="6"/>
          <w:sz w:val="24"/>
        </w:rPr>
        <w:t>）</w:t>
      </w:r>
      <w:r>
        <w:rPr>
          <w:rFonts w:ascii="宋体" w:hAnsi="宋体" w:cs="宋体"/>
          <w:color w:val="000000"/>
          <w:spacing w:val="6"/>
          <w:sz w:val="24"/>
        </w:rPr>
        <w:t>餐饮业。从业人员300人以下或营业收入10000万元以下的为中小微型企业。其中，</w:t>
      </w:r>
      <w:r>
        <w:rPr>
          <w:rFonts w:ascii="宋体" w:hAnsi="宋体" w:cs="宋体"/>
          <w:color w:val="000000"/>
          <w:spacing w:val="1"/>
          <w:sz w:val="24"/>
        </w:rPr>
        <w:t>从业人员100人及以上，且营业收入2000万元及以上的为中型企业；从业人员10人及</w:t>
      </w:r>
      <w:r>
        <w:rPr>
          <w:rFonts w:ascii="宋体" w:hAnsi="宋体" w:cs="宋体"/>
          <w:color w:val="000000"/>
          <w:sz w:val="24"/>
        </w:rPr>
        <w:t>以上，</w:t>
      </w:r>
      <w:r>
        <w:rPr>
          <w:rFonts w:ascii="宋体" w:hAnsi="宋体" w:cs="宋体"/>
          <w:color w:val="000000"/>
          <w:spacing w:val="2"/>
          <w:sz w:val="24"/>
        </w:rPr>
        <w:t>且营业收入100万元及以上的为小型企业；从业人员10人以下或营业收入100万元以</w:t>
      </w:r>
      <w:r>
        <w:rPr>
          <w:rFonts w:ascii="宋体" w:hAnsi="宋体" w:cs="宋体"/>
          <w:color w:val="000000"/>
          <w:sz w:val="24"/>
        </w:rPr>
        <w:t>下的为</w:t>
      </w:r>
      <w:r>
        <w:rPr>
          <w:rFonts w:ascii="宋体" w:hAnsi="宋体" w:cs="宋体"/>
          <w:color w:val="000000"/>
          <w:spacing w:val="6"/>
          <w:sz w:val="24"/>
        </w:rPr>
        <w:t>微型企业</w:t>
      </w:r>
      <w:r>
        <w:rPr>
          <w:rFonts w:ascii="宋体" w:hAnsi="宋体" w:cs="宋体"/>
          <w:color w:val="000000"/>
          <w:spacing w:val="5"/>
          <w:sz w:val="24"/>
        </w:rPr>
        <w:t>。</w:t>
      </w:r>
    </w:p>
    <w:p w14:paraId="456D1395">
      <w:pPr>
        <w:widowControl/>
        <w:spacing w:before="3" w:line="355" w:lineRule="auto"/>
        <w:ind w:firstLine="10"/>
        <w:rPr>
          <w:rFonts w:hint="eastAsia" w:ascii="宋体" w:hAnsi="宋体" w:cs="宋体"/>
          <w:color w:val="000000"/>
          <w:sz w:val="24"/>
        </w:rPr>
      </w:pPr>
      <w:r>
        <w:rPr>
          <w:rFonts w:hint="eastAsia" w:ascii="宋体" w:hAnsi="宋体" w:cs="宋体"/>
          <w:color w:val="000000"/>
          <w:spacing w:val="8"/>
          <w:sz w:val="24"/>
        </w:rPr>
        <w:t>（</w:t>
      </w:r>
      <w:r>
        <w:rPr>
          <w:rFonts w:ascii="宋体" w:hAnsi="宋体" w:cs="宋体"/>
          <w:color w:val="000000"/>
          <w:spacing w:val="5"/>
          <w:sz w:val="24"/>
        </w:rPr>
        <w:t>十一</w:t>
      </w:r>
      <w:r>
        <w:rPr>
          <w:rFonts w:hint="eastAsia" w:ascii="宋体" w:hAnsi="宋体" w:cs="宋体"/>
          <w:color w:val="000000"/>
          <w:spacing w:val="5"/>
          <w:sz w:val="24"/>
        </w:rPr>
        <w:t>）</w:t>
      </w:r>
      <w:r>
        <w:rPr>
          <w:rFonts w:ascii="宋体" w:hAnsi="宋体" w:cs="宋体"/>
          <w:color w:val="000000"/>
          <w:spacing w:val="5"/>
          <w:sz w:val="24"/>
        </w:rPr>
        <w:t>信息传输业。从业人员2000人以下或营业收入100000万元以下的为中小微型企业。</w:t>
      </w:r>
      <w:r>
        <w:rPr>
          <w:rFonts w:ascii="宋体" w:hAnsi="宋体" w:cs="宋体"/>
          <w:color w:val="000000"/>
          <w:spacing w:val="2"/>
          <w:sz w:val="24"/>
        </w:rPr>
        <w:t>其中，从业人员100人及以上，且营业收入1000万元及以上的为中型企业；从业人员</w:t>
      </w:r>
      <w:r>
        <w:rPr>
          <w:rFonts w:ascii="宋体" w:hAnsi="宋体" w:cs="宋体"/>
          <w:color w:val="000000"/>
          <w:sz w:val="24"/>
        </w:rPr>
        <w:t>10人</w:t>
      </w:r>
      <w:r>
        <w:rPr>
          <w:rFonts w:ascii="宋体" w:hAnsi="宋体" w:cs="宋体"/>
          <w:color w:val="000000"/>
          <w:spacing w:val="2"/>
          <w:sz w:val="24"/>
        </w:rPr>
        <w:t>及以上，且营业收入100万元及以上的为小型企业；从业人员10人以下或营业收入100</w:t>
      </w:r>
      <w:r>
        <w:rPr>
          <w:rFonts w:ascii="宋体" w:hAnsi="宋体" w:cs="宋体"/>
          <w:color w:val="000000"/>
          <w:sz w:val="24"/>
        </w:rPr>
        <w:t>万元</w:t>
      </w:r>
      <w:r>
        <w:rPr>
          <w:rFonts w:ascii="宋体" w:hAnsi="宋体" w:cs="宋体"/>
          <w:color w:val="000000"/>
          <w:spacing w:val="8"/>
          <w:sz w:val="24"/>
        </w:rPr>
        <w:t>以下的为微型企业</w:t>
      </w:r>
      <w:r>
        <w:rPr>
          <w:rFonts w:ascii="宋体" w:hAnsi="宋体" w:cs="宋体"/>
          <w:color w:val="000000"/>
          <w:spacing w:val="6"/>
          <w:sz w:val="24"/>
        </w:rPr>
        <w:t>。</w:t>
      </w:r>
    </w:p>
    <w:p w14:paraId="04952395">
      <w:pPr>
        <w:widowControl/>
        <w:spacing w:before="54" w:line="351" w:lineRule="auto"/>
        <w:ind w:firstLine="10"/>
        <w:rPr>
          <w:rFonts w:hint="eastAsia" w:ascii="宋体" w:hAnsi="宋体" w:cs="宋体"/>
          <w:color w:val="000000"/>
          <w:sz w:val="24"/>
        </w:rPr>
      </w:pPr>
      <w:r>
        <w:rPr>
          <w:rFonts w:hint="eastAsia" w:ascii="宋体" w:hAnsi="宋体" w:cs="宋体"/>
          <w:color w:val="000000"/>
          <w:spacing w:val="6"/>
          <w:sz w:val="24"/>
        </w:rPr>
        <w:t>（</w:t>
      </w:r>
      <w:r>
        <w:rPr>
          <w:rFonts w:ascii="宋体" w:hAnsi="宋体" w:cs="宋体"/>
          <w:color w:val="000000"/>
          <w:spacing w:val="6"/>
          <w:sz w:val="24"/>
        </w:rPr>
        <w:t>十二</w:t>
      </w:r>
      <w:r>
        <w:rPr>
          <w:rFonts w:hint="eastAsia" w:ascii="宋体" w:hAnsi="宋体" w:cs="宋体"/>
          <w:color w:val="000000"/>
          <w:spacing w:val="6"/>
          <w:sz w:val="24"/>
        </w:rPr>
        <w:t>）</w:t>
      </w:r>
      <w:r>
        <w:rPr>
          <w:rFonts w:ascii="宋体" w:hAnsi="宋体" w:cs="宋体"/>
          <w:color w:val="000000"/>
          <w:spacing w:val="6"/>
          <w:sz w:val="24"/>
        </w:rPr>
        <w:t>软件和信息技术服务业。从业人员300人以下或营业收入10000万元以下的为</w:t>
      </w:r>
      <w:r>
        <w:rPr>
          <w:rFonts w:ascii="宋体" w:hAnsi="宋体" w:cs="宋体"/>
          <w:color w:val="000000"/>
          <w:spacing w:val="3"/>
          <w:sz w:val="24"/>
        </w:rPr>
        <w:t>中</w:t>
      </w:r>
      <w:r>
        <w:rPr>
          <w:rFonts w:ascii="宋体" w:hAnsi="宋体" w:cs="宋体"/>
          <w:color w:val="000000"/>
          <w:sz w:val="24"/>
        </w:rPr>
        <w:t>小</w:t>
      </w:r>
      <w:r>
        <w:rPr>
          <w:rFonts w:ascii="宋体" w:hAnsi="宋体" w:cs="宋体"/>
          <w:color w:val="000000"/>
          <w:spacing w:val="8"/>
          <w:sz w:val="24"/>
        </w:rPr>
        <w:t>微</w:t>
      </w:r>
      <w:r>
        <w:rPr>
          <w:rFonts w:ascii="宋体" w:hAnsi="宋体" w:cs="宋体"/>
          <w:color w:val="000000"/>
          <w:spacing w:val="4"/>
          <w:sz w:val="24"/>
        </w:rPr>
        <w:t>型企业。其中，从业人员100人及以上，且营业收入1000万元及以上的为中型企业；从业</w:t>
      </w:r>
      <w:r>
        <w:rPr>
          <w:rFonts w:ascii="宋体" w:hAnsi="宋体" w:cs="宋体"/>
          <w:color w:val="000000"/>
          <w:spacing w:val="2"/>
          <w:sz w:val="24"/>
        </w:rPr>
        <w:t>人员10人及以上，且营业收入50万元及以上的为小型企业；从业人员10人以下或营业收</w:t>
      </w:r>
      <w:r>
        <w:rPr>
          <w:rFonts w:ascii="宋体" w:hAnsi="宋体" w:cs="宋体"/>
          <w:color w:val="000000"/>
          <w:spacing w:val="1"/>
          <w:sz w:val="24"/>
        </w:rPr>
        <w:t>入</w:t>
      </w:r>
      <w:r>
        <w:rPr>
          <w:rFonts w:ascii="宋体" w:hAnsi="宋体" w:cs="宋体"/>
          <w:color w:val="000000"/>
          <w:spacing w:val="6"/>
          <w:sz w:val="24"/>
        </w:rPr>
        <w:t>50</w:t>
      </w:r>
      <w:r>
        <w:rPr>
          <w:rFonts w:ascii="宋体" w:hAnsi="宋体" w:cs="宋体"/>
          <w:color w:val="000000"/>
          <w:spacing w:val="3"/>
          <w:sz w:val="24"/>
        </w:rPr>
        <w:t>万元以下的为微型企业。</w:t>
      </w:r>
    </w:p>
    <w:p w14:paraId="6882C68B">
      <w:pPr>
        <w:widowControl/>
        <w:spacing w:before="2" w:line="350" w:lineRule="auto"/>
        <w:ind w:firstLine="10"/>
        <w:rPr>
          <w:rFonts w:hint="eastAsia" w:ascii="宋体" w:hAnsi="宋体" w:cs="宋体"/>
          <w:color w:val="000000"/>
          <w:sz w:val="24"/>
        </w:rPr>
      </w:pPr>
      <w:r>
        <w:rPr>
          <w:rFonts w:hint="eastAsia" w:ascii="宋体" w:hAnsi="宋体" w:cs="宋体"/>
          <w:color w:val="000000"/>
          <w:spacing w:val="10"/>
          <w:sz w:val="24"/>
        </w:rPr>
        <w:t>（</w:t>
      </w:r>
      <w:r>
        <w:rPr>
          <w:rFonts w:ascii="宋体" w:hAnsi="宋体" w:cs="宋体"/>
          <w:color w:val="000000"/>
          <w:spacing w:val="10"/>
          <w:sz w:val="24"/>
        </w:rPr>
        <w:t>十三</w:t>
      </w:r>
      <w:r>
        <w:rPr>
          <w:rFonts w:hint="eastAsia" w:ascii="宋体" w:hAnsi="宋体" w:cs="宋体"/>
          <w:color w:val="000000"/>
          <w:spacing w:val="10"/>
          <w:sz w:val="24"/>
        </w:rPr>
        <w:t>）</w:t>
      </w:r>
      <w:r>
        <w:rPr>
          <w:rFonts w:ascii="宋体" w:hAnsi="宋体" w:cs="宋体"/>
          <w:color w:val="000000"/>
          <w:spacing w:val="10"/>
          <w:sz w:val="24"/>
        </w:rPr>
        <w:t>房地</w:t>
      </w:r>
      <w:r>
        <w:rPr>
          <w:rFonts w:ascii="宋体" w:hAnsi="宋体" w:cs="宋体"/>
          <w:color w:val="000000"/>
          <w:spacing w:val="5"/>
          <w:sz w:val="24"/>
        </w:rPr>
        <w:t>产开发经营。营业收入200000万元以下或资产总额10000万元以下的为中小微</w:t>
      </w:r>
      <w:r>
        <w:rPr>
          <w:rFonts w:ascii="宋体" w:hAnsi="宋体" w:cs="宋体"/>
          <w:color w:val="000000"/>
          <w:spacing w:val="6"/>
          <w:sz w:val="24"/>
        </w:rPr>
        <w:t>型</w:t>
      </w:r>
      <w:r>
        <w:rPr>
          <w:rFonts w:ascii="宋体" w:hAnsi="宋体" w:cs="宋体"/>
          <w:color w:val="000000"/>
          <w:spacing w:val="4"/>
          <w:sz w:val="24"/>
        </w:rPr>
        <w:t>企业。其中，营业收入1000万元及以上，且资产总额5000万元及以上的为中型企业；营</w:t>
      </w:r>
      <w:r>
        <w:rPr>
          <w:rFonts w:ascii="宋体" w:hAnsi="宋体" w:cs="宋体"/>
          <w:color w:val="000000"/>
          <w:spacing w:val="2"/>
          <w:sz w:val="24"/>
        </w:rPr>
        <w:t>业收入100万元及以上，且资产总额2000万元及以上的为小型企业；营业收入100</w:t>
      </w:r>
      <w:r>
        <w:rPr>
          <w:rFonts w:ascii="宋体" w:hAnsi="宋体" w:cs="宋体"/>
          <w:color w:val="000000"/>
          <w:spacing w:val="1"/>
          <w:sz w:val="24"/>
        </w:rPr>
        <w:t>万</w:t>
      </w:r>
      <w:r>
        <w:rPr>
          <w:rFonts w:ascii="宋体" w:hAnsi="宋体" w:cs="宋体"/>
          <w:color w:val="000000"/>
          <w:sz w:val="24"/>
        </w:rPr>
        <w:t>元以下</w:t>
      </w:r>
      <w:r>
        <w:rPr>
          <w:rFonts w:ascii="宋体" w:hAnsi="宋体" w:cs="宋体"/>
          <w:color w:val="000000"/>
          <w:spacing w:val="3"/>
          <w:sz w:val="24"/>
        </w:rPr>
        <w:t>或资产总额2000万元以下的为微型企业</w:t>
      </w:r>
      <w:r>
        <w:rPr>
          <w:rFonts w:ascii="宋体" w:hAnsi="宋体" w:cs="宋体"/>
          <w:color w:val="000000"/>
          <w:spacing w:val="1"/>
          <w:sz w:val="24"/>
        </w:rPr>
        <w:t>。</w:t>
      </w:r>
    </w:p>
    <w:p w14:paraId="7C07C445">
      <w:pPr>
        <w:widowControl/>
        <w:spacing w:before="2" w:line="350" w:lineRule="auto"/>
        <w:ind w:left="19" w:right="2" w:hanging="9"/>
        <w:rPr>
          <w:rFonts w:hint="eastAsia" w:ascii="宋体" w:hAnsi="宋体" w:cs="宋体"/>
          <w:color w:val="000000"/>
          <w:sz w:val="24"/>
        </w:rPr>
      </w:pPr>
      <w:r>
        <w:rPr>
          <w:rFonts w:hint="eastAsia" w:ascii="宋体" w:hAnsi="宋体" w:cs="宋体"/>
          <w:color w:val="000000"/>
          <w:spacing w:val="6"/>
          <w:sz w:val="24"/>
        </w:rPr>
        <w:t>（</w:t>
      </w:r>
      <w:r>
        <w:rPr>
          <w:rFonts w:ascii="宋体" w:hAnsi="宋体" w:cs="宋体"/>
          <w:color w:val="000000"/>
          <w:spacing w:val="6"/>
          <w:sz w:val="24"/>
        </w:rPr>
        <w:t>十四</w:t>
      </w:r>
      <w:r>
        <w:rPr>
          <w:rFonts w:hint="eastAsia" w:ascii="宋体" w:hAnsi="宋体" w:cs="宋体"/>
          <w:color w:val="000000"/>
          <w:spacing w:val="6"/>
          <w:sz w:val="24"/>
        </w:rPr>
        <w:t>）</w:t>
      </w:r>
      <w:r>
        <w:rPr>
          <w:rFonts w:ascii="宋体" w:hAnsi="宋体" w:cs="宋体"/>
          <w:color w:val="000000"/>
          <w:spacing w:val="6"/>
          <w:sz w:val="24"/>
        </w:rPr>
        <w:t>物业管理。从业人员1000人以下或营业收入5000万元以下的为中小微型企业</w:t>
      </w:r>
      <w:r>
        <w:rPr>
          <w:rFonts w:ascii="宋体" w:hAnsi="宋体" w:cs="宋体"/>
          <w:color w:val="000000"/>
          <w:spacing w:val="3"/>
          <w:sz w:val="24"/>
        </w:rPr>
        <w:t>。</w:t>
      </w:r>
      <w:r>
        <w:rPr>
          <w:rFonts w:ascii="宋体" w:hAnsi="宋体" w:cs="宋体"/>
          <w:color w:val="000000"/>
          <w:sz w:val="24"/>
        </w:rPr>
        <w:t>其</w:t>
      </w:r>
      <w:r>
        <w:rPr>
          <w:rFonts w:ascii="宋体" w:hAnsi="宋体" w:cs="宋体"/>
          <w:color w:val="000000"/>
          <w:spacing w:val="2"/>
          <w:sz w:val="24"/>
        </w:rPr>
        <w:t>中，从业人员300人及以上，且营业收入1</w:t>
      </w:r>
      <w:r>
        <w:rPr>
          <w:rFonts w:ascii="宋体" w:hAnsi="宋体" w:cs="宋体"/>
          <w:color w:val="000000"/>
          <w:spacing w:val="1"/>
          <w:sz w:val="24"/>
        </w:rPr>
        <w:t>000万元及以上的为中型企业；从业人员100人及</w:t>
      </w:r>
      <w:r>
        <w:rPr>
          <w:rFonts w:ascii="宋体" w:hAnsi="宋体" w:cs="宋体"/>
          <w:color w:val="000000"/>
          <w:spacing w:val="2"/>
          <w:sz w:val="24"/>
        </w:rPr>
        <w:t>以上，且营业收入500万元及以上的为小</w:t>
      </w:r>
      <w:r>
        <w:rPr>
          <w:rFonts w:ascii="宋体" w:hAnsi="宋体" w:cs="宋体"/>
          <w:color w:val="000000"/>
          <w:spacing w:val="1"/>
          <w:sz w:val="24"/>
        </w:rPr>
        <w:t>型企业；从业人员100人以下或营业收入500万元</w:t>
      </w:r>
      <w:r>
        <w:rPr>
          <w:rFonts w:ascii="宋体" w:hAnsi="宋体" w:cs="宋体"/>
          <w:color w:val="000000"/>
          <w:spacing w:val="9"/>
          <w:sz w:val="24"/>
        </w:rPr>
        <w:t>以</w:t>
      </w:r>
      <w:r>
        <w:rPr>
          <w:rFonts w:ascii="宋体" w:hAnsi="宋体" w:cs="宋体"/>
          <w:color w:val="000000"/>
          <w:spacing w:val="5"/>
          <w:sz w:val="24"/>
        </w:rPr>
        <w:t>下的为微型企业。</w:t>
      </w:r>
    </w:p>
    <w:p w14:paraId="51017BFC">
      <w:pPr>
        <w:widowControl/>
        <w:spacing w:line="351" w:lineRule="auto"/>
        <w:ind w:left="4" w:firstLine="6"/>
        <w:rPr>
          <w:rFonts w:hint="eastAsia" w:ascii="宋体" w:hAnsi="宋体" w:cs="宋体"/>
          <w:color w:val="000000"/>
          <w:sz w:val="24"/>
        </w:rPr>
      </w:pPr>
      <w:r>
        <w:rPr>
          <w:rFonts w:hint="eastAsia" w:ascii="宋体" w:hAnsi="宋体" w:cs="宋体"/>
          <w:color w:val="000000"/>
          <w:spacing w:val="10"/>
          <w:sz w:val="24"/>
        </w:rPr>
        <w:t>（</w:t>
      </w:r>
      <w:r>
        <w:rPr>
          <w:rFonts w:ascii="宋体" w:hAnsi="宋体" w:cs="宋体"/>
          <w:color w:val="000000"/>
          <w:spacing w:val="10"/>
          <w:sz w:val="24"/>
        </w:rPr>
        <w:t>十五</w:t>
      </w:r>
      <w:r>
        <w:rPr>
          <w:rFonts w:hint="eastAsia" w:ascii="宋体" w:hAnsi="宋体" w:cs="宋体"/>
          <w:color w:val="000000"/>
          <w:spacing w:val="10"/>
          <w:sz w:val="24"/>
        </w:rPr>
        <w:t>）</w:t>
      </w:r>
      <w:r>
        <w:rPr>
          <w:rFonts w:ascii="宋体" w:hAnsi="宋体" w:cs="宋体"/>
          <w:color w:val="000000"/>
          <w:spacing w:val="10"/>
          <w:sz w:val="24"/>
        </w:rPr>
        <w:t>租赁</w:t>
      </w:r>
      <w:r>
        <w:rPr>
          <w:rFonts w:ascii="宋体" w:hAnsi="宋体" w:cs="宋体"/>
          <w:color w:val="000000"/>
          <w:spacing w:val="7"/>
          <w:sz w:val="24"/>
        </w:rPr>
        <w:t>和</w:t>
      </w:r>
      <w:r>
        <w:rPr>
          <w:rFonts w:ascii="宋体" w:hAnsi="宋体" w:cs="宋体"/>
          <w:color w:val="000000"/>
          <w:spacing w:val="5"/>
          <w:sz w:val="24"/>
        </w:rPr>
        <w:t>商务服务业。从业人员300人以下或资产总额120000万元以下的为中小微型</w:t>
      </w:r>
      <w:r>
        <w:rPr>
          <w:rFonts w:ascii="宋体" w:hAnsi="宋体" w:cs="宋体"/>
          <w:color w:val="000000"/>
          <w:spacing w:val="7"/>
          <w:sz w:val="24"/>
        </w:rPr>
        <w:t>企</w:t>
      </w:r>
      <w:r>
        <w:rPr>
          <w:rFonts w:ascii="宋体" w:hAnsi="宋体" w:cs="宋体"/>
          <w:color w:val="000000"/>
          <w:spacing w:val="4"/>
          <w:sz w:val="24"/>
        </w:rPr>
        <w:t>业。其中，从业人员100人及以上，且资产总额8000万元及以上的为中型企业；从业人员</w:t>
      </w:r>
      <w:r>
        <w:rPr>
          <w:rFonts w:ascii="宋体" w:hAnsi="宋体" w:cs="宋体"/>
          <w:color w:val="000000"/>
          <w:spacing w:val="2"/>
          <w:sz w:val="24"/>
        </w:rPr>
        <w:t>10人及以上，且资产总额100万元及以上的为小型企业；从业人员10人以下或资产总</w:t>
      </w:r>
      <w:r>
        <w:rPr>
          <w:rFonts w:ascii="宋体" w:hAnsi="宋体" w:cs="宋体"/>
          <w:color w:val="000000"/>
          <w:sz w:val="24"/>
        </w:rPr>
        <w:t>额100</w:t>
      </w:r>
      <w:r>
        <w:rPr>
          <w:rFonts w:ascii="宋体" w:hAnsi="宋体" w:cs="宋体"/>
          <w:color w:val="000000"/>
          <w:spacing w:val="8"/>
          <w:sz w:val="24"/>
        </w:rPr>
        <w:t>万元以下的为微型企业</w:t>
      </w:r>
      <w:r>
        <w:rPr>
          <w:rFonts w:ascii="宋体" w:hAnsi="宋体" w:cs="宋体"/>
          <w:color w:val="000000"/>
          <w:spacing w:val="6"/>
          <w:sz w:val="24"/>
        </w:rPr>
        <w:t>。</w:t>
      </w:r>
    </w:p>
    <w:p w14:paraId="40FE4232">
      <w:pPr>
        <w:widowControl/>
        <w:spacing w:before="2" w:line="350" w:lineRule="auto"/>
        <w:ind w:right="105" w:firstLine="10"/>
        <w:rPr>
          <w:rFonts w:hint="eastAsia" w:ascii="宋体" w:hAnsi="宋体" w:cs="宋体"/>
          <w:color w:val="000000"/>
          <w:sz w:val="24"/>
        </w:rPr>
      </w:pPr>
      <w:r>
        <w:rPr>
          <w:rFonts w:hint="eastAsia" w:ascii="宋体" w:hAnsi="宋体" w:cs="宋体"/>
          <w:color w:val="000000"/>
          <w:spacing w:val="6"/>
          <w:sz w:val="24"/>
        </w:rPr>
        <w:t>（</w:t>
      </w:r>
      <w:r>
        <w:rPr>
          <w:rFonts w:ascii="宋体" w:hAnsi="宋体" w:cs="宋体"/>
          <w:color w:val="000000"/>
          <w:spacing w:val="6"/>
          <w:sz w:val="24"/>
        </w:rPr>
        <w:t>十六</w:t>
      </w:r>
      <w:r>
        <w:rPr>
          <w:rFonts w:hint="eastAsia" w:ascii="宋体" w:hAnsi="宋体" w:cs="宋体"/>
          <w:color w:val="000000"/>
          <w:spacing w:val="6"/>
          <w:sz w:val="24"/>
        </w:rPr>
        <w:t>）</w:t>
      </w:r>
      <w:r>
        <w:rPr>
          <w:rFonts w:ascii="宋体" w:hAnsi="宋体" w:cs="宋体"/>
          <w:color w:val="000000"/>
          <w:spacing w:val="6"/>
          <w:sz w:val="24"/>
        </w:rPr>
        <w:t>其他未列明行业。从业人员300人以下的为中小微型企业。其中，从业人员100</w:t>
      </w:r>
      <w:r>
        <w:rPr>
          <w:rFonts w:ascii="宋体" w:hAnsi="宋体" w:cs="宋体"/>
          <w:color w:val="000000"/>
          <w:spacing w:val="3"/>
          <w:sz w:val="24"/>
        </w:rPr>
        <w:t>人</w:t>
      </w:r>
      <w:r>
        <w:rPr>
          <w:rFonts w:ascii="宋体" w:hAnsi="宋体" w:cs="宋体"/>
          <w:color w:val="000000"/>
          <w:spacing w:val="8"/>
          <w:sz w:val="24"/>
        </w:rPr>
        <w:t>及以</w:t>
      </w:r>
      <w:r>
        <w:rPr>
          <w:rFonts w:ascii="宋体" w:hAnsi="宋体" w:cs="宋体"/>
          <w:color w:val="000000"/>
          <w:spacing w:val="6"/>
          <w:sz w:val="24"/>
        </w:rPr>
        <w:t>上</w:t>
      </w:r>
      <w:r>
        <w:rPr>
          <w:rFonts w:ascii="宋体" w:hAnsi="宋体" w:cs="宋体"/>
          <w:color w:val="000000"/>
          <w:spacing w:val="4"/>
          <w:sz w:val="24"/>
        </w:rPr>
        <w:t>的为中型企业；从业人员10人及以上的为小型企业；从业人员10人以下的为微型企</w:t>
      </w:r>
      <w:r>
        <w:rPr>
          <w:rFonts w:ascii="宋体" w:hAnsi="宋体" w:cs="宋体"/>
          <w:color w:val="000000"/>
          <w:spacing w:val="1"/>
          <w:sz w:val="24"/>
        </w:rPr>
        <w:t>业</w:t>
      </w:r>
      <w:r>
        <w:rPr>
          <w:rFonts w:ascii="宋体" w:hAnsi="宋体" w:cs="宋体"/>
          <w:color w:val="000000"/>
          <w:sz w:val="24"/>
        </w:rPr>
        <w:t>。</w:t>
      </w:r>
    </w:p>
    <w:p w14:paraId="753E5539">
      <w:pPr>
        <w:widowControl/>
        <w:spacing w:line="237" w:lineRule="auto"/>
        <w:ind w:left="4"/>
        <w:rPr>
          <w:rFonts w:hint="eastAsia" w:ascii="宋体" w:hAnsi="宋体" w:cs="宋体"/>
          <w:color w:val="000000"/>
          <w:sz w:val="24"/>
        </w:rPr>
      </w:pPr>
      <w:r>
        <w:rPr>
          <w:rFonts w:ascii="宋体" w:hAnsi="宋体" w:cs="宋体"/>
          <w:color w:val="000000"/>
          <w:spacing w:val="9"/>
          <w:sz w:val="24"/>
        </w:rPr>
        <w:t>五、企业类型的划分以统计部门的统计数据为依据</w:t>
      </w:r>
      <w:r>
        <w:rPr>
          <w:rFonts w:ascii="宋体" w:hAnsi="宋体" w:cs="宋体"/>
          <w:color w:val="000000"/>
          <w:spacing w:val="8"/>
          <w:sz w:val="24"/>
        </w:rPr>
        <w:t>。</w:t>
      </w:r>
    </w:p>
    <w:p w14:paraId="73585C79">
      <w:pPr>
        <w:widowControl/>
        <w:spacing w:before="123" w:line="288" w:lineRule="auto"/>
        <w:ind w:right="105" w:firstLine="1"/>
        <w:rPr>
          <w:rFonts w:hint="eastAsia" w:ascii="宋体" w:hAnsi="宋体" w:cs="宋体"/>
          <w:color w:val="000000"/>
          <w:sz w:val="24"/>
        </w:rPr>
      </w:pPr>
      <w:r>
        <w:rPr>
          <w:rFonts w:ascii="宋体" w:hAnsi="宋体" w:cs="宋体"/>
          <w:color w:val="000000"/>
          <w:spacing w:val="18"/>
          <w:sz w:val="24"/>
        </w:rPr>
        <w:t>六、本</w:t>
      </w:r>
      <w:r>
        <w:rPr>
          <w:rFonts w:ascii="宋体" w:hAnsi="宋体" w:cs="宋体"/>
          <w:color w:val="000000"/>
          <w:spacing w:val="9"/>
          <w:sz w:val="24"/>
        </w:rPr>
        <w:t>规定适用于在中华人民共和国境内依法设立的各类所有制和各种组织形式的企业。个</w:t>
      </w:r>
      <w:r>
        <w:rPr>
          <w:rFonts w:ascii="宋体" w:hAnsi="宋体" w:cs="宋体"/>
          <w:color w:val="000000"/>
          <w:spacing w:val="13"/>
          <w:sz w:val="24"/>
        </w:rPr>
        <w:t>体</w:t>
      </w:r>
      <w:r>
        <w:rPr>
          <w:rFonts w:ascii="宋体" w:hAnsi="宋体" w:cs="宋体"/>
          <w:color w:val="000000"/>
          <w:spacing w:val="9"/>
          <w:sz w:val="24"/>
        </w:rPr>
        <w:t>工商户和本规定以外的行业，参照本规定进行划型。</w:t>
      </w:r>
    </w:p>
    <w:p w14:paraId="1FE07609">
      <w:pPr>
        <w:widowControl/>
        <w:spacing w:before="137" w:line="309" w:lineRule="auto"/>
        <w:ind w:right="105"/>
        <w:rPr>
          <w:rFonts w:hint="eastAsia" w:ascii="宋体" w:hAnsi="宋体" w:cs="宋体"/>
          <w:color w:val="000000"/>
          <w:sz w:val="24"/>
        </w:rPr>
      </w:pPr>
      <w:r>
        <w:rPr>
          <w:rFonts w:ascii="宋体" w:hAnsi="宋体" w:cs="宋体"/>
          <w:color w:val="000000"/>
          <w:spacing w:val="18"/>
          <w:sz w:val="24"/>
        </w:rPr>
        <w:t>七、本</w:t>
      </w:r>
      <w:r>
        <w:rPr>
          <w:rFonts w:ascii="宋体" w:hAnsi="宋体" w:cs="宋体"/>
          <w:color w:val="000000"/>
          <w:spacing w:val="12"/>
          <w:sz w:val="24"/>
        </w:rPr>
        <w:t>规</w:t>
      </w:r>
      <w:r>
        <w:rPr>
          <w:rFonts w:ascii="宋体" w:hAnsi="宋体" w:cs="宋体"/>
          <w:color w:val="000000"/>
          <w:spacing w:val="9"/>
          <w:sz w:val="24"/>
        </w:rPr>
        <w:t>定的中型企业标准上限即为大型企业标准的下限，国家统计部门据此制定大中小微</w:t>
      </w:r>
      <w:r>
        <w:rPr>
          <w:rFonts w:ascii="宋体" w:hAnsi="宋体" w:cs="宋体"/>
          <w:color w:val="000000"/>
          <w:spacing w:val="18"/>
          <w:sz w:val="24"/>
        </w:rPr>
        <w:t>型企业</w:t>
      </w:r>
      <w:r>
        <w:rPr>
          <w:rFonts w:ascii="宋体" w:hAnsi="宋体" w:cs="宋体"/>
          <w:color w:val="000000"/>
          <w:spacing w:val="12"/>
          <w:sz w:val="24"/>
        </w:rPr>
        <w:t>的</w:t>
      </w:r>
      <w:r>
        <w:rPr>
          <w:rFonts w:ascii="宋体" w:hAnsi="宋体" w:cs="宋体"/>
          <w:color w:val="000000"/>
          <w:spacing w:val="9"/>
          <w:sz w:val="24"/>
        </w:rPr>
        <w:t>统计分类。国务院有关部门据此进行相关数据分析，不得制定与本规定不一致的企</w:t>
      </w:r>
      <w:r>
        <w:rPr>
          <w:rFonts w:ascii="宋体" w:hAnsi="宋体" w:cs="宋体"/>
          <w:color w:val="000000"/>
          <w:spacing w:val="7"/>
          <w:sz w:val="24"/>
        </w:rPr>
        <w:t>业划型标准</w:t>
      </w:r>
      <w:r>
        <w:rPr>
          <w:rFonts w:ascii="宋体" w:hAnsi="宋体" w:cs="宋体"/>
          <w:color w:val="000000"/>
          <w:spacing w:val="6"/>
          <w:sz w:val="24"/>
        </w:rPr>
        <w:t>。</w:t>
      </w:r>
    </w:p>
    <w:p w14:paraId="011CF64A">
      <w:pPr>
        <w:widowControl/>
        <w:spacing w:before="134" w:line="289" w:lineRule="auto"/>
        <w:ind w:left="2" w:right="105" w:firstLine="1"/>
        <w:rPr>
          <w:rFonts w:hint="eastAsia" w:ascii="宋体" w:hAnsi="宋体" w:cs="宋体"/>
          <w:color w:val="000000"/>
          <w:sz w:val="24"/>
        </w:rPr>
      </w:pPr>
      <w:r>
        <w:rPr>
          <w:rFonts w:ascii="宋体" w:hAnsi="宋体" w:cs="宋体"/>
          <w:color w:val="000000"/>
          <w:spacing w:val="18"/>
          <w:sz w:val="24"/>
        </w:rPr>
        <w:t>八、</w:t>
      </w:r>
      <w:r>
        <w:rPr>
          <w:rFonts w:ascii="宋体" w:hAnsi="宋体" w:cs="宋体"/>
          <w:color w:val="000000"/>
          <w:spacing w:val="17"/>
          <w:sz w:val="24"/>
        </w:rPr>
        <w:t>本</w:t>
      </w:r>
      <w:r>
        <w:rPr>
          <w:rFonts w:ascii="宋体" w:hAnsi="宋体" w:cs="宋体"/>
          <w:color w:val="000000"/>
          <w:spacing w:val="9"/>
          <w:sz w:val="24"/>
        </w:rPr>
        <w:t>规定由工业和信息化部、国家统计局会同有关部门根据《国民经济行业分类》修订情</w:t>
      </w:r>
      <w:r>
        <w:rPr>
          <w:rFonts w:ascii="宋体" w:hAnsi="宋体" w:cs="宋体"/>
          <w:color w:val="000000"/>
          <w:spacing w:val="15"/>
          <w:sz w:val="24"/>
        </w:rPr>
        <w:t>况</w:t>
      </w:r>
      <w:r>
        <w:rPr>
          <w:rFonts w:ascii="宋体" w:hAnsi="宋体" w:cs="宋体"/>
          <w:color w:val="000000"/>
          <w:spacing w:val="8"/>
          <w:sz w:val="24"/>
        </w:rPr>
        <w:t>和企业发展变化情况适时修订。</w:t>
      </w:r>
    </w:p>
    <w:p w14:paraId="4F211F24">
      <w:pPr>
        <w:widowControl/>
        <w:spacing w:before="132" w:line="231" w:lineRule="auto"/>
        <w:ind w:left="5"/>
        <w:rPr>
          <w:rFonts w:hint="eastAsia" w:ascii="宋体" w:hAnsi="宋体" w:cs="宋体"/>
          <w:color w:val="000000"/>
          <w:sz w:val="24"/>
        </w:rPr>
      </w:pPr>
      <w:r>
        <w:rPr>
          <w:rFonts w:ascii="宋体" w:hAnsi="宋体" w:cs="宋体"/>
          <w:color w:val="000000"/>
          <w:spacing w:val="14"/>
          <w:sz w:val="24"/>
        </w:rPr>
        <w:t>九</w:t>
      </w:r>
      <w:r>
        <w:rPr>
          <w:rFonts w:ascii="宋体" w:hAnsi="宋体" w:cs="宋体"/>
          <w:color w:val="000000"/>
          <w:spacing w:val="9"/>
          <w:sz w:val="24"/>
        </w:rPr>
        <w:t>、本规定由工业和信息化部、国家统计局会同有关部门负责解释。</w:t>
      </w:r>
    </w:p>
    <w:p w14:paraId="44B49301">
      <w:pPr>
        <w:widowControl/>
        <w:spacing w:before="133" w:line="288" w:lineRule="auto"/>
        <w:ind w:right="2"/>
        <w:rPr>
          <w:rFonts w:ascii="Arial" w:hAnsi="Arial" w:cs="Arial"/>
          <w:color w:val="000000"/>
          <w:sz w:val="24"/>
        </w:rPr>
      </w:pPr>
      <w:r>
        <w:rPr>
          <w:rFonts w:ascii="宋体" w:hAnsi="宋体" w:cs="宋体"/>
          <w:color w:val="000000"/>
          <w:spacing w:val="12"/>
          <w:sz w:val="24"/>
        </w:rPr>
        <w:t>十、本规</w:t>
      </w:r>
      <w:r>
        <w:rPr>
          <w:rFonts w:ascii="宋体" w:hAnsi="宋体" w:cs="宋体"/>
          <w:color w:val="000000"/>
          <w:spacing w:val="10"/>
          <w:sz w:val="24"/>
        </w:rPr>
        <w:t>定</w:t>
      </w:r>
      <w:r>
        <w:rPr>
          <w:rFonts w:ascii="宋体" w:hAnsi="宋体" w:cs="宋体"/>
          <w:color w:val="000000"/>
          <w:spacing w:val="6"/>
          <w:sz w:val="24"/>
        </w:rPr>
        <w:t>自发布之日起执行，原国家经贸委、原国家计委、财政部和国家统计局2003 年颁</w:t>
      </w:r>
      <w:r>
        <w:rPr>
          <w:rFonts w:ascii="宋体" w:hAnsi="宋体" w:cs="宋体"/>
          <w:color w:val="000000"/>
          <w:spacing w:val="9"/>
          <w:sz w:val="24"/>
        </w:rPr>
        <w:t>布的《中小企业标准暂行规定》同时废止</w:t>
      </w:r>
      <w:r>
        <w:rPr>
          <w:rFonts w:ascii="宋体" w:hAnsi="宋体" w:cs="宋体"/>
          <w:color w:val="000000"/>
          <w:spacing w:val="7"/>
          <w:sz w:val="24"/>
        </w:rPr>
        <w:t>。</w:t>
      </w:r>
    </w:p>
    <w:bookmarkEnd w:id="246"/>
    <w:p w14:paraId="5E785405">
      <w:pPr>
        <w:widowControl/>
        <w:spacing w:line="560" w:lineRule="exact"/>
        <w:jc w:val="left"/>
        <w:rPr>
          <w:rFonts w:hint="eastAsia" w:ascii="楷体" w:hAnsi="楷体" w:eastAsia="楷体" w:cstheme="minorBidi"/>
          <w:spacing w:val="6"/>
          <w:sz w:val="28"/>
          <w:szCs w:val="28"/>
        </w:rPr>
      </w:pPr>
    </w:p>
    <w:p w14:paraId="493C28AB">
      <w:pPr>
        <w:widowControl/>
        <w:spacing w:line="360" w:lineRule="auto"/>
        <w:rPr>
          <w:rFonts w:hint="eastAsia" w:ascii="楷体" w:hAnsi="楷体" w:eastAsia="楷体"/>
          <w:b/>
          <w:sz w:val="32"/>
          <w:szCs w:val="32"/>
        </w:rPr>
      </w:pPr>
      <w:r>
        <w:rPr>
          <w:rFonts w:ascii="楷体" w:hAnsi="楷体" w:eastAsia="楷体"/>
          <w:sz w:val="24"/>
        </w:rPr>
        <w:br w:type="page" w:clear="all"/>
      </w:r>
    </w:p>
    <w:p w14:paraId="23F114B2">
      <w:pPr>
        <w:widowControl/>
        <w:spacing w:line="360" w:lineRule="auto"/>
        <w:jc w:val="center"/>
        <w:rPr>
          <w:rFonts w:hint="eastAsia" w:ascii="楷体" w:hAnsi="楷体" w:eastAsia="楷体"/>
          <w:b/>
          <w:sz w:val="32"/>
          <w:szCs w:val="32"/>
        </w:rPr>
      </w:pPr>
      <w:r>
        <w:rPr>
          <w:rFonts w:hint="eastAsia" w:ascii="楷体" w:hAnsi="楷体" w:eastAsia="楷体"/>
          <w:b/>
          <w:sz w:val="32"/>
          <w:szCs w:val="32"/>
        </w:rPr>
        <w:t>（三）按招标文件要求投标人所能提供的</w:t>
      </w:r>
      <w:r>
        <w:rPr>
          <w:rFonts w:ascii="楷体" w:hAnsi="楷体" w:eastAsia="楷体"/>
          <w:b/>
          <w:sz w:val="32"/>
          <w:szCs w:val="32"/>
        </w:rPr>
        <w:t>其他文件</w:t>
      </w:r>
    </w:p>
    <w:p w14:paraId="72B3ABB4"/>
    <w:sectPr>
      <w:footerReference r:id="rId7" w:type="first"/>
      <w:pgSz w:w="11906" w:h="16838"/>
      <w:pgMar w:top="1440" w:right="1800" w:bottom="1440" w:left="180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方正仿宋_GBK">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tarSymbol">
    <w:altName w:val="Segoe Print"/>
    <w:panose1 w:val="00000000000000000000"/>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ˎ̥">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altName w:val="宋体"/>
    <w:panose1 w:val="02010600040101010101"/>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Trebuchet MS">
    <w:panose1 w:val="020B0603020202020204"/>
    <w:charset w:val="00"/>
    <w:family w:val="auto"/>
    <w:pitch w:val="default"/>
    <w:sig w:usb0="00000687" w:usb1="00000000" w:usb2="00000000" w:usb3="00000000" w:csb0="2000009F" w:csb1="00000000"/>
  </w:font>
  <w:font w:name="方正楷体_GBK">
    <w:panose1 w:val="03000509000000000000"/>
    <w:charset w:val="86"/>
    <w:family w:val="auto"/>
    <w:pitch w:val="default"/>
    <w:sig w:usb0="00000001" w:usb1="080E0000" w:usb2="00000000" w:usb3="00000000" w:csb0="0004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panose1 w:val="03000509000000000000"/>
    <w:charset w:val="86"/>
    <w:family w:val="script"/>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隶书">
    <w:altName w:val="微软雅黑"/>
    <w:panose1 w:val="02010509060101010101"/>
    <w:charset w:val="86"/>
    <w:family w:val="modern"/>
    <w:pitch w:val="default"/>
    <w:sig w:usb0="00000000" w:usb1="00000000" w:usb2="00000010" w:usb3="00000000" w:csb0="00040000"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BBD12">
    <w:pPr>
      <w:pStyle w:val="45"/>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5385"/>
                          </w:sdtPr>
                          <w:sdtContent>
                            <w:p w14:paraId="77A8D06D">
                              <w:pPr>
                                <w:pStyle w:val="45"/>
                                <w:jc w:val="center"/>
                              </w:pPr>
                              <w:r>
                                <w:fldChar w:fldCharType="begin"/>
                              </w:r>
                              <w:r>
                                <w:instrText xml:space="preserve">PAGE   \* MERGEFORMAT</w:instrText>
                              </w:r>
                              <w:r>
                                <w:fldChar w:fldCharType="separate"/>
                              </w:r>
                              <w:r>
                                <w:rPr>
                                  <w:lang w:val="zh-CN"/>
                                </w:rPr>
                                <w:t>2</w:t>
                              </w:r>
                              <w:r>
                                <w:fldChar w:fldCharType="end"/>
                              </w:r>
                            </w:p>
                          </w:sdtContent>
                        </w:sdt>
                        <w:p w14:paraId="2250D611"/>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sdt>
                    <w:sdtPr>
                      <w:id w:val="147465385"/>
                    </w:sdtPr>
                    <w:sdtContent>
                      <w:p w14:paraId="77A8D06D">
                        <w:pPr>
                          <w:pStyle w:val="45"/>
                          <w:jc w:val="center"/>
                        </w:pPr>
                        <w:r>
                          <w:fldChar w:fldCharType="begin"/>
                        </w:r>
                        <w:r>
                          <w:instrText xml:space="preserve">PAGE   \* MERGEFORMAT</w:instrText>
                        </w:r>
                        <w:r>
                          <w:fldChar w:fldCharType="separate"/>
                        </w:r>
                        <w:r>
                          <w:rPr>
                            <w:lang w:val="zh-CN"/>
                          </w:rPr>
                          <w:t>2</w:t>
                        </w:r>
                        <w:r>
                          <w:fldChar w:fldCharType="end"/>
                        </w:r>
                      </w:p>
                    </w:sdtContent>
                  </w:sdt>
                  <w:p w14:paraId="2250D611"/>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3789703"/>
      <w:docPartObj>
        <w:docPartGallery w:val="autotext"/>
      </w:docPartObj>
    </w:sdtPr>
    <w:sdtContent>
      <w:p w14:paraId="2D8A8EAB">
        <w:pPr>
          <w:pStyle w:val="45"/>
          <w:jc w:val="center"/>
        </w:pPr>
        <w:r>
          <w:fldChar w:fldCharType="begin"/>
        </w:r>
        <w:r>
          <w:instrText xml:space="preserve">PAGE   \* MERGEFORMAT</w:instrText>
        </w:r>
        <w:r>
          <w:fldChar w:fldCharType="separate"/>
        </w:r>
        <w:r>
          <w:rPr>
            <w:lang w:val="zh-CN"/>
          </w:rPr>
          <w:t>2</w:t>
        </w:r>
        <w:r>
          <w:fldChar w:fldCharType="end"/>
        </w:r>
      </w:p>
    </w:sdtContent>
  </w:sdt>
  <w:p w14:paraId="37900279">
    <w:pPr>
      <w:pStyle w:val="4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13EB3">
    <w:pPr>
      <w:pStyle w:val="45"/>
      <w:jc w:val="center"/>
    </w:pPr>
    <w:r>
      <w:fldChar w:fldCharType="begin"/>
    </w:r>
    <w:r>
      <w:rPr>
        <w:rStyle w:val="75"/>
      </w:rPr>
      <w:instrText xml:space="preserve"> PAGE </w:instrText>
    </w:r>
    <w:r>
      <w:fldChar w:fldCharType="separate"/>
    </w:r>
    <w:r>
      <w:rPr>
        <w:rStyle w:val="75"/>
        <w:rFonts w:hint="eastAsia"/>
      </w:rPr>
      <w:t>６８</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F32F62"/>
    <w:multiLevelType w:val="singleLevel"/>
    <w:tmpl w:val="94F32F62"/>
    <w:lvl w:ilvl="0" w:tentative="0">
      <w:start w:val="2"/>
      <w:numFmt w:val="decimal"/>
      <w:lvlText w:val="%1."/>
      <w:lvlJc w:val="left"/>
      <w:pPr>
        <w:tabs>
          <w:tab w:val="left" w:pos="312"/>
        </w:tabs>
      </w:pPr>
    </w:lvl>
  </w:abstractNum>
  <w:abstractNum w:abstractNumId="1">
    <w:nsid w:val="3C443585"/>
    <w:multiLevelType w:val="multilevel"/>
    <w:tmpl w:val="3C44358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2183CF9"/>
    <w:multiLevelType w:val="multilevel"/>
    <w:tmpl w:val="72183CF9"/>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FF1A0E8"/>
    <w:multiLevelType w:val="singleLevel"/>
    <w:tmpl w:val="7FF1A0E8"/>
    <w:lvl w:ilvl="0" w:tentative="0">
      <w:start w:val="6"/>
      <w:numFmt w:val="decimal"/>
      <w:suff w:val="nothing"/>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E6"/>
    <w:rsid w:val="00003D2A"/>
    <w:rsid w:val="000203BD"/>
    <w:rsid w:val="00023FA3"/>
    <w:rsid w:val="00032633"/>
    <w:rsid w:val="000475BC"/>
    <w:rsid w:val="000539E7"/>
    <w:rsid w:val="00061E18"/>
    <w:rsid w:val="000C0D02"/>
    <w:rsid w:val="000F0ABC"/>
    <w:rsid w:val="00111058"/>
    <w:rsid w:val="001430DB"/>
    <w:rsid w:val="001719DC"/>
    <w:rsid w:val="001945EC"/>
    <w:rsid w:val="001D371A"/>
    <w:rsid w:val="001F3C63"/>
    <w:rsid w:val="002207B5"/>
    <w:rsid w:val="00223311"/>
    <w:rsid w:val="00232F7E"/>
    <w:rsid w:val="00236338"/>
    <w:rsid w:val="00241F2D"/>
    <w:rsid w:val="00262D0A"/>
    <w:rsid w:val="00266CDA"/>
    <w:rsid w:val="0027580C"/>
    <w:rsid w:val="00276E3C"/>
    <w:rsid w:val="00290299"/>
    <w:rsid w:val="002A17AE"/>
    <w:rsid w:val="002A6983"/>
    <w:rsid w:val="002B3602"/>
    <w:rsid w:val="002B5AF9"/>
    <w:rsid w:val="002C2EE1"/>
    <w:rsid w:val="002D442B"/>
    <w:rsid w:val="002E04A0"/>
    <w:rsid w:val="00303048"/>
    <w:rsid w:val="0034571D"/>
    <w:rsid w:val="00350AC8"/>
    <w:rsid w:val="00355C47"/>
    <w:rsid w:val="00355F0A"/>
    <w:rsid w:val="00357309"/>
    <w:rsid w:val="00365065"/>
    <w:rsid w:val="0037152E"/>
    <w:rsid w:val="00372B54"/>
    <w:rsid w:val="003B3922"/>
    <w:rsid w:val="00424271"/>
    <w:rsid w:val="00430200"/>
    <w:rsid w:val="004461E2"/>
    <w:rsid w:val="00474165"/>
    <w:rsid w:val="0047510A"/>
    <w:rsid w:val="004C39B1"/>
    <w:rsid w:val="004E4BC5"/>
    <w:rsid w:val="005166E1"/>
    <w:rsid w:val="00520BF3"/>
    <w:rsid w:val="0054116E"/>
    <w:rsid w:val="00542F0A"/>
    <w:rsid w:val="00544E63"/>
    <w:rsid w:val="005759B4"/>
    <w:rsid w:val="00580B6B"/>
    <w:rsid w:val="005B7CE6"/>
    <w:rsid w:val="005D46D9"/>
    <w:rsid w:val="006070D8"/>
    <w:rsid w:val="00644949"/>
    <w:rsid w:val="00654F76"/>
    <w:rsid w:val="006567AB"/>
    <w:rsid w:val="00675C14"/>
    <w:rsid w:val="006C7602"/>
    <w:rsid w:val="006D58A2"/>
    <w:rsid w:val="006E5243"/>
    <w:rsid w:val="006F23C8"/>
    <w:rsid w:val="00702C66"/>
    <w:rsid w:val="00744EF8"/>
    <w:rsid w:val="00776F42"/>
    <w:rsid w:val="0077770F"/>
    <w:rsid w:val="00790041"/>
    <w:rsid w:val="007A3872"/>
    <w:rsid w:val="007B25DE"/>
    <w:rsid w:val="007C11D7"/>
    <w:rsid w:val="007D465C"/>
    <w:rsid w:val="007D5CB2"/>
    <w:rsid w:val="007E71F1"/>
    <w:rsid w:val="007F16A7"/>
    <w:rsid w:val="00812ECA"/>
    <w:rsid w:val="008218A7"/>
    <w:rsid w:val="008312A2"/>
    <w:rsid w:val="008463E4"/>
    <w:rsid w:val="00874542"/>
    <w:rsid w:val="008A57A3"/>
    <w:rsid w:val="008B336F"/>
    <w:rsid w:val="008C3293"/>
    <w:rsid w:val="008F083C"/>
    <w:rsid w:val="008F4A31"/>
    <w:rsid w:val="009062AE"/>
    <w:rsid w:val="00906A89"/>
    <w:rsid w:val="009306AC"/>
    <w:rsid w:val="009424C5"/>
    <w:rsid w:val="00953305"/>
    <w:rsid w:val="00977D18"/>
    <w:rsid w:val="009A081D"/>
    <w:rsid w:val="009B4B7E"/>
    <w:rsid w:val="009E29AF"/>
    <w:rsid w:val="00A17340"/>
    <w:rsid w:val="00A443AB"/>
    <w:rsid w:val="00A50F79"/>
    <w:rsid w:val="00A54936"/>
    <w:rsid w:val="00A671B9"/>
    <w:rsid w:val="00A73A16"/>
    <w:rsid w:val="00A776DD"/>
    <w:rsid w:val="00A81E70"/>
    <w:rsid w:val="00A84166"/>
    <w:rsid w:val="00AA282A"/>
    <w:rsid w:val="00AA337E"/>
    <w:rsid w:val="00AE07B8"/>
    <w:rsid w:val="00AF2BBA"/>
    <w:rsid w:val="00B12E10"/>
    <w:rsid w:val="00B2101F"/>
    <w:rsid w:val="00B41F91"/>
    <w:rsid w:val="00B5112C"/>
    <w:rsid w:val="00B91BF0"/>
    <w:rsid w:val="00BA010B"/>
    <w:rsid w:val="00BF1909"/>
    <w:rsid w:val="00BF2B65"/>
    <w:rsid w:val="00BF3C2A"/>
    <w:rsid w:val="00C14350"/>
    <w:rsid w:val="00C306E5"/>
    <w:rsid w:val="00C429D9"/>
    <w:rsid w:val="00C6347F"/>
    <w:rsid w:val="00C639F4"/>
    <w:rsid w:val="00C657FF"/>
    <w:rsid w:val="00C7651C"/>
    <w:rsid w:val="00C77359"/>
    <w:rsid w:val="00C8151B"/>
    <w:rsid w:val="00C976E1"/>
    <w:rsid w:val="00CB4D90"/>
    <w:rsid w:val="00CB6E07"/>
    <w:rsid w:val="00CB7E3F"/>
    <w:rsid w:val="00D17EB8"/>
    <w:rsid w:val="00D26B81"/>
    <w:rsid w:val="00D3205D"/>
    <w:rsid w:val="00D40C28"/>
    <w:rsid w:val="00D4361F"/>
    <w:rsid w:val="00D43F5B"/>
    <w:rsid w:val="00D568AC"/>
    <w:rsid w:val="00D57B40"/>
    <w:rsid w:val="00D638CD"/>
    <w:rsid w:val="00D7741C"/>
    <w:rsid w:val="00DE2FCE"/>
    <w:rsid w:val="00DE5A4D"/>
    <w:rsid w:val="00E40C1B"/>
    <w:rsid w:val="00E836DC"/>
    <w:rsid w:val="00E86FEA"/>
    <w:rsid w:val="00E96F6F"/>
    <w:rsid w:val="00EA2943"/>
    <w:rsid w:val="00EC46B7"/>
    <w:rsid w:val="00ED414F"/>
    <w:rsid w:val="00EE377D"/>
    <w:rsid w:val="00EE4185"/>
    <w:rsid w:val="00F0164B"/>
    <w:rsid w:val="00F0548B"/>
    <w:rsid w:val="00F10988"/>
    <w:rsid w:val="00F375E8"/>
    <w:rsid w:val="00F41543"/>
    <w:rsid w:val="00FA6027"/>
    <w:rsid w:val="00FB01D9"/>
    <w:rsid w:val="00FB0B4D"/>
    <w:rsid w:val="00FB6188"/>
    <w:rsid w:val="00FD7A09"/>
    <w:rsid w:val="019127B6"/>
    <w:rsid w:val="05E05ABA"/>
    <w:rsid w:val="108F0808"/>
    <w:rsid w:val="113F7960"/>
    <w:rsid w:val="143F60A1"/>
    <w:rsid w:val="18A90AA7"/>
    <w:rsid w:val="19FF69FF"/>
    <w:rsid w:val="1B6340E9"/>
    <w:rsid w:val="1CF904DE"/>
    <w:rsid w:val="1EAC341E"/>
    <w:rsid w:val="20A774A8"/>
    <w:rsid w:val="20D1618A"/>
    <w:rsid w:val="210769FB"/>
    <w:rsid w:val="21130FE1"/>
    <w:rsid w:val="24030E99"/>
    <w:rsid w:val="262B2929"/>
    <w:rsid w:val="26850BC9"/>
    <w:rsid w:val="27054F28"/>
    <w:rsid w:val="27276102"/>
    <w:rsid w:val="27D86AE1"/>
    <w:rsid w:val="29BF5862"/>
    <w:rsid w:val="2B312790"/>
    <w:rsid w:val="2F557EAD"/>
    <w:rsid w:val="2F632F9A"/>
    <w:rsid w:val="30614F50"/>
    <w:rsid w:val="307C26FF"/>
    <w:rsid w:val="328F3F04"/>
    <w:rsid w:val="337C6572"/>
    <w:rsid w:val="366656A5"/>
    <w:rsid w:val="36CE5D0F"/>
    <w:rsid w:val="37A81869"/>
    <w:rsid w:val="39DC420F"/>
    <w:rsid w:val="3B3F16C0"/>
    <w:rsid w:val="3B9D77FD"/>
    <w:rsid w:val="3CAD59EE"/>
    <w:rsid w:val="423044B1"/>
    <w:rsid w:val="441A239A"/>
    <w:rsid w:val="45E87A97"/>
    <w:rsid w:val="48D378CA"/>
    <w:rsid w:val="4DD426CA"/>
    <w:rsid w:val="4DF6791A"/>
    <w:rsid w:val="505D3E94"/>
    <w:rsid w:val="52A72357"/>
    <w:rsid w:val="531657A3"/>
    <w:rsid w:val="53DF24DA"/>
    <w:rsid w:val="56A62BEF"/>
    <w:rsid w:val="58AB32D2"/>
    <w:rsid w:val="59445B34"/>
    <w:rsid w:val="5C6452BF"/>
    <w:rsid w:val="5F3209CE"/>
    <w:rsid w:val="5F626108"/>
    <w:rsid w:val="5FD17AC2"/>
    <w:rsid w:val="600339F4"/>
    <w:rsid w:val="61643B1B"/>
    <w:rsid w:val="64A45274"/>
    <w:rsid w:val="65FF719E"/>
    <w:rsid w:val="66B772E6"/>
    <w:rsid w:val="66F02776"/>
    <w:rsid w:val="67346B89"/>
    <w:rsid w:val="690C7A50"/>
    <w:rsid w:val="6971381F"/>
    <w:rsid w:val="699F0638"/>
    <w:rsid w:val="6B2E4954"/>
    <w:rsid w:val="6C131F0D"/>
    <w:rsid w:val="6C891E9F"/>
    <w:rsid w:val="6D9062E9"/>
    <w:rsid w:val="75920BA9"/>
    <w:rsid w:val="75C73D1D"/>
    <w:rsid w:val="771C1A2E"/>
    <w:rsid w:val="7A984309"/>
    <w:rsid w:val="7C5807CC"/>
    <w:rsid w:val="7D6D45C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3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3">
    <w:name w:val="heading 1"/>
    <w:basedOn w:val="1"/>
    <w:next w:val="1"/>
    <w:link w:val="266"/>
    <w:qFormat/>
    <w:uiPriority w:val="0"/>
    <w:pPr>
      <w:keepNext/>
      <w:outlineLvl w:val="0"/>
    </w:pPr>
    <w:rPr>
      <w:rFonts w:ascii="楷体_GB2312" w:eastAsia="楷体_GB2312"/>
      <w:sz w:val="28"/>
      <w:szCs w:val="20"/>
    </w:rPr>
  </w:style>
  <w:style w:type="paragraph" w:styleId="2">
    <w:name w:val="heading 2"/>
    <w:basedOn w:val="1"/>
    <w:next w:val="1"/>
    <w:link w:val="240"/>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1"/>
    <w:link w:val="269"/>
    <w:qFormat/>
    <w:uiPriority w:val="0"/>
    <w:pPr>
      <w:keepNext/>
      <w:keepLines/>
      <w:spacing w:before="260" w:after="260" w:line="416" w:lineRule="auto"/>
      <w:outlineLvl w:val="2"/>
    </w:pPr>
    <w:rPr>
      <w:b/>
      <w:sz w:val="32"/>
      <w:szCs w:val="20"/>
    </w:rPr>
  </w:style>
  <w:style w:type="paragraph" w:styleId="5">
    <w:name w:val="heading 4"/>
    <w:basedOn w:val="1"/>
    <w:next w:val="1"/>
    <w:link w:val="270"/>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271"/>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7"/>
    <w:link w:val="257"/>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7"/>
    <w:link w:val="265"/>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7"/>
    <w:link w:val="264"/>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7"/>
    <w:link w:val="259"/>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2">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67"/>
    <w:unhideWhenUsed/>
    <w:qFormat/>
    <w:uiPriority w:val="0"/>
    <w:pPr>
      <w:ind w:firstLine="420"/>
    </w:pPr>
  </w:style>
  <w:style w:type="paragraph" w:styleId="12">
    <w:name w:val="toc 7"/>
    <w:basedOn w:val="1"/>
    <w:next w:val="1"/>
    <w:unhideWhenUsed/>
    <w:qFormat/>
    <w:uiPriority w:val="39"/>
    <w:pPr>
      <w:spacing w:after="57"/>
      <w:ind w:left="1701"/>
    </w:pPr>
  </w:style>
  <w:style w:type="paragraph" w:styleId="13">
    <w:name w:val="List Number 2"/>
    <w:basedOn w:val="1"/>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06"/>
    <w:qFormat/>
    <w:uiPriority w:val="0"/>
    <w:pPr>
      <w:jc w:val="center"/>
    </w:pPr>
    <w:rPr>
      <w:rFonts w:asciiTheme="minorHAnsi" w:hAnsiTheme="minorHAnsi" w:eastAsiaTheme="minorEastAsia" w:cstheme="minorBidi"/>
    </w:rPr>
  </w:style>
  <w:style w:type="paragraph" w:styleId="15">
    <w:name w:val="index 8"/>
    <w:basedOn w:val="1"/>
    <w:next w:val="1"/>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qFormat/>
    <w:uiPriority w:val="0"/>
    <w:pPr>
      <w:ind w:left="200" w:hanging="200"/>
    </w:pPr>
  </w:style>
  <w:style w:type="paragraph" w:styleId="18">
    <w:name w:val="caption"/>
    <w:basedOn w:val="1"/>
    <w:next w:val="1"/>
    <w:link w:val="386"/>
    <w:qFormat/>
    <w:uiPriority w:val="0"/>
    <w:rPr>
      <w:rFonts w:ascii="Cambria" w:hAnsi="Cambria" w:eastAsia="黑体" w:cstheme="minorBidi"/>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794"/>
    <w:qFormat/>
    <w:uiPriority w:val="99"/>
    <w:rPr>
      <w:rFonts w:ascii="宋体" w:hAnsiTheme="minorHAnsi" w:eastAsiaTheme="minorEastAsia" w:cstheme="minorBidi"/>
      <w:sz w:val="18"/>
      <w:szCs w:val="18"/>
    </w:rPr>
  </w:style>
  <w:style w:type="paragraph" w:styleId="22">
    <w:name w:val="annotation text"/>
    <w:basedOn w:val="1"/>
    <w:link w:val="800"/>
    <w:qFormat/>
    <w:uiPriority w:val="99"/>
    <w:pPr>
      <w:jc w:val="left"/>
    </w:pPr>
    <w:rPr>
      <w:rFonts w:ascii="Calibri" w:hAnsi="Calibri" w:eastAsiaTheme="minorEastAsia" w:cstheme="minorBidi"/>
      <w:szCs w:val="22"/>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link w:val="810"/>
    <w:unhideWhenUsed/>
    <w:qFormat/>
    <w:uiPriority w:val="0"/>
    <w:pPr>
      <w:spacing w:line="500" w:lineRule="exact"/>
      <w:ind w:firstLine="560"/>
    </w:pPr>
    <w:rPr>
      <w:rFonts w:ascii="Arial" w:hAnsi="Arial" w:eastAsia="方正仿宋_GBK" w:cs="Arial"/>
      <w:szCs w:val="22"/>
    </w:rPr>
  </w:style>
  <w:style w:type="paragraph" w:styleId="25">
    <w:name w:val="Body Text 3"/>
    <w:basedOn w:val="1"/>
    <w:link w:val="804"/>
    <w:qFormat/>
    <w:uiPriority w:val="0"/>
    <w:rPr>
      <w:rFonts w:ascii="仿宋_GB2312" w:hAnsi="Arial" w:eastAsia="仿宋_GB2312" w:cstheme="minorBidi"/>
      <w:sz w:val="32"/>
      <w:szCs w:val="22"/>
    </w:rPr>
  </w:style>
  <w:style w:type="paragraph" w:styleId="26">
    <w:name w:val="List Bullet 3"/>
    <w:basedOn w:val="1"/>
    <w:unhideWhenUsed/>
    <w:qFormat/>
    <w:uiPriority w:val="99"/>
    <w:pPr>
      <w:tabs>
        <w:tab w:val="left" w:pos="1200"/>
      </w:tabs>
      <w:ind w:left="1236" w:hanging="1236"/>
      <w:contextualSpacing/>
    </w:pPr>
  </w:style>
  <w:style w:type="paragraph" w:styleId="27">
    <w:name w:val="Body Text"/>
    <w:basedOn w:val="1"/>
    <w:link w:val="802"/>
    <w:qFormat/>
    <w:uiPriority w:val="0"/>
    <w:rPr>
      <w:rFonts w:ascii="楷体_GB2312" w:hAnsi="Arial" w:eastAsia="楷体_GB2312" w:cstheme="minorBidi"/>
      <w:sz w:val="28"/>
      <w:szCs w:val="22"/>
    </w:rPr>
  </w:style>
  <w:style w:type="paragraph" w:styleId="28">
    <w:name w:val="Body Text Indent"/>
    <w:basedOn w:val="1"/>
    <w:link w:val="801"/>
    <w:qFormat/>
    <w:uiPriority w:val="0"/>
    <w:pPr>
      <w:ind w:firstLine="645"/>
    </w:pPr>
    <w:rPr>
      <w:rFonts w:ascii="楷体_GB2312" w:eastAsia="楷体_GB2312" w:hAnsiTheme="minorHAnsi" w:cstheme="minorBidi"/>
      <w:sz w:val="32"/>
      <w:szCs w:val="22"/>
    </w:rPr>
  </w:style>
  <w:style w:type="paragraph" w:styleId="29">
    <w:name w:val="List Number 3"/>
    <w:basedOn w:val="1"/>
    <w:qFormat/>
    <w:uiPriority w:val="0"/>
    <w:pPr>
      <w:tabs>
        <w:tab w:val="left" w:pos="1200"/>
      </w:tabs>
      <w:ind w:left="720" w:hanging="720"/>
    </w:pPr>
  </w:style>
  <w:style w:type="paragraph" w:styleId="30">
    <w:name w:val="List 2"/>
    <w:basedOn w:val="1"/>
    <w:unhideWhenUsed/>
    <w:qFormat/>
    <w:uiPriority w:val="0"/>
    <w:pPr>
      <w:spacing w:line="500" w:lineRule="exact"/>
      <w:ind w:left="100" w:hanging="200"/>
    </w:pPr>
    <w:rPr>
      <w:rFonts w:ascii="Arial" w:hAnsi="Arial" w:eastAsia="仿宋" w:cs="Arial"/>
      <w:sz w:val="28"/>
    </w:rPr>
  </w:style>
  <w:style w:type="paragraph" w:styleId="31">
    <w:name w:val="Block Text"/>
    <w:basedOn w:val="1"/>
    <w:qFormat/>
    <w:uiPriority w:val="0"/>
    <w:pPr>
      <w:ind w:left="630" w:right="630"/>
      <w:jc w:val="center"/>
    </w:pPr>
    <w:rPr>
      <w:rFonts w:ascii="宋体"/>
      <w:b/>
      <w:sz w:val="32"/>
    </w:rPr>
  </w:style>
  <w:style w:type="paragraph" w:styleId="32">
    <w:name w:val="List Bullet 2"/>
    <w:basedOn w:val="1"/>
    <w:qFormat/>
    <w:uiPriority w:val="0"/>
    <w:pPr>
      <w:tabs>
        <w:tab w:val="left" w:pos="780"/>
      </w:tabs>
      <w:ind w:left="1236" w:hanging="1236"/>
    </w:pPr>
  </w:style>
  <w:style w:type="paragraph" w:styleId="33">
    <w:name w:val="HTML Address"/>
    <w:basedOn w:val="1"/>
    <w:link w:val="796"/>
    <w:qFormat/>
    <w:uiPriority w:val="0"/>
    <w:rPr>
      <w:rFonts w:asciiTheme="minorHAnsi" w:hAnsiTheme="minorHAnsi" w:eastAsiaTheme="minorEastAsia" w:cstheme="minorBidi"/>
      <w:i/>
      <w:iCs/>
    </w:rPr>
  </w:style>
  <w:style w:type="paragraph" w:styleId="34">
    <w:name w:val="index 4"/>
    <w:basedOn w:val="1"/>
    <w:next w:val="1"/>
    <w:unhideWhenUsed/>
    <w:qFormat/>
    <w:uiPriority w:val="0"/>
    <w:pPr>
      <w:ind w:left="600"/>
    </w:pPr>
  </w:style>
  <w:style w:type="paragraph" w:styleId="35">
    <w:name w:val="toc 5"/>
    <w:basedOn w:val="1"/>
    <w:next w:val="1"/>
    <w:unhideWhenUsed/>
    <w:qFormat/>
    <w:uiPriority w:val="39"/>
    <w:pPr>
      <w:spacing w:after="57"/>
      <w:ind w:left="1134"/>
    </w:pPr>
  </w:style>
  <w:style w:type="paragraph" w:styleId="36">
    <w:name w:val="toc 3"/>
    <w:basedOn w:val="1"/>
    <w:next w:val="1"/>
    <w:semiHidden/>
    <w:unhideWhenUsed/>
    <w:qFormat/>
    <w:uiPriority w:val="39"/>
    <w:pPr>
      <w:ind w:left="840"/>
    </w:pPr>
  </w:style>
  <w:style w:type="paragraph" w:styleId="37">
    <w:name w:val="Plain Text"/>
    <w:basedOn w:val="1"/>
    <w:link w:val="797"/>
    <w:qFormat/>
    <w:uiPriority w:val="0"/>
    <w:rPr>
      <w:rFonts w:ascii="宋体" w:hAnsi="Courier New" w:cs="Courier New" w:eastAsiaTheme="minorEastAsia"/>
      <w:szCs w:val="21"/>
    </w:rPr>
  </w:style>
  <w:style w:type="paragraph" w:styleId="38">
    <w:name w:val="List Bullet 5"/>
    <w:basedOn w:val="1"/>
    <w:qFormat/>
    <w:uiPriority w:val="0"/>
    <w:pPr>
      <w:spacing w:line="312" w:lineRule="atLeast"/>
    </w:pPr>
    <w:rPr>
      <w:szCs w:val="20"/>
    </w:rPr>
  </w:style>
  <w:style w:type="paragraph" w:styleId="39">
    <w:name w:val="toc 8"/>
    <w:basedOn w:val="1"/>
    <w:next w:val="1"/>
    <w:unhideWhenUsed/>
    <w:qFormat/>
    <w:uiPriority w:val="39"/>
    <w:pPr>
      <w:spacing w:after="57"/>
      <w:ind w:left="1984"/>
    </w:pPr>
  </w:style>
  <w:style w:type="paragraph" w:styleId="40">
    <w:name w:val="index 3"/>
    <w:basedOn w:val="1"/>
    <w:next w:val="1"/>
    <w:qFormat/>
    <w:uiPriority w:val="0"/>
    <w:pPr>
      <w:ind w:left="630" w:hanging="210"/>
      <w:jc w:val="left"/>
    </w:pPr>
    <w:rPr>
      <w:rFonts w:ascii="Calibri" w:hAnsi="Calibri"/>
      <w:sz w:val="20"/>
      <w:szCs w:val="20"/>
    </w:rPr>
  </w:style>
  <w:style w:type="paragraph" w:styleId="41">
    <w:name w:val="Date"/>
    <w:basedOn w:val="1"/>
    <w:next w:val="1"/>
    <w:link w:val="795"/>
    <w:qFormat/>
    <w:uiPriority w:val="0"/>
    <w:pPr>
      <w:ind w:left="100"/>
    </w:pPr>
    <w:rPr>
      <w:rFonts w:ascii="仿宋_GB2312" w:eastAsia="仿宋_GB2312" w:hAnsiTheme="minorHAnsi" w:cstheme="minorBidi"/>
      <w:b/>
      <w:sz w:val="36"/>
    </w:rPr>
  </w:style>
  <w:style w:type="paragraph" w:styleId="42">
    <w:name w:val="Body Text Indent 2"/>
    <w:basedOn w:val="1"/>
    <w:link w:val="803"/>
    <w:qFormat/>
    <w:uiPriority w:val="0"/>
    <w:pPr>
      <w:spacing w:line="520" w:lineRule="exact"/>
      <w:ind w:firstLine="560"/>
    </w:pPr>
    <w:rPr>
      <w:rFonts w:ascii="楷体_GB2312" w:eastAsia="楷体_GB2312" w:hAnsiTheme="minorHAnsi" w:cstheme="minorBidi"/>
      <w:sz w:val="28"/>
      <w:szCs w:val="28"/>
    </w:rPr>
  </w:style>
  <w:style w:type="paragraph" w:styleId="43">
    <w:name w:val="endnote text"/>
    <w:basedOn w:val="1"/>
    <w:link w:val="812"/>
    <w:qFormat/>
    <w:uiPriority w:val="0"/>
    <w:pPr>
      <w:jc w:val="left"/>
    </w:pPr>
    <w:rPr>
      <w:rFonts w:asciiTheme="minorHAnsi" w:hAnsiTheme="minorHAnsi" w:eastAsiaTheme="minorEastAsia" w:cstheme="minorBidi"/>
      <w:lang w:val="zh-CN"/>
    </w:rPr>
  </w:style>
  <w:style w:type="paragraph" w:styleId="44">
    <w:name w:val="Balloon Text"/>
    <w:basedOn w:val="1"/>
    <w:link w:val="808"/>
    <w:qFormat/>
    <w:uiPriority w:val="0"/>
    <w:rPr>
      <w:rFonts w:asciiTheme="minorHAnsi" w:hAnsiTheme="minorHAnsi" w:eastAsiaTheme="minorEastAsia" w:cstheme="minorBidi"/>
      <w:sz w:val="18"/>
      <w:szCs w:val="18"/>
    </w:rPr>
  </w:style>
  <w:style w:type="paragraph" w:styleId="45">
    <w:name w:val="footer"/>
    <w:basedOn w:val="1"/>
    <w:link w:val="236"/>
    <w:unhideWhenUsed/>
    <w:qFormat/>
    <w:uiPriority w:val="99"/>
    <w:pPr>
      <w:tabs>
        <w:tab w:val="center" w:pos="4153"/>
        <w:tab w:val="right" w:pos="8306"/>
      </w:tabs>
      <w:jc w:val="left"/>
    </w:pPr>
    <w:rPr>
      <w:sz w:val="18"/>
      <w:szCs w:val="18"/>
    </w:rPr>
  </w:style>
  <w:style w:type="paragraph" w:styleId="46">
    <w:name w:val="header"/>
    <w:basedOn w:val="1"/>
    <w:link w:val="235"/>
    <w:unhideWhenUsed/>
    <w:qFormat/>
    <w:uiPriority w:val="99"/>
    <w:pPr>
      <w:pBdr>
        <w:bottom w:val="single" w:color="auto" w:sz="6" w:space="1"/>
      </w:pBdr>
      <w:tabs>
        <w:tab w:val="center" w:pos="4153"/>
        <w:tab w:val="right" w:pos="8306"/>
      </w:tabs>
      <w:jc w:val="center"/>
    </w:pPr>
    <w:rPr>
      <w:sz w:val="18"/>
      <w:szCs w:val="18"/>
    </w:rPr>
  </w:style>
  <w:style w:type="paragraph" w:styleId="47">
    <w:name w:val="toc 1"/>
    <w:basedOn w:val="1"/>
    <w:next w:val="1"/>
    <w:unhideWhenUsed/>
    <w:qFormat/>
    <w:uiPriority w:val="39"/>
    <w:pPr>
      <w:spacing w:after="57"/>
    </w:pPr>
  </w:style>
  <w:style w:type="paragraph" w:styleId="48">
    <w:name w:val="toc 4"/>
    <w:basedOn w:val="1"/>
    <w:next w:val="1"/>
    <w:unhideWhenUsed/>
    <w:qFormat/>
    <w:uiPriority w:val="39"/>
    <w:pPr>
      <w:spacing w:after="57"/>
      <w:ind w:left="850"/>
    </w:pPr>
  </w:style>
  <w:style w:type="paragraph" w:styleId="49">
    <w:name w:val="index heading"/>
    <w:basedOn w:val="1"/>
    <w:next w:val="50"/>
    <w:unhideWhenUsed/>
    <w:qFormat/>
    <w:uiPriority w:val="0"/>
    <w:pPr>
      <w:spacing w:line="300" w:lineRule="auto"/>
    </w:pPr>
    <w:rPr>
      <w:rFonts w:eastAsia="楷体_GB2312"/>
      <w:sz w:val="24"/>
    </w:rPr>
  </w:style>
  <w:style w:type="paragraph" w:styleId="50">
    <w:name w:val="index 1"/>
    <w:basedOn w:val="1"/>
    <w:next w:val="1"/>
    <w:unhideWhenUsed/>
    <w:qFormat/>
    <w:uiPriority w:val="0"/>
  </w:style>
  <w:style w:type="paragraph" w:styleId="51">
    <w:name w:val="Subtitle"/>
    <w:basedOn w:val="1"/>
    <w:next w:val="1"/>
    <w:link w:val="811"/>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2">
    <w:name w:val="footnote text"/>
    <w:basedOn w:val="1"/>
    <w:link w:val="799"/>
    <w:unhideWhenUsed/>
    <w:qFormat/>
    <w:uiPriority w:val="0"/>
    <w:pPr>
      <w:jc w:val="left"/>
    </w:pPr>
    <w:rPr>
      <w:rFonts w:ascii="Calibri" w:hAnsi="Calibri" w:eastAsiaTheme="minorEastAsia" w:cstheme="minorBidi"/>
      <w:sz w:val="18"/>
      <w:szCs w:val="18"/>
    </w:rPr>
  </w:style>
  <w:style w:type="paragraph" w:styleId="53">
    <w:name w:val="toc 6"/>
    <w:basedOn w:val="1"/>
    <w:next w:val="1"/>
    <w:unhideWhenUsed/>
    <w:qFormat/>
    <w:uiPriority w:val="39"/>
    <w:pPr>
      <w:spacing w:after="57"/>
      <w:ind w:left="1417"/>
    </w:pPr>
  </w:style>
  <w:style w:type="paragraph" w:styleId="54">
    <w:name w:val="Body Text Indent 3"/>
    <w:basedOn w:val="1"/>
    <w:link w:val="805"/>
    <w:qFormat/>
    <w:uiPriority w:val="0"/>
    <w:pPr>
      <w:ind w:left="520" w:firstLine="425"/>
      <w:jc w:val="center"/>
    </w:pPr>
    <w:rPr>
      <w:rFonts w:ascii="方正行楷简体" w:hAnsi="Arial" w:eastAsia="方正行楷简体" w:cstheme="minorBidi"/>
      <w:sz w:val="36"/>
      <w:szCs w:val="22"/>
    </w:rPr>
  </w:style>
  <w:style w:type="paragraph" w:styleId="55">
    <w:name w:val="index 7"/>
    <w:basedOn w:val="1"/>
    <w:next w:val="1"/>
    <w:qFormat/>
    <w:uiPriority w:val="0"/>
    <w:pPr>
      <w:ind w:left="1470" w:hanging="210"/>
      <w:jc w:val="left"/>
    </w:pPr>
    <w:rPr>
      <w:rFonts w:ascii="Calibri" w:hAnsi="Calibri"/>
      <w:sz w:val="20"/>
      <w:szCs w:val="20"/>
    </w:rPr>
  </w:style>
  <w:style w:type="paragraph" w:styleId="56">
    <w:name w:val="index 9"/>
    <w:basedOn w:val="1"/>
    <w:next w:val="1"/>
    <w:qFormat/>
    <w:uiPriority w:val="0"/>
    <w:pPr>
      <w:ind w:left="1890" w:hanging="210"/>
      <w:jc w:val="left"/>
    </w:pPr>
    <w:rPr>
      <w:rFonts w:ascii="Calibri" w:hAnsi="Calibri"/>
      <w:sz w:val="20"/>
      <w:szCs w:val="20"/>
    </w:rPr>
  </w:style>
  <w:style w:type="paragraph" w:styleId="57">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8">
    <w:name w:val="toc 2"/>
    <w:basedOn w:val="1"/>
    <w:next w:val="1"/>
    <w:semiHidden/>
    <w:unhideWhenUsed/>
    <w:qFormat/>
    <w:uiPriority w:val="39"/>
    <w:pPr>
      <w:ind w:left="420"/>
    </w:pPr>
  </w:style>
  <w:style w:type="paragraph" w:styleId="59">
    <w:name w:val="toc 9"/>
    <w:basedOn w:val="1"/>
    <w:next w:val="1"/>
    <w:semiHidden/>
    <w:unhideWhenUsed/>
    <w:qFormat/>
    <w:uiPriority w:val="39"/>
    <w:pPr>
      <w:ind w:left="3360"/>
    </w:pPr>
  </w:style>
  <w:style w:type="paragraph" w:styleId="60">
    <w:name w:val="Body Text 2"/>
    <w:basedOn w:val="1"/>
    <w:link w:val="809"/>
    <w:qFormat/>
    <w:uiPriority w:val="0"/>
    <w:pPr>
      <w:spacing w:after="120" w:line="480" w:lineRule="auto"/>
    </w:pPr>
    <w:rPr>
      <w:rFonts w:asciiTheme="minorHAnsi" w:hAnsiTheme="minorHAnsi" w:eastAsiaTheme="minorEastAsia" w:cstheme="minorBidi"/>
    </w:rPr>
  </w:style>
  <w:style w:type="paragraph" w:styleId="61">
    <w:name w:val="HTML Preformatted"/>
    <w:basedOn w:val="1"/>
    <w:link w:val="798"/>
    <w:qFormat/>
    <w:uiPriority w:val="0"/>
    <w:rPr>
      <w:rFonts w:ascii="Courier New" w:hAnsi="Courier New" w:cs="Courier New" w:eastAsiaTheme="minorEastAsia"/>
      <w:szCs w:val="22"/>
    </w:rPr>
  </w:style>
  <w:style w:type="paragraph" w:styleId="62">
    <w:name w:val="Normal (Web)"/>
    <w:basedOn w:val="1"/>
    <w:link w:val="392"/>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3">
    <w:name w:val="index 2"/>
    <w:basedOn w:val="1"/>
    <w:next w:val="1"/>
    <w:qFormat/>
    <w:uiPriority w:val="0"/>
    <w:pPr>
      <w:ind w:left="420" w:hanging="210"/>
      <w:jc w:val="left"/>
    </w:pPr>
    <w:rPr>
      <w:rFonts w:ascii="Calibri" w:hAnsi="Calibri"/>
      <w:sz w:val="20"/>
      <w:szCs w:val="20"/>
    </w:rPr>
  </w:style>
  <w:style w:type="paragraph" w:styleId="64">
    <w:name w:val="Title"/>
    <w:basedOn w:val="1"/>
    <w:next w:val="1"/>
    <w:link w:val="793"/>
    <w:qFormat/>
    <w:uiPriority w:val="10"/>
    <w:pPr>
      <w:spacing w:before="240" w:after="60"/>
      <w:jc w:val="center"/>
      <w:outlineLvl w:val="0"/>
    </w:pPr>
    <w:rPr>
      <w:rFonts w:ascii="Cambria" w:hAnsi="Cambria" w:eastAsiaTheme="minorEastAsia" w:cstheme="minorBidi"/>
      <w:b/>
      <w:bCs/>
      <w:sz w:val="32"/>
      <w:szCs w:val="32"/>
    </w:rPr>
  </w:style>
  <w:style w:type="paragraph" w:styleId="65">
    <w:name w:val="annotation subject"/>
    <w:basedOn w:val="22"/>
    <w:next w:val="22"/>
    <w:link w:val="807"/>
    <w:qFormat/>
    <w:uiPriority w:val="99"/>
    <w:rPr>
      <w:b/>
      <w:bCs/>
    </w:rPr>
  </w:style>
  <w:style w:type="paragraph" w:styleId="66">
    <w:name w:val="Body Text First Indent"/>
    <w:basedOn w:val="27"/>
    <w:link w:val="1524"/>
    <w:semiHidden/>
    <w:unhideWhenUsed/>
    <w:qFormat/>
    <w:uiPriority w:val="0"/>
    <w:pPr>
      <w:spacing w:after="120"/>
      <w:ind w:firstLine="420"/>
    </w:pPr>
    <w:rPr>
      <w:rFonts w:ascii="Arial" w:eastAsiaTheme="minorEastAsia"/>
      <w:sz w:val="21"/>
      <w:szCs w:val="21"/>
    </w:rPr>
  </w:style>
  <w:style w:type="paragraph" w:styleId="67">
    <w:name w:val="Body Text First Indent 2"/>
    <w:basedOn w:val="28"/>
    <w:next w:val="1"/>
    <w:link w:val="1523"/>
    <w:semiHidden/>
    <w:unhideWhenUsed/>
    <w:qFormat/>
    <w:uiPriority w:val="0"/>
    <w:pPr>
      <w:spacing w:after="120"/>
      <w:ind w:left="420" w:firstLine="420"/>
    </w:pPr>
    <w:rPr>
      <w:rFonts w:ascii="Arial" w:hAnsi="Arial" w:eastAsia="方正仿宋_GBK" w:cs="Arial"/>
      <w:sz w:val="21"/>
      <w:szCs w:val="24"/>
    </w:rPr>
  </w:style>
  <w:style w:type="table" w:styleId="69">
    <w:name w:val="Table Grid"/>
    <w:basedOn w:val="68"/>
    <w:unhideWhenUsed/>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0">
    <w:name w:val="Table Theme"/>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
    <w:name w:val="Table Elegant"/>
    <w:basedOn w:val="68"/>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cBorders>
      </w:tcPr>
    </w:tblStylePr>
  </w:style>
  <w:style w:type="character" w:styleId="73">
    <w:name w:val="Strong"/>
    <w:qFormat/>
    <w:uiPriority w:val="0"/>
    <w:rPr>
      <w:b/>
      <w:bCs/>
    </w:rPr>
  </w:style>
  <w:style w:type="character" w:styleId="74">
    <w:name w:val="endnote reference"/>
    <w:qFormat/>
    <w:uiPriority w:val="0"/>
    <w:rPr>
      <w:vertAlign w:val="superscript"/>
    </w:rPr>
  </w:style>
  <w:style w:type="character" w:styleId="75">
    <w:name w:val="page number"/>
    <w:basedOn w:val="72"/>
    <w:qFormat/>
    <w:uiPriority w:val="0"/>
  </w:style>
  <w:style w:type="character" w:styleId="76">
    <w:name w:val="FollowedHyperlink"/>
    <w:basedOn w:val="72"/>
    <w:semiHidden/>
    <w:unhideWhenUsed/>
    <w:qFormat/>
    <w:uiPriority w:val="99"/>
    <w:rPr>
      <w:color w:val="954F72" w:themeColor="followedHyperlink"/>
      <w:u w:val="single"/>
      <w14:textFill>
        <w14:solidFill>
          <w14:schemeClr w14:val="folHlink"/>
        </w14:solidFill>
      </w14:textFill>
    </w:rPr>
  </w:style>
  <w:style w:type="character" w:styleId="77">
    <w:name w:val="Emphasis"/>
    <w:qFormat/>
    <w:uiPriority w:val="20"/>
    <w:rPr>
      <w:color w:val="CC0000"/>
    </w:rPr>
  </w:style>
  <w:style w:type="character" w:styleId="78">
    <w:name w:val="HTML Definition"/>
    <w:basedOn w:val="72"/>
    <w:unhideWhenUsed/>
    <w:qFormat/>
    <w:uiPriority w:val="0"/>
  </w:style>
  <w:style w:type="character" w:styleId="79">
    <w:name w:val="HTML Typewriter"/>
    <w:unhideWhenUsed/>
    <w:qFormat/>
    <w:uiPriority w:val="0"/>
    <w:rPr>
      <w:rFonts w:hint="default" w:ascii="Courier New" w:hAnsi="Courier New" w:eastAsia="Courier New" w:cs="Courier New"/>
      <w:sz w:val="24"/>
      <w:szCs w:val="24"/>
    </w:rPr>
  </w:style>
  <w:style w:type="character" w:styleId="80">
    <w:name w:val="HTML Acronym"/>
    <w:basedOn w:val="72"/>
    <w:qFormat/>
    <w:uiPriority w:val="0"/>
  </w:style>
  <w:style w:type="character" w:styleId="81">
    <w:name w:val="HTML Variable"/>
    <w:basedOn w:val="72"/>
    <w:unhideWhenUsed/>
    <w:qFormat/>
    <w:uiPriority w:val="0"/>
  </w:style>
  <w:style w:type="character" w:styleId="82">
    <w:name w:val="Hyperlink"/>
    <w:basedOn w:val="72"/>
    <w:qFormat/>
    <w:uiPriority w:val="99"/>
    <w:rPr>
      <w:color w:val="0000FF"/>
      <w:u w:val="none"/>
    </w:rPr>
  </w:style>
  <w:style w:type="character" w:styleId="83">
    <w:name w:val="HTML Code"/>
    <w:unhideWhenUsed/>
    <w:qFormat/>
    <w:uiPriority w:val="0"/>
    <w:rPr>
      <w:rFonts w:hint="default" w:ascii="Courier New" w:hAnsi="Courier New" w:eastAsia="Courier New" w:cs="Courier New"/>
      <w:sz w:val="24"/>
      <w:szCs w:val="24"/>
    </w:rPr>
  </w:style>
  <w:style w:type="character" w:styleId="84">
    <w:name w:val="annotation reference"/>
    <w:qFormat/>
    <w:uiPriority w:val="99"/>
    <w:rPr>
      <w:sz w:val="21"/>
      <w:szCs w:val="21"/>
    </w:rPr>
  </w:style>
  <w:style w:type="character" w:styleId="85">
    <w:name w:val="HTML Cite"/>
    <w:basedOn w:val="72"/>
    <w:unhideWhenUsed/>
    <w:qFormat/>
    <w:uiPriority w:val="0"/>
  </w:style>
  <w:style w:type="character" w:styleId="86">
    <w:name w:val="footnote reference"/>
    <w:unhideWhenUsed/>
    <w:qFormat/>
    <w:uiPriority w:val="0"/>
    <w:rPr>
      <w:vertAlign w:val="superscript"/>
    </w:rPr>
  </w:style>
  <w:style w:type="character" w:styleId="87">
    <w:name w:val="HTML Keyboard"/>
    <w:unhideWhenUsed/>
    <w:qFormat/>
    <w:uiPriority w:val="0"/>
    <w:rPr>
      <w:rFonts w:hint="default" w:ascii="Courier New" w:hAnsi="Courier New" w:eastAsia="Courier New" w:cs="Courier New"/>
      <w:sz w:val="24"/>
      <w:szCs w:val="24"/>
    </w:rPr>
  </w:style>
  <w:style w:type="character" w:styleId="88">
    <w:name w:val="HTML Sample"/>
    <w:unhideWhenUsed/>
    <w:qFormat/>
    <w:uiPriority w:val="0"/>
    <w:rPr>
      <w:rFonts w:hint="default" w:ascii="Courier New" w:hAnsi="Courier New" w:eastAsia="Courier New" w:cs="Courier New"/>
    </w:rPr>
  </w:style>
  <w:style w:type="character" w:customStyle="1" w:styleId="89">
    <w:name w:val="Heading 1 Char"/>
    <w:basedOn w:val="72"/>
    <w:qFormat/>
    <w:uiPriority w:val="9"/>
    <w:rPr>
      <w:rFonts w:ascii="Arial" w:hAnsi="Arial" w:eastAsia="Arial" w:cs="Arial"/>
      <w:sz w:val="40"/>
      <w:szCs w:val="40"/>
    </w:rPr>
  </w:style>
  <w:style w:type="character" w:customStyle="1" w:styleId="90">
    <w:name w:val="Heading 2 Char"/>
    <w:basedOn w:val="72"/>
    <w:qFormat/>
    <w:uiPriority w:val="9"/>
    <w:rPr>
      <w:rFonts w:ascii="Arial" w:hAnsi="Arial" w:eastAsia="Arial" w:cs="Arial"/>
      <w:sz w:val="34"/>
    </w:rPr>
  </w:style>
  <w:style w:type="character" w:customStyle="1" w:styleId="91">
    <w:name w:val="Heading 3 Char"/>
    <w:basedOn w:val="72"/>
    <w:qFormat/>
    <w:uiPriority w:val="9"/>
    <w:rPr>
      <w:rFonts w:ascii="Arial" w:hAnsi="Arial" w:eastAsia="Arial" w:cs="Arial"/>
      <w:sz w:val="30"/>
      <w:szCs w:val="30"/>
    </w:rPr>
  </w:style>
  <w:style w:type="character" w:customStyle="1" w:styleId="92">
    <w:name w:val="Heading 4 Char"/>
    <w:basedOn w:val="72"/>
    <w:qFormat/>
    <w:uiPriority w:val="9"/>
    <w:rPr>
      <w:rFonts w:ascii="Arial" w:hAnsi="Arial" w:eastAsia="Arial" w:cs="Arial"/>
      <w:b/>
      <w:bCs/>
      <w:sz w:val="26"/>
      <w:szCs w:val="26"/>
    </w:rPr>
  </w:style>
  <w:style w:type="character" w:customStyle="1" w:styleId="93">
    <w:name w:val="Heading 5 Char"/>
    <w:basedOn w:val="72"/>
    <w:qFormat/>
    <w:uiPriority w:val="9"/>
    <w:rPr>
      <w:rFonts w:ascii="Arial" w:hAnsi="Arial" w:eastAsia="Arial" w:cs="Arial"/>
      <w:b/>
      <w:bCs/>
      <w:sz w:val="24"/>
      <w:szCs w:val="24"/>
    </w:rPr>
  </w:style>
  <w:style w:type="character" w:customStyle="1" w:styleId="94">
    <w:name w:val="Heading 6 Char"/>
    <w:basedOn w:val="72"/>
    <w:qFormat/>
    <w:uiPriority w:val="9"/>
    <w:rPr>
      <w:rFonts w:ascii="Arial" w:hAnsi="Arial" w:eastAsia="Arial" w:cs="Arial"/>
      <w:b/>
      <w:bCs/>
      <w:sz w:val="22"/>
      <w:szCs w:val="22"/>
    </w:rPr>
  </w:style>
  <w:style w:type="character" w:customStyle="1" w:styleId="95">
    <w:name w:val="Heading 7 Char"/>
    <w:basedOn w:val="72"/>
    <w:qFormat/>
    <w:uiPriority w:val="9"/>
    <w:rPr>
      <w:rFonts w:ascii="Arial" w:hAnsi="Arial" w:eastAsia="Arial" w:cs="Arial"/>
      <w:b/>
      <w:bCs/>
      <w:i/>
      <w:iCs/>
      <w:sz w:val="22"/>
      <w:szCs w:val="22"/>
    </w:rPr>
  </w:style>
  <w:style w:type="character" w:customStyle="1" w:styleId="96">
    <w:name w:val="Heading 8 Char"/>
    <w:basedOn w:val="72"/>
    <w:qFormat/>
    <w:uiPriority w:val="9"/>
    <w:rPr>
      <w:rFonts w:ascii="Arial" w:hAnsi="Arial" w:eastAsia="Arial" w:cs="Arial"/>
      <w:i/>
      <w:iCs/>
      <w:sz w:val="22"/>
      <w:szCs w:val="22"/>
    </w:rPr>
  </w:style>
  <w:style w:type="character" w:customStyle="1" w:styleId="97">
    <w:name w:val="Heading 9 Char"/>
    <w:basedOn w:val="72"/>
    <w:qFormat/>
    <w:uiPriority w:val="9"/>
    <w:rPr>
      <w:rFonts w:ascii="Arial" w:hAnsi="Arial" w:eastAsia="Arial" w:cs="Arial"/>
      <w:i/>
      <w:iCs/>
      <w:sz w:val="21"/>
      <w:szCs w:val="21"/>
    </w:rPr>
  </w:style>
  <w:style w:type="character" w:customStyle="1" w:styleId="98">
    <w:name w:val="Title Char"/>
    <w:basedOn w:val="72"/>
    <w:qFormat/>
    <w:uiPriority w:val="10"/>
    <w:rPr>
      <w:sz w:val="48"/>
      <w:szCs w:val="48"/>
    </w:rPr>
  </w:style>
  <w:style w:type="character" w:customStyle="1" w:styleId="99">
    <w:name w:val="Subtitle Char"/>
    <w:basedOn w:val="72"/>
    <w:qFormat/>
    <w:uiPriority w:val="11"/>
    <w:rPr>
      <w:sz w:val="24"/>
      <w:szCs w:val="24"/>
    </w:rPr>
  </w:style>
  <w:style w:type="paragraph" w:styleId="100">
    <w:name w:val="Quote"/>
    <w:basedOn w:val="1"/>
    <w:next w:val="1"/>
    <w:link w:val="101"/>
    <w:qFormat/>
    <w:uiPriority w:val="29"/>
    <w:pPr>
      <w:ind w:left="720" w:right="720"/>
    </w:pPr>
    <w:rPr>
      <w:i/>
    </w:rPr>
  </w:style>
  <w:style w:type="character" w:customStyle="1" w:styleId="101">
    <w:name w:val="引用 字符2"/>
    <w:link w:val="100"/>
    <w:qFormat/>
    <w:uiPriority w:val="29"/>
    <w:rPr>
      <w:i/>
    </w:rPr>
  </w:style>
  <w:style w:type="paragraph" w:styleId="102">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字符2"/>
    <w:link w:val="102"/>
    <w:qFormat/>
    <w:uiPriority w:val="30"/>
    <w:rPr>
      <w:i/>
    </w:rPr>
  </w:style>
  <w:style w:type="character" w:customStyle="1" w:styleId="104">
    <w:name w:val="Header Char"/>
    <w:basedOn w:val="72"/>
    <w:qFormat/>
    <w:uiPriority w:val="99"/>
  </w:style>
  <w:style w:type="character" w:customStyle="1" w:styleId="105">
    <w:name w:val="Footer Char"/>
    <w:basedOn w:val="72"/>
    <w:qFormat/>
    <w:uiPriority w:val="99"/>
  </w:style>
  <w:style w:type="character" w:customStyle="1" w:styleId="106">
    <w:name w:val="Caption Char"/>
    <w:qFormat/>
    <w:uiPriority w:val="99"/>
  </w:style>
  <w:style w:type="table" w:customStyle="1" w:styleId="107">
    <w:name w:val="Table Grid Light"/>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8">
    <w:name w:val="无格式表格 11"/>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无格式表格 21"/>
    <w:basedOn w:val="6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无格式表格 31"/>
    <w:basedOn w:val="6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41"/>
    <w:basedOn w:val="6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51"/>
    <w:basedOn w:val="6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网格表 1 浅色1"/>
    <w:basedOn w:val="6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basedOn w:val="68"/>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5">
    <w:name w:val="Grid Table 1 Light - Accent 2"/>
    <w:basedOn w:val="6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6">
    <w:name w:val="Grid Table 1 Light - Accent 3"/>
    <w:basedOn w:val="6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7">
    <w:name w:val="Grid Table 1 Light - Accent 4"/>
    <w:basedOn w:val="6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8">
    <w:name w:val="Grid Table 1 Light - Accent 5"/>
    <w:basedOn w:val="68"/>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9">
    <w:name w:val="Grid Table 1 Light - Accent 6"/>
    <w:basedOn w:val="6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0">
    <w:name w:val="网格表 2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basedOn w:val="68"/>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2">
    <w:name w:val="Grid Table 2 - Accent 2"/>
    <w:basedOn w:val="6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2 - Accent 3"/>
    <w:basedOn w:val="6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2 - Accent 4"/>
    <w:basedOn w:val="6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2 - Accent 5"/>
    <w:basedOn w:val="68"/>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6">
    <w:name w:val="Grid Table 2 - Accent 6"/>
    <w:basedOn w:val="6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3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basedOn w:val="68"/>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9">
    <w:name w:val="Grid Table 3 - Accent 2"/>
    <w:basedOn w:val="6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3 - Accent 3"/>
    <w:basedOn w:val="6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3 - Accent 4"/>
    <w:basedOn w:val="6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3 - Accent 5"/>
    <w:basedOn w:val="68"/>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3">
    <w:name w:val="Grid Table 3 - Accent 6"/>
    <w:basedOn w:val="6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网格表 41"/>
    <w:basedOn w:val="6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basedOn w:val="68"/>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6">
    <w:name w:val="Grid Table 4 - Accent 2"/>
    <w:basedOn w:val="6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7">
    <w:name w:val="Grid Table 4 - Accent 3"/>
    <w:basedOn w:val="6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8">
    <w:name w:val="Grid Table 4 - Accent 4"/>
    <w:basedOn w:val="6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9">
    <w:name w:val="Grid Table 4 - Accent 5"/>
    <w:basedOn w:val="68"/>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0">
    <w:name w:val="Grid Table 4 - Accent 6"/>
    <w:basedOn w:val="6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1">
    <w:name w:val="网格表 5 深色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3">
    <w:name w:val="Grid Table 5 Dark - Accent 2"/>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4">
    <w:name w:val="Grid Table 5 Dark - Accent 3"/>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5">
    <w:name w:val="Grid Table 5 Dark- Accent 4"/>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6">
    <w:name w:val="Grid Table 5 Dark - Accent 5"/>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7">
    <w:name w:val="Grid Table 5 Dark - Accent 6"/>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8">
    <w:name w:val="网格表 6 彩色1"/>
    <w:basedOn w:val="6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basedOn w:val="68"/>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basedOn w:val="6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basedOn w:val="6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2">
    <w:name w:val="Grid Table 6 Colorful - Accent 4"/>
    <w:basedOn w:val="6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basedOn w:val="68"/>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4">
    <w:name w:val="Grid Table 6 Colorful - Accent 6"/>
    <w:basedOn w:val="6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5">
    <w:name w:val="网格表 7 彩色1"/>
    <w:basedOn w:val="6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basedOn w:val="68"/>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basedOn w:val="6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basedOn w:val="6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9">
    <w:name w:val="Grid Table 7 Colorful - Accent 4"/>
    <w:basedOn w:val="6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basedOn w:val="68"/>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1">
    <w:name w:val="Grid Table 7 Colorful - Accent 6"/>
    <w:basedOn w:val="6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2">
    <w:name w:val="清单表 1 浅色1"/>
    <w:basedOn w:val="6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basedOn w:val="68"/>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4">
    <w:name w:val="List Table 1 Light - Accent 2"/>
    <w:basedOn w:val="6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5">
    <w:name w:val="List Table 1 Light - Accent 3"/>
    <w:basedOn w:val="6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6">
    <w:name w:val="List Table 1 Light - Accent 4"/>
    <w:basedOn w:val="6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7">
    <w:name w:val="List Table 1 Light - Accent 5"/>
    <w:basedOn w:val="68"/>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8">
    <w:name w:val="List Table 1 Light - Accent 6"/>
    <w:basedOn w:val="6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9">
    <w:name w:val="清单表 21"/>
    <w:basedOn w:val="6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basedOn w:val="68"/>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2 - Accent 2"/>
    <w:basedOn w:val="6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2 - Accent 3"/>
    <w:basedOn w:val="6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2 - Accent 4"/>
    <w:basedOn w:val="6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2 - Accent 5"/>
    <w:basedOn w:val="68"/>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2 - Accent 6"/>
    <w:basedOn w:val="6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清单表 31"/>
    <w:basedOn w:val="6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basedOn w:val="68"/>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8">
    <w:name w:val="List Table 3 - Accent 2"/>
    <w:basedOn w:val="6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9">
    <w:name w:val="List Table 3 - Accent 3"/>
    <w:basedOn w:val="6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0">
    <w:name w:val="List Table 3 - Accent 4"/>
    <w:basedOn w:val="68"/>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1">
    <w:name w:val="List Table 3 - Accent 5"/>
    <w:basedOn w:val="68"/>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2">
    <w:name w:val="List Table 3 - Accent 6"/>
    <w:basedOn w:val="68"/>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3">
    <w:name w:val="清单表 4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basedOn w:val="68"/>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5">
    <w:name w:val="List Table 4 - Accent 2"/>
    <w:basedOn w:val="6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6">
    <w:name w:val="List Table 4 - Accent 3"/>
    <w:basedOn w:val="68"/>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7">
    <w:name w:val="List Table 4 - Accent 4"/>
    <w:basedOn w:val="6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8">
    <w:name w:val="List Table 4 - Accent 5"/>
    <w:basedOn w:val="68"/>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9">
    <w:name w:val="List Table 4 - Accent 6"/>
    <w:basedOn w:val="6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0">
    <w:name w:val="清单表 5 深色1"/>
    <w:basedOn w:val="6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basedOn w:val="68"/>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2">
    <w:name w:val="List Table 5 Dark - Accent 2"/>
    <w:basedOn w:val="68"/>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3">
    <w:name w:val="List Table 5 Dark - Accent 3"/>
    <w:basedOn w:val="68"/>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4">
    <w:name w:val="List Table 5 Dark - Accent 4"/>
    <w:basedOn w:val="6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5">
    <w:name w:val="List Table 5 Dark - Accent 5"/>
    <w:basedOn w:val="68"/>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6">
    <w:name w:val="List Table 5 Dark - Accent 6"/>
    <w:basedOn w:val="6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7">
    <w:name w:val="清单表 6 彩色1"/>
    <w:basedOn w:val="6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basedOn w:val="68"/>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9">
    <w:name w:val="List Table 6 Colorful - Accent 2"/>
    <w:basedOn w:val="6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basedOn w:val="6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basedOn w:val="6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basedOn w:val="68"/>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basedOn w:val="6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4">
    <w:name w:val="清单表 7 彩色1"/>
    <w:basedOn w:val="6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basedOn w:val="68"/>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6">
    <w:name w:val="List Table 7 Colorful - Accent 2"/>
    <w:basedOn w:val="6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basedOn w:val="6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basedOn w:val="6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basedOn w:val="68"/>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basedOn w:val="6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1">
    <w:name w:val="Lined - Accent"/>
    <w:basedOn w:val="6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basedOn w:val="68"/>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3">
    <w:name w:val="Lined - Accent 2"/>
    <w:basedOn w:val="6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Lined - Accent 3"/>
    <w:basedOn w:val="6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Lined - Accent 4"/>
    <w:basedOn w:val="6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Lined - Accent 5"/>
    <w:basedOn w:val="68"/>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7">
    <w:name w:val="Lined - Accent 6"/>
    <w:basedOn w:val="6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amp; Lined - Accent"/>
    <w:basedOn w:val="6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basedOn w:val="68"/>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0">
    <w:name w:val="Bordered &amp; Lined - Accent 2"/>
    <w:basedOn w:val="6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1">
    <w:name w:val="Bordered &amp; Lined - Accent 3"/>
    <w:basedOn w:val="6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2">
    <w:name w:val="Bordered &amp; Lined - Accent 4"/>
    <w:basedOn w:val="6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3">
    <w:name w:val="Bordered &amp; Lined - Accent 5"/>
    <w:basedOn w:val="68"/>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4">
    <w:name w:val="Bordered &amp; Lined - Accent 6"/>
    <w:basedOn w:val="6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5">
    <w:name w:val="Bordered"/>
    <w:basedOn w:val="6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basedOn w:val="68"/>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7">
    <w:name w:val="Bordered - Accent 2"/>
    <w:basedOn w:val="6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8">
    <w:name w:val="Bordered - Accent 3"/>
    <w:basedOn w:val="6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9">
    <w:name w:val="Bordered - Accent 4"/>
    <w:basedOn w:val="6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0">
    <w:name w:val="Bordered - Accent 5"/>
    <w:basedOn w:val="68"/>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1">
    <w:name w:val="Bordered - Accent 6"/>
    <w:basedOn w:val="6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2">
    <w:name w:val="Footnote Text Char"/>
    <w:qFormat/>
    <w:uiPriority w:val="99"/>
    <w:rPr>
      <w:sz w:val="18"/>
    </w:rPr>
  </w:style>
  <w:style w:type="character" w:customStyle="1" w:styleId="233">
    <w:name w:val="Endnote Text Char"/>
    <w:qFormat/>
    <w:uiPriority w:val="99"/>
    <w:rPr>
      <w:sz w:val="20"/>
    </w:rPr>
  </w:style>
  <w:style w:type="paragraph" w:customStyle="1" w:styleId="234">
    <w:name w:val="TOC 标题1"/>
    <w:unhideWhenUsed/>
    <w:qFormat/>
    <w:uiPriority w:val="39"/>
    <w:pPr>
      <w:spacing w:after="160" w:line="278" w:lineRule="auto"/>
    </w:pPr>
    <w:rPr>
      <w:rFonts w:ascii="Times New Roman" w:hAnsi="Times New Roman" w:eastAsia="宋体" w:cs="Times New Roman"/>
      <w:lang w:val="en-US" w:eastAsia="zh-CN" w:bidi="ar-SA"/>
    </w:rPr>
  </w:style>
  <w:style w:type="character" w:customStyle="1" w:styleId="235">
    <w:name w:val="页眉 字符2"/>
    <w:basedOn w:val="72"/>
    <w:link w:val="46"/>
    <w:qFormat/>
    <w:uiPriority w:val="99"/>
    <w:rPr>
      <w:rFonts w:ascii="Times New Roman" w:hAnsi="Times New Roman" w:eastAsia="宋体" w:cs="Times New Roman"/>
      <w:sz w:val="18"/>
      <w:szCs w:val="18"/>
    </w:rPr>
  </w:style>
  <w:style w:type="character" w:customStyle="1" w:styleId="236">
    <w:name w:val="页脚 字符2"/>
    <w:basedOn w:val="72"/>
    <w:link w:val="45"/>
    <w:qFormat/>
    <w:uiPriority w:val="99"/>
    <w:rPr>
      <w:rFonts w:ascii="Times New Roman" w:hAnsi="Times New Roman" w:eastAsia="宋体" w:cs="Times New Roman"/>
      <w:sz w:val="18"/>
      <w:szCs w:val="18"/>
    </w:rPr>
  </w:style>
  <w:style w:type="paragraph" w:styleId="237">
    <w:name w:val="List Paragraph"/>
    <w:basedOn w:val="1"/>
    <w:link w:val="238"/>
    <w:qFormat/>
    <w:uiPriority w:val="34"/>
    <w:pPr>
      <w:ind w:firstLine="420"/>
    </w:pPr>
  </w:style>
  <w:style w:type="character" w:customStyle="1" w:styleId="238">
    <w:name w:val="列表段落 字符2"/>
    <w:link w:val="237"/>
    <w:qFormat/>
    <w:uiPriority w:val="34"/>
    <w:rPr>
      <w:rFonts w:ascii="Times New Roman" w:hAnsi="Times New Roman" w:eastAsia="宋体" w:cs="Times New Roman"/>
      <w:szCs w:val="24"/>
    </w:rPr>
  </w:style>
  <w:style w:type="paragraph" w:customStyle="1" w:styleId="239">
    <w:name w:val="_Style 18"/>
    <w:basedOn w:val="1"/>
    <w:next w:val="237"/>
    <w:qFormat/>
    <w:uiPriority w:val="34"/>
    <w:pPr>
      <w:ind w:firstLine="420"/>
    </w:pPr>
    <w:rPr>
      <w:rFonts w:ascii="Calibri" w:hAnsi="Calibri"/>
      <w:szCs w:val="22"/>
    </w:rPr>
  </w:style>
  <w:style w:type="character" w:customStyle="1" w:styleId="240">
    <w:name w:val="标题 2 字符2"/>
    <w:basedOn w:val="72"/>
    <w:link w:val="2"/>
    <w:qFormat/>
    <w:uiPriority w:val="9"/>
    <w:rPr>
      <w:rFonts w:ascii="幼圆" w:hAnsi="Arial" w:eastAsia="楷体_GB2312" w:cs="Times New Roman"/>
      <w:b/>
      <w:sz w:val="44"/>
      <w:szCs w:val="20"/>
    </w:rPr>
  </w:style>
  <w:style w:type="character" w:customStyle="1" w:styleId="241">
    <w:name w:val="htd0"/>
    <w:basedOn w:val="72"/>
    <w:qFormat/>
    <w:uiPriority w:val="0"/>
  </w:style>
  <w:style w:type="character" w:customStyle="1" w:styleId="242">
    <w:name w:val="标题 1 Char"/>
    <w:basedOn w:val="72"/>
    <w:qFormat/>
    <w:uiPriority w:val="9"/>
    <w:rPr>
      <w:rFonts w:ascii="Times New Roman" w:hAnsi="Times New Roman" w:eastAsia="宋体" w:cs="Times New Roman"/>
      <w:b/>
      <w:bCs/>
      <w:sz w:val="44"/>
      <w:szCs w:val="44"/>
    </w:rPr>
  </w:style>
  <w:style w:type="character" w:customStyle="1" w:styleId="243">
    <w:name w:val="标题 3 Char"/>
    <w:basedOn w:val="72"/>
    <w:qFormat/>
    <w:uiPriority w:val="9"/>
    <w:rPr>
      <w:rFonts w:ascii="Times New Roman" w:hAnsi="Times New Roman" w:eastAsia="宋体" w:cs="Times New Roman"/>
      <w:b/>
      <w:bCs/>
      <w:sz w:val="32"/>
      <w:szCs w:val="32"/>
    </w:rPr>
  </w:style>
  <w:style w:type="character" w:customStyle="1" w:styleId="244">
    <w:name w:val="标题 4 Char"/>
    <w:basedOn w:val="72"/>
    <w:semiHidden/>
    <w:qFormat/>
    <w:uiPriority w:val="9"/>
    <w:rPr>
      <w:rFonts w:asciiTheme="majorHAnsi" w:hAnsiTheme="majorHAnsi" w:eastAsiaTheme="majorEastAsia" w:cstheme="majorBidi"/>
      <w:b/>
      <w:bCs/>
      <w:sz w:val="28"/>
      <w:szCs w:val="28"/>
    </w:rPr>
  </w:style>
  <w:style w:type="character" w:customStyle="1" w:styleId="245">
    <w:name w:val="标题 5 Char"/>
    <w:basedOn w:val="72"/>
    <w:semiHidden/>
    <w:qFormat/>
    <w:uiPriority w:val="9"/>
    <w:rPr>
      <w:rFonts w:ascii="Times New Roman" w:hAnsi="Times New Roman" w:eastAsia="宋体" w:cs="Times New Roman"/>
      <w:b/>
      <w:bCs/>
      <w:sz w:val="28"/>
      <w:szCs w:val="28"/>
    </w:rPr>
  </w:style>
  <w:style w:type="character" w:customStyle="1" w:styleId="246">
    <w:name w:val="标题 6 Char"/>
    <w:basedOn w:val="72"/>
    <w:semiHidden/>
    <w:qFormat/>
    <w:uiPriority w:val="9"/>
    <w:rPr>
      <w:rFonts w:asciiTheme="majorHAnsi" w:hAnsiTheme="majorHAnsi" w:eastAsiaTheme="majorEastAsia" w:cstheme="majorBidi"/>
      <w:b/>
      <w:bCs/>
      <w:sz w:val="24"/>
      <w:szCs w:val="24"/>
    </w:rPr>
  </w:style>
  <w:style w:type="character" w:customStyle="1" w:styleId="247">
    <w:name w:val="标题 7 Char"/>
    <w:basedOn w:val="72"/>
    <w:semiHidden/>
    <w:qFormat/>
    <w:uiPriority w:val="9"/>
    <w:rPr>
      <w:rFonts w:ascii="Times New Roman" w:hAnsi="Times New Roman" w:eastAsia="宋体" w:cs="Times New Roman"/>
      <w:b/>
      <w:bCs/>
      <w:sz w:val="24"/>
      <w:szCs w:val="24"/>
    </w:rPr>
  </w:style>
  <w:style w:type="character" w:customStyle="1" w:styleId="248">
    <w:name w:val="标题 8 Char"/>
    <w:basedOn w:val="72"/>
    <w:semiHidden/>
    <w:qFormat/>
    <w:uiPriority w:val="9"/>
    <w:rPr>
      <w:rFonts w:asciiTheme="majorHAnsi" w:hAnsiTheme="majorHAnsi" w:eastAsiaTheme="majorEastAsia" w:cstheme="majorBidi"/>
      <w:sz w:val="24"/>
      <w:szCs w:val="24"/>
    </w:rPr>
  </w:style>
  <w:style w:type="character" w:customStyle="1" w:styleId="249">
    <w:name w:val="标题 9 Char"/>
    <w:basedOn w:val="72"/>
    <w:semiHidden/>
    <w:qFormat/>
    <w:uiPriority w:val="9"/>
    <w:rPr>
      <w:rFonts w:asciiTheme="majorHAnsi" w:hAnsiTheme="majorHAnsi" w:eastAsiaTheme="majorEastAsia" w:cstheme="majorBidi"/>
      <w:szCs w:val="21"/>
    </w:rPr>
  </w:style>
  <w:style w:type="paragraph" w:customStyle="1" w:styleId="250">
    <w:name w:val="_Style 31"/>
    <w:basedOn w:val="1"/>
    <w:next w:val="237"/>
    <w:qFormat/>
    <w:uiPriority w:val="34"/>
    <w:pPr>
      <w:ind w:firstLine="420"/>
    </w:pPr>
    <w:rPr>
      <w:rFonts w:ascii="Calibri" w:hAnsi="Calibri"/>
      <w:szCs w:val="22"/>
    </w:rPr>
  </w:style>
  <w:style w:type="character" w:customStyle="1" w:styleId="251">
    <w:name w:val="style31"/>
    <w:qFormat/>
    <w:uiPriority w:val="0"/>
    <w:rPr>
      <w:sz w:val="21"/>
      <w:szCs w:val="21"/>
    </w:rPr>
  </w:style>
  <w:style w:type="character" w:customStyle="1" w:styleId="252">
    <w:name w:val="页脚 字符"/>
    <w:qFormat/>
    <w:uiPriority w:val="99"/>
    <w:rPr>
      <w:sz w:val="18"/>
    </w:rPr>
  </w:style>
  <w:style w:type="character" w:customStyle="1" w:styleId="253">
    <w:name w:val="正文文本缩进 Char4"/>
    <w:qFormat/>
    <w:uiPriority w:val="0"/>
    <w:rPr>
      <w:rFonts w:ascii="楷体_GB2312" w:eastAsia="楷体_GB2312"/>
      <w:sz w:val="32"/>
    </w:rPr>
  </w:style>
  <w:style w:type="character" w:customStyle="1" w:styleId="254">
    <w:name w:val="普通文字 Char Char Char"/>
    <w:qFormat/>
    <w:uiPriority w:val="0"/>
    <w:rPr>
      <w:rFonts w:ascii="宋体" w:hAnsi="Courier New" w:eastAsia="宋体" w:cs="Courier New"/>
      <w:sz w:val="21"/>
      <w:szCs w:val="21"/>
      <w:lang w:val="en-US" w:eastAsia="zh-CN" w:bidi="ar-SA"/>
    </w:rPr>
  </w:style>
  <w:style w:type="character" w:customStyle="1" w:styleId="255">
    <w:name w:val="段落 Char1"/>
    <w:link w:val="256"/>
    <w:qFormat/>
    <w:uiPriority w:val="0"/>
    <w:rPr>
      <w:rFonts w:eastAsia="仿宋_GB2312"/>
      <w:sz w:val="24"/>
      <w:szCs w:val="24"/>
    </w:rPr>
  </w:style>
  <w:style w:type="paragraph" w:customStyle="1" w:styleId="256">
    <w:name w:val="段落"/>
    <w:link w:val="255"/>
    <w:qFormat/>
    <w:uiPriority w:val="0"/>
    <w:pPr>
      <w:spacing w:before="120" w:after="120" w:line="360" w:lineRule="auto"/>
      <w:ind w:firstLine="420"/>
      <w:jc w:val="both"/>
    </w:pPr>
    <w:rPr>
      <w:rFonts w:eastAsia="仿宋_GB2312" w:asciiTheme="minorHAnsi" w:hAnsiTheme="minorHAnsi" w:cstheme="minorBidi"/>
      <w:sz w:val="24"/>
      <w:szCs w:val="24"/>
      <w:lang w:val="en-US" w:eastAsia="zh-CN" w:bidi="ar-SA"/>
    </w:rPr>
  </w:style>
  <w:style w:type="character" w:customStyle="1" w:styleId="257">
    <w:name w:val="标题 6 字符"/>
    <w:link w:val="8"/>
    <w:qFormat/>
    <w:uiPriority w:val="0"/>
    <w:rPr>
      <w:rFonts w:ascii="Arial" w:hAnsi="Arial" w:eastAsia="黑体" w:cs="Times New Roman"/>
      <w:b/>
      <w:spacing w:val="-2"/>
      <w:position w:val="-6"/>
      <w:sz w:val="24"/>
      <w:szCs w:val="20"/>
    </w:rPr>
  </w:style>
  <w:style w:type="character" w:customStyle="1" w:styleId="258">
    <w:name w:val="批注框文本 Char4"/>
    <w:qFormat/>
    <w:uiPriority w:val="0"/>
    <w:rPr>
      <w:sz w:val="18"/>
      <w:szCs w:val="18"/>
    </w:rPr>
  </w:style>
  <w:style w:type="character" w:customStyle="1" w:styleId="259">
    <w:name w:val="标题 9 字符"/>
    <w:link w:val="11"/>
    <w:qFormat/>
    <w:uiPriority w:val="0"/>
    <w:rPr>
      <w:rFonts w:ascii="Arial" w:hAnsi="Arial" w:eastAsia="黑体" w:cs="Times New Roman"/>
      <w:spacing w:val="-2"/>
      <w:position w:val="-6"/>
      <w:sz w:val="28"/>
      <w:szCs w:val="20"/>
    </w:rPr>
  </w:style>
  <w:style w:type="character" w:customStyle="1" w:styleId="260">
    <w:name w:val="纯文本 Char3"/>
    <w:qFormat/>
    <w:uiPriority w:val="0"/>
    <w:rPr>
      <w:rFonts w:ascii="宋体" w:hAnsi="Courier New" w:cs="Courier New"/>
      <w:szCs w:val="21"/>
    </w:rPr>
  </w:style>
  <w:style w:type="character" w:customStyle="1" w:styleId="261">
    <w:name w:val="_正文段落 Char Char"/>
    <w:link w:val="262"/>
    <w:qFormat/>
    <w:uiPriority w:val="0"/>
    <w:rPr>
      <w:rFonts w:ascii="宋体" w:hAnsi="宋体"/>
      <w:sz w:val="24"/>
      <w:szCs w:val="28"/>
    </w:rPr>
  </w:style>
  <w:style w:type="paragraph" w:customStyle="1" w:styleId="262">
    <w:name w:val="_正文段落"/>
    <w:basedOn w:val="1"/>
    <w:link w:val="261"/>
    <w:qFormat/>
    <w:uiPriority w:val="0"/>
    <w:pPr>
      <w:spacing w:line="360" w:lineRule="auto"/>
      <w:ind w:firstLine="480"/>
    </w:pPr>
    <w:rPr>
      <w:rFonts w:ascii="宋体" w:hAnsi="宋体" w:eastAsiaTheme="minorEastAsia" w:cstheme="minorBidi"/>
      <w:sz w:val="24"/>
      <w:szCs w:val="28"/>
    </w:rPr>
  </w:style>
  <w:style w:type="character" w:customStyle="1" w:styleId="263">
    <w:name w:val="正文文本 Char4"/>
    <w:qFormat/>
    <w:uiPriority w:val="0"/>
    <w:rPr>
      <w:rFonts w:ascii="楷体_GB2312" w:hAnsi="Arial" w:eastAsia="楷体_GB2312"/>
      <w:sz w:val="28"/>
    </w:rPr>
  </w:style>
  <w:style w:type="character" w:customStyle="1" w:styleId="264">
    <w:name w:val="标题 8 字符"/>
    <w:link w:val="10"/>
    <w:qFormat/>
    <w:uiPriority w:val="0"/>
    <w:rPr>
      <w:rFonts w:ascii="Arial" w:hAnsi="Arial" w:eastAsia="黑体" w:cs="Times New Roman"/>
      <w:spacing w:val="-2"/>
      <w:position w:val="-6"/>
      <w:sz w:val="24"/>
      <w:szCs w:val="20"/>
    </w:rPr>
  </w:style>
  <w:style w:type="character" w:customStyle="1" w:styleId="265">
    <w:name w:val="标题 7 字符"/>
    <w:link w:val="9"/>
    <w:qFormat/>
    <w:uiPriority w:val="0"/>
    <w:rPr>
      <w:rFonts w:ascii="宋体" w:hAnsi="Times New Roman" w:eastAsia="宋体" w:cs="Times New Roman"/>
      <w:b/>
      <w:spacing w:val="-2"/>
      <w:position w:val="-6"/>
      <w:sz w:val="24"/>
      <w:szCs w:val="20"/>
    </w:rPr>
  </w:style>
  <w:style w:type="character" w:customStyle="1" w:styleId="266">
    <w:name w:val="标题 1 字符"/>
    <w:link w:val="3"/>
    <w:qFormat/>
    <w:uiPriority w:val="0"/>
    <w:rPr>
      <w:rFonts w:ascii="楷体_GB2312" w:hAnsi="Times New Roman" w:eastAsia="楷体_GB2312" w:cs="Times New Roman"/>
      <w:sz w:val="28"/>
      <w:szCs w:val="20"/>
    </w:rPr>
  </w:style>
  <w:style w:type="character" w:customStyle="1" w:styleId="267">
    <w:name w:val="正文缩进 字符"/>
    <w:link w:val="7"/>
    <w:qFormat/>
    <w:uiPriority w:val="0"/>
    <w:rPr>
      <w:rFonts w:ascii="Times New Roman" w:hAnsi="Times New Roman" w:eastAsia="宋体" w:cs="Times New Roman"/>
      <w:szCs w:val="24"/>
    </w:rPr>
  </w:style>
  <w:style w:type="character" w:customStyle="1" w:styleId="268">
    <w:name w:val="标题 2 字符"/>
    <w:qFormat/>
    <w:uiPriority w:val="0"/>
    <w:rPr>
      <w:rFonts w:ascii="幼圆" w:hAnsi="Arial" w:eastAsia="楷体_GB2312"/>
      <w:b/>
      <w:sz w:val="44"/>
    </w:rPr>
  </w:style>
  <w:style w:type="character" w:customStyle="1" w:styleId="269">
    <w:name w:val="标题 3 字符2"/>
    <w:link w:val="4"/>
    <w:qFormat/>
    <w:uiPriority w:val="0"/>
    <w:rPr>
      <w:rFonts w:ascii="Times New Roman" w:hAnsi="Times New Roman" w:eastAsia="宋体" w:cs="Times New Roman"/>
      <w:b/>
      <w:sz w:val="32"/>
      <w:szCs w:val="20"/>
    </w:rPr>
  </w:style>
  <w:style w:type="character" w:customStyle="1" w:styleId="270">
    <w:name w:val="标题 4 字符"/>
    <w:link w:val="5"/>
    <w:qFormat/>
    <w:uiPriority w:val="0"/>
    <w:rPr>
      <w:rFonts w:ascii="Arial" w:hAnsi="Arial" w:eastAsia="黑体" w:cs="Times New Roman"/>
      <w:b/>
      <w:bCs/>
      <w:sz w:val="28"/>
      <w:szCs w:val="28"/>
    </w:rPr>
  </w:style>
  <w:style w:type="character" w:customStyle="1" w:styleId="271">
    <w:name w:val="标题 5 字符"/>
    <w:link w:val="6"/>
    <w:qFormat/>
    <w:uiPriority w:val="0"/>
    <w:rPr>
      <w:rFonts w:ascii="宋体" w:hAnsi="Times New Roman" w:eastAsia="宋体" w:cs="Times New Roman"/>
      <w:b/>
      <w:spacing w:val="-2"/>
      <w:position w:val="-6"/>
      <w:sz w:val="28"/>
      <w:szCs w:val="20"/>
    </w:rPr>
  </w:style>
  <w:style w:type="character" w:customStyle="1" w:styleId="272">
    <w:name w:val="font"/>
    <w:basedOn w:val="72"/>
    <w:qFormat/>
    <w:uiPriority w:val="0"/>
  </w:style>
  <w:style w:type="character" w:customStyle="1" w:styleId="273">
    <w:name w:val="pt9-hui-line201"/>
    <w:qFormat/>
    <w:uiPriority w:val="0"/>
    <w:rPr>
      <w:color w:val="333333"/>
      <w:spacing w:val="300"/>
      <w:sz w:val="18"/>
      <w:szCs w:val="18"/>
      <w:u w:val="none"/>
    </w:rPr>
  </w:style>
  <w:style w:type="character" w:customStyle="1" w:styleId="274">
    <w:name w:val="正文文本缩进 2 Char4"/>
    <w:qFormat/>
    <w:uiPriority w:val="0"/>
    <w:rPr>
      <w:rFonts w:ascii="楷体_GB2312" w:eastAsia="楷体_GB2312"/>
      <w:sz w:val="28"/>
      <w:szCs w:val="28"/>
    </w:rPr>
  </w:style>
  <w:style w:type="character" w:customStyle="1" w:styleId="275">
    <w:name w:val="批注主题 Char4"/>
    <w:qFormat/>
    <w:uiPriority w:val="99"/>
    <w:rPr>
      <w:rFonts w:ascii="Calibri" w:hAnsi="Calibri"/>
      <w:b/>
      <w:bCs/>
    </w:rPr>
  </w:style>
  <w:style w:type="character" w:customStyle="1" w:styleId="276">
    <w:name w:val="批注文字 Char4"/>
    <w:qFormat/>
    <w:uiPriority w:val="99"/>
    <w:rPr>
      <w:rFonts w:ascii="Calibri" w:hAnsi="Calibri"/>
    </w:rPr>
  </w:style>
  <w:style w:type="character" w:customStyle="1" w:styleId="277">
    <w:name w:val="样式 正文文本缩进 + 左  0 字符 Char Char"/>
    <w:link w:val="278"/>
    <w:qFormat/>
    <w:uiPriority w:val="0"/>
    <w:rPr>
      <w:rFonts w:cs="宋体"/>
      <w:sz w:val="24"/>
    </w:rPr>
  </w:style>
  <w:style w:type="paragraph" w:customStyle="1" w:styleId="278">
    <w:name w:val="样式 正文文本缩进 + 左  0 字符"/>
    <w:basedOn w:val="28"/>
    <w:link w:val="277"/>
    <w:qFormat/>
    <w:uiPriority w:val="0"/>
    <w:pPr>
      <w:spacing w:line="360" w:lineRule="auto"/>
      <w:ind w:firstLine="250"/>
    </w:pPr>
    <w:rPr>
      <w:rFonts w:cs="宋体" w:asciiTheme="minorHAnsi" w:eastAsiaTheme="minorEastAsia"/>
      <w:sz w:val="24"/>
    </w:rPr>
  </w:style>
  <w:style w:type="character" w:customStyle="1" w:styleId="279">
    <w:name w:val="带缩进的正文 Char Char"/>
    <w:link w:val="280"/>
    <w:qFormat/>
    <w:uiPriority w:val="0"/>
    <w:rPr>
      <w:rFonts w:ascii="Calibri" w:hAnsi="Calibri"/>
      <w:sz w:val="24"/>
    </w:rPr>
  </w:style>
  <w:style w:type="paragraph" w:customStyle="1" w:styleId="280">
    <w:name w:val="带缩进的正文"/>
    <w:basedOn w:val="1"/>
    <w:link w:val="279"/>
    <w:qFormat/>
    <w:uiPriority w:val="0"/>
    <w:pPr>
      <w:spacing w:line="360" w:lineRule="auto"/>
      <w:ind w:firstLine="480"/>
    </w:pPr>
    <w:rPr>
      <w:rFonts w:ascii="Calibri" w:hAnsi="Calibri" w:eastAsiaTheme="minorEastAsia" w:cstheme="minorBidi"/>
      <w:sz w:val="24"/>
      <w:szCs w:val="22"/>
    </w:rPr>
  </w:style>
  <w:style w:type="character" w:customStyle="1" w:styleId="281">
    <w:name w:val="bodybold1"/>
    <w:qFormat/>
    <w:uiPriority w:val="0"/>
    <w:rPr>
      <w:rFonts w:hint="default" w:ascii="Taipei" w:hAnsi="Taipei"/>
      <w:b/>
      <w:bCs/>
      <w:color w:val="0066FF"/>
      <w:sz w:val="26"/>
      <w:szCs w:val="26"/>
      <w:u w:val="none"/>
    </w:rPr>
  </w:style>
  <w:style w:type="character" w:customStyle="1" w:styleId="282">
    <w:name w:val="flname8"/>
    <w:basedOn w:val="72"/>
    <w:qFormat/>
    <w:uiPriority w:val="0"/>
  </w:style>
  <w:style w:type="character" w:customStyle="1" w:styleId="283">
    <w:name w:val="正文（首行缩进两字） Char Char"/>
    <w:qFormat/>
    <w:uiPriority w:val="0"/>
    <w:rPr>
      <w:rFonts w:eastAsia="宋体"/>
      <w:sz w:val="24"/>
      <w:lang w:val="en-US" w:eastAsia="zh-CN" w:bidi="ar-SA"/>
    </w:rPr>
  </w:style>
  <w:style w:type="character" w:customStyle="1" w:styleId="284">
    <w:name w:val="标题 3 Char Char"/>
    <w:qFormat/>
    <w:uiPriority w:val="0"/>
    <w:rPr>
      <w:rFonts w:eastAsia="宋体"/>
      <w:b/>
      <w:sz w:val="32"/>
      <w:lang w:val="en-US" w:eastAsia="zh-CN" w:bidi="ar-SA"/>
    </w:rPr>
  </w:style>
  <w:style w:type="character" w:customStyle="1" w:styleId="285">
    <w:name w:val="样式6 Char Char"/>
    <w:link w:val="286"/>
    <w:qFormat/>
    <w:uiPriority w:val="0"/>
    <w:rPr>
      <w:rFonts w:ascii="宋体" w:hAnsi="宋体"/>
      <w:sz w:val="28"/>
      <w:szCs w:val="28"/>
    </w:rPr>
  </w:style>
  <w:style w:type="paragraph" w:customStyle="1" w:styleId="286">
    <w:name w:val="样式6"/>
    <w:basedOn w:val="1"/>
    <w:link w:val="285"/>
    <w:qFormat/>
    <w:uiPriority w:val="0"/>
    <w:pPr>
      <w:spacing w:line="360" w:lineRule="auto"/>
      <w:ind w:left="980" w:hanging="420"/>
    </w:pPr>
    <w:rPr>
      <w:rFonts w:ascii="宋体" w:hAnsi="宋体" w:eastAsiaTheme="minorEastAsia" w:cstheme="minorBidi"/>
      <w:sz w:val="28"/>
      <w:szCs w:val="28"/>
    </w:rPr>
  </w:style>
  <w:style w:type="character" w:customStyle="1" w:styleId="287">
    <w:name w:val="页眉 字符"/>
    <w:qFormat/>
    <w:uiPriority w:val="99"/>
    <w:rPr>
      <w:sz w:val="18"/>
      <w:szCs w:val="18"/>
    </w:rPr>
  </w:style>
  <w:style w:type="character" w:customStyle="1" w:styleId="288">
    <w:name w:val="WW8Num11z1"/>
    <w:qFormat/>
    <w:uiPriority w:val="0"/>
    <w:rPr>
      <w:rFonts w:ascii="Wingdings" w:hAnsi="Wingdings"/>
    </w:rPr>
  </w:style>
  <w:style w:type="character" w:customStyle="1" w:styleId="289">
    <w:name w:val="样式 正文缩进 + 首行缩进:  2 字符 Char Char"/>
    <w:link w:val="290"/>
    <w:qFormat/>
    <w:uiPriority w:val="0"/>
    <w:rPr>
      <w:rFonts w:cs="宋体"/>
      <w:sz w:val="24"/>
    </w:rPr>
  </w:style>
  <w:style w:type="paragraph" w:customStyle="1" w:styleId="290">
    <w:name w:val="样式 正文缩进 + 首行缩进:  2 字符"/>
    <w:basedOn w:val="7"/>
    <w:link w:val="289"/>
    <w:qFormat/>
    <w:uiPriority w:val="0"/>
    <w:pPr>
      <w:spacing w:line="360" w:lineRule="auto"/>
      <w:ind w:firstLine="200"/>
    </w:pPr>
    <w:rPr>
      <w:rFonts w:cs="宋体" w:asciiTheme="minorHAnsi" w:hAnsiTheme="minorHAnsi" w:eastAsiaTheme="minorEastAsia"/>
      <w:sz w:val="24"/>
      <w:szCs w:val="22"/>
    </w:rPr>
  </w:style>
  <w:style w:type="character" w:customStyle="1" w:styleId="291">
    <w:name w:val="彩色网格 - 强调文字颜色 1 Char"/>
    <w:link w:val="292"/>
    <w:qFormat/>
    <w:uiPriority w:val="0"/>
    <w:rPr>
      <w:rFonts w:eastAsia="方正仿宋_GBK"/>
      <w:i/>
      <w:iCs/>
      <w:color w:val="000000"/>
      <w:szCs w:val="24"/>
    </w:rPr>
  </w:style>
  <w:style w:type="paragraph" w:customStyle="1" w:styleId="292">
    <w:name w:val="彩色网格 - 强调文字颜色 11"/>
    <w:basedOn w:val="1"/>
    <w:next w:val="1"/>
    <w:link w:val="291"/>
    <w:qFormat/>
    <w:uiPriority w:val="0"/>
    <w:pPr>
      <w:spacing w:line="360" w:lineRule="auto"/>
      <w:ind w:firstLine="560"/>
    </w:pPr>
    <w:rPr>
      <w:rFonts w:eastAsia="方正仿宋_GBK" w:asciiTheme="minorHAnsi" w:hAnsiTheme="minorHAnsi" w:cstheme="minorBidi"/>
      <w:i/>
      <w:iCs/>
      <w:color w:val="000000"/>
    </w:rPr>
  </w:style>
  <w:style w:type="character" w:customStyle="1" w:styleId="293">
    <w:name w:val="文档结构图 Char3"/>
    <w:qFormat/>
    <w:uiPriority w:val="99"/>
    <w:rPr>
      <w:rFonts w:ascii="宋体"/>
      <w:sz w:val="18"/>
      <w:szCs w:val="18"/>
    </w:rPr>
  </w:style>
  <w:style w:type="character" w:customStyle="1" w:styleId="294">
    <w:name w:val="正文首行缩进 2 Char3"/>
    <w:semiHidden/>
    <w:qFormat/>
    <w:uiPriority w:val="0"/>
    <w:rPr>
      <w:rFonts w:ascii="Arial" w:hAnsi="Arial" w:eastAsia="方正仿宋_GBK" w:cs="Arial"/>
      <w:szCs w:val="24"/>
    </w:rPr>
  </w:style>
  <w:style w:type="character" w:customStyle="1" w:styleId="295">
    <w:name w:val="样式7 Char Char"/>
    <w:link w:val="296"/>
    <w:qFormat/>
    <w:uiPriority w:val="0"/>
    <w:rPr>
      <w:rFonts w:ascii="宋体" w:hAnsi="宋体"/>
      <w:sz w:val="28"/>
      <w:szCs w:val="28"/>
    </w:rPr>
  </w:style>
  <w:style w:type="paragraph" w:customStyle="1" w:styleId="296">
    <w:name w:val="样式7"/>
    <w:basedOn w:val="1"/>
    <w:link w:val="295"/>
    <w:qFormat/>
    <w:uiPriority w:val="0"/>
    <w:pPr>
      <w:spacing w:line="360" w:lineRule="auto"/>
      <w:ind w:left="980" w:hanging="420"/>
    </w:pPr>
    <w:rPr>
      <w:rFonts w:ascii="宋体" w:hAnsi="宋体" w:eastAsiaTheme="minorEastAsia" w:cstheme="minorBidi"/>
      <w:sz w:val="28"/>
      <w:szCs w:val="28"/>
    </w:rPr>
  </w:style>
  <w:style w:type="character" w:customStyle="1" w:styleId="297">
    <w:name w:val="WW-Absatz-Standardschriftart11"/>
    <w:qFormat/>
    <w:uiPriority w:val="0"/>
  </w:style>
  <w:style w:type="character" w:customStyle="1" w:styleId="298">
    <w:name w:val="正文文本 3 Char3"/>
    <w:qFormat/>
    <w:uiPriority w:val="0"/>
    <w:rPr>
      <w:rFonts w:ascii="仿宋_GB2312" w:hAnsi="Arial" w:eastAsia="仿宋_GB2312"/>
      <w:sz w:val="32"/>
    </w:rPr>
  </w:style>
  <w:style w:type="character" w:customStyle="1" w:styleId="299">
    <w:name w:val="WW8Num34z2"/>
    <w:qFormat/>
    <w:uiPriority w:val="0"/>
    <w:rPr>
      <w:rFonts w:ascii="StarSymbol" w:hAnsi="StarSymbol" w:cs="StarSymbol"/>
      <w:sz w:val="18"/>
      <w:szCs w:val="18"/>
    </w:rPr>
  </w:style>
  <w:style w:type="character" w:customStyle="1" w:styleId="300">
    <w:name w:val="日期 Char4"/>
    <w:qFormat/>
    <w:uiPriority w:val="0"/>
    <w:rPr>
      <w:rFonts w:ascii="仿宋_GB2312" w:eastAsia="仿宋_GB2312"/>
      <w:b/>
      <w:sz w:val="36"/>
      <w:szCs w:val="24"/>
    </w:rPr>
  </w:style>
  <w:style w:type="character" w:customStyle="1" w:styleId="301">
    <w:name w:val="正文文本缩进 3 字符1"/>
    <w:qFormat/>
    <w:uiPriority w:val="99"/>
    <w:rPr>
      <w:rFonts w:ascii="宋体" w:hAnsi="Times New Roman" w:eastAsia="方正仿宋_GBK" w:cs="Times New Roman"/>
      <w:sz w:val="16"/>
      <w:szCs w:val="16"/>
    </w:rPr>
  </w:style>
  <w:style w:type="character" w:customStyle="1" w:styleId="302">
    <w:name w:val="正文文本缩进 3 Char3"/>
    <w:qFormat/>
    <w:uiPriority w:val="0"/>
    <w:rPr>
      <w:rFonts w:ascii="方正行楷简体" w:hAnsi="Arial" w:eastAsia="方正行楷简体"/>
      <w:sz w:val="36"/>
    </w:rPr>
  </w:style>
  <w:style w:type="character" w:customStyle="1" w:styleId="303">
    <w:name w:val="WW8Num6z1"/>
    <w:qFormat/>
    <w:uiPriority w:val="0"/>
    <w:rPr>
      <w:rFonts w:ascii="Wingdings" w:hAnsi="Wingdings"/>
    </w:rPr>
  </w:style>
  <w:style w:type="character" w:customStyle="1" w:styleId="304">
    <w:name w:val="正文文本 2 Char3"/>
    <w:qFormat/>
    <w:uiPriority w:val="0"/>
    <w:rPr>
      <w:szCs w:val="24"/>
    </w:rPr>
  </w:style>
  <w:style w:type="character" w:customStyle="1" w:styleId="305">
    <w:name w:val="WW8Num32z2"/>
    <w:qFormat/>
    <w:uiPriority w:val="0"/>
    <w:rPr>
      <w:rFonts w:ascii="StarSymbol" w:hAnsi="StarSymbol" w:cs="StarSymbol"/>
      <w:sz w:val="18"/>
      <w:szCs w:val="18"/>
    </w:rPr>
  </w:style>
  <w:style w:type="character" w:customStyle="1" w:styleId="306">
    <w:name w:val="列表段落 字符1"/>
    <w:qFormat/>
    <w:uiPriority w:val="34"/>
    <w:rPr>
      <w:rFonts w:ascii="Calibri" w:hAnsi="Calibri"/>
      <w:sz w:val="21"/>
      <w:szCs w:val="22"/>
    </w:rPr>
  </w:style>
  <w:style w:type="character" w:customStyle="1" w:styleId="307">
    <w:name w:val="WW8Num28z0"/>
    <w:qFormat/>
    <w:uiPriority w:val="0"/>
    <w:rPr>
      <w:rFonts w:ascii="Wingdings" w:hAnsi="Wingdings" w:cs="StarSymbol"/>
      <w:sz w:val="18"/>
      <w:szCs w:val="18"/>
    </w:rPr>
  </w:style>
  <w:style w:type="character" w:customStyle="1" w:styleId="308">
    <w:name w:val="WW8Num2z2"/>
    <w:qFormat/>
    <w:uiPriority w:val="0"/>
    <w:rPr>
      <w:rFonts w:ascii="StarSymbol" w:hAnsi="StarSymbol" w:cs="StarSymbol"/>
      <w:sz w:val="18"/>
      <w:szCs w:val="18"/>
    </w:rPr>
  </w:style>
  <w:style w:type="character" w:customStyle="1" w:styleId="309">
    <w:name w:val="apple-converted-space"/>
    <w:basedOn w:val="72"/>
    <w:qFormat/>
    <w:uiPriority w:val="0"/>
  </w:style>
  <w:style w:type="character" w:customStyle="1" w:styleId="310">
    <w:name w:val="WW8Num35z2"/>
    <w:qFormat/>
    <w:uiPriority w:val="0"/>
    <w:rPr>
      <w:rFonts w:ascii="StarSymbol" w:hAnsi="StarSymbol" w:cs="StarSymbol"/>
      <w:sz w:val="18"/>
      <w:szCs w:val="18"/>
    </w:rPr>
  </w:style>
  <w:style w:type="character" w:customStyle="1" w:styleId="311">
    <w:name w:val="标题 Char3"/>
    <w:qFormat/>
    <w:uiPriority w:val="10"/>
    <w:rPr>
      <w:rFonts w:ascii="Cambria" w:hAnsi="Cambria"/>
      <w:b/>
      <w:bCs/>
      <w:sz w:val="32"/>
      <w:szCs w:val="32"/>
    </w:rPr>
  </w:style>
  <w:style w:type="character" w:customStyle="1" w:styleId="312">
    <w:name w:val="WW8Num10z0"/>
    <w:qFormat/>
    <w:uiPriority w:val="0"/>
    <w:rPr>
      <w:rFonts w:ascii="Wingdings" w:hAnsi="Wingdings" w:cs="StarSymbol"/>
      <w:sz w:val="18"/>
      <w:szCs w:val="18"/>
    </w:rPr>
  </w:style>
  <w:style w:type="character" w:customStyle="1" w:styleId="313">
    <w:name w:val="正文首行缩进 Char5"/>
    <w:semiHidden/>
    <w:qFormat/>
    <w:uiPriority w:val="0"/>
    <w:rPr>
      <w:rFonts w:ascii="Arial" w:hAnsi="Arial"/>
      <w:szCs w:val="21"/>
    </w:rPr>
  </w:style>
  <w:style w:type="character" w:customStyle="1" w:styleId="314">
    <w:name w:val="WW8Num32z0"/>
    <w:qFormat/>
    <w:uiPriority w:val="0"/>
    <w:rPr>
      <w:rFonts w:ascii="Wingdings" w:hAnsi="Wingdings" w:cs="StarSymbol"/>
      <w:sz w:val="18"/>
      <w:szCs w:val="18"/>
    </w:rPr>
  </w:style>
  <w:style w:type="character" w:customStyle="1" w:styleId="315">
    <w:name w:val="正文首行缩进 Char1"/>
    <w:qFormat/>
    <w:uiPriority w:val="0"/>
    <w:rPr>
      <w:rFonts w:ascii="Times New Roman" w:hAnsi="Times New Roman" w:eastAsia="宋体" w:cs="Times New Roman"/>
      <w:szCs w:val="24"/>
    </w:rPr>
  </w:style>
  <w:style w:type="character" w:customStyle="1" w:styleId="316">
    <w:name w:val="标题 3 字符1"/>
    <w:qFormat/>
    <w:uiPriority w:val="0"/>
    <w:rPr>
      <w:rFonts w:ascii="仿宋" w:eastAsia="仿宋"/>
      <w:b/>
      <w:sz w:val="32"/>
      <w:szCs w:val="32"/>
    </w:rPr>
  </w:style>
  <w:style w:type="character" w:customStyle="1" w:styleId="317">
    <w:name w:val="正文首行缩进 Char2"/>
    <w:qFormat/>
    <w:uiPriority w:val="0"/>
    <w:rPr>
      <w:rFonts w:ascii="楷体_GB2312" w:hAnsi="Arial" w:eastAsia="楷体_GB2312"/>
      <w:sz w:val="21"/>
      <w:szCs w:val="24"/>
    </w:rPr>
  </w:style>
  <w:style w:type="character" w:customStyle="1" w:styleId="318">
    <w:name w:val="正文文本 2 字符1"/>
    <w:semiHidden/>
    <w:qFormat/>
    <w:uiPriority w:val="99"/>
    <w:rPr>
      <w:rFonts w:ascii="Times New Roman" w:hAnsi="Times New Roman" w:eastAsia="方正仿宋_GBK" w:cs="Times New Roman"/>
      <w:sz w:val="24"/>
      <w:szCs w:val="24"/>
    </w:rPr>
  </w:style>
  <w:style w:type="character" w:customStyle="1" w:styleId="319">
    <w:name w:val="Table Heading Char1"/>
    <w:link w:val="320"/>
    <w:qFormat/>
    <w:uiPriority w:val="0"/>
    <w:rPr>
      <w:rFonts w:ascii="Book Antiqua" w:hAnsi="Book Antiqua" w:eastAsia="黑体" w:cs="Book Antiqua"/>
      <w:bCs/>
      <w:szCs w:val="21"/>
    </w:rPr>
  </w:style>
  <w:style w:type="paragraph" w:customStyle="1" w:styleId="320">
    <w:name w:val="Table Heading"/>
    <w:basedOn w:val="1"/>
    <w:link w:val="319"/>
    <w:qFormat/>
    <w:uiPriority w:val="0"/>
    <w:pPr>
      <w:keepNext/>
      <w:spacing w:before="80" w:after="80" w:line="240" w:lineRule="atLeast"/>
      <w:jc w:val="left"/>
    </w:pPr>
    <w:rPr>
      <w:rFonts w:ascii="Book Antiqua" w:hAnsi="Book Antiqua" w:eastAsia="黑体" w:cs="Book Antiqua"/>
      <w:bCs/>
      <w:szCs w:val="21"/>
    </w:rPr>
  </w:style>
  <w:style w:type="character" w:customStyle="1" w:styleId="321">
    <w:name w:val="二级采标题 字符"/>
    <w:link w:val="322"/>
    <w:qFormat/>
    <w:uiPriority w:val="0"/>
    <w:rPr>
      <w:rFonts w:ascii="Calibri" w:hAnsi="Calibri"/>
    </w:rPr>
  </w:style>
  <w:style w:type="paragraph" w:customStyle="1" w:styleId="322">
    <w:name w:val="二级采标题"/>
    <w:next w:val="323"/>
    <w:link w:val="321"/>
    <w:qFormat/>
    <w:uiPriority w:val="0"/>
    <w:pPr>
      <w:spacing w:after="160" w:line="278" w:lineRule="auto"/>
      <w:ind w:left="1134" w:hanging="1134"/>
    </w:pPr>
    <w:rPr>
      <w:rFonts w:ascii="Calibri" w:hAnsi="Calibri" w:eastAsiaTheme="minorEastAsia" w:cstheme="minorBidi"/>
      <w:sz w:val="21"/>
      <w:szCs w:val="22"/>
      <w:lang w:val="en-US" w:eastAsia="zh-CN" w:bidi="ar-SA"/>
    </w:rPr>
  </w:style>
  <w:style w:type="paragraph" w:customStyle="1" w:styleId="323">
    <w:name w:val="段"/>
    <w:qFormat/>
    <w:uiPriority w:val="0"/>
    <w:pPr>
      <w:spacing w:after="160" w:line="278" w:lineRule="auto"/>
      <w:ind w:firstLine="200"/>
      <w:jc w:val="both"/>
    </w:pPr>
    <w:rPr>
      <w:rFonts w:ascii="宋体" w:hAnsi="Times New Roman" w:eastAsia="宋体" w:cs="Times New Roman"/>
      <w:sz w:val="21"/>
      <w:lang w:val="en-US" w:eastAsia="zh-CN" w:bidi="ar-SA"/>
    </w:rPr>
  </w:style>
  <w:style w:type="character" w:customStyle="1" w:styleId="324">
    <w:name w:val="Table Text Char"/>
    <w:link w:val="325"/>
    <w:qFormat/>
    <w:uiPriority w:val="0"/>
    <w:rPr>
      <w:rFonts w:cs="Arial"/>
      <w:szCs w:val="21"/>
    </w:rPr>
  </w:style>
  <w:style w:type="paragraph" w:customStyle="1" w:styleId="325">
    <w:name w:val="Table Text"/>
    <w:basedOn w:val="1"/>
    <w:link w:val="324"/>
    <w:qFormat/>
    <w:uiPriority w:val="0"/>
    <w:pPr>
      <w:spacing w:before="80" w:after="80" w:line="240" w:lineRule="atLeast"/>
      <w:jc w:val="left"/>
    </w:pPr>
    <w:rPr>
      <w:rFonts w:cs="Arial" w:asciiTheme="minorHAnsi" w:hAnsiTheme="minorHAnsi" w:eastAsiaTheme="minorEastAsia"/>
      <w:szCs w:val="21"/>
    </w:rPr>
  </w:style>
  <w:style w:type="character" w:customStyle="1" w:styleId="326">
    <w:name w:val="WW8Num28z2"/>
    <w:qFormat/>
    <w:uiPriority w:val="0"/>
    <w:rPr>
      <w:rFonts w:ascii="StarSymbol" w:hAnsi="StarSymbol" w:cs="StarSymbol"/>
      <w:sz w:val="18"/>
      <w:szCs w:val="18"/>
    </w:rPr>
  </w:style>
  <w:style w:type="character" w:customStyle="1" w:styleId="327">
    <w:name w:val="标题2 Char"/>
    <w:link w:val="328"/>
    <w:qFormat/>
    <w:uiPriority w:val="0"/>
    <w:rPr>
      <w:rFonts w:ascii="宋体" w:hAnsi="宋体"/>
      <w:b/>
      <w:bCs/>
      <w:sz w:val="28"/>
      <w:szCs w:val="28"/>
    </w:rPr>
  </w:style>
  <w:style w:type="paragraph" w:customStyle="1" w:styleId="328">
    <w:name w:val="标题2"/>
    <w:basedOn w:val="2"/>
    <w:next w:val="1"/>
    <w:link w:val="327"/>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29">
    <w:name w:val="WW8Num17z1"/>
    <w:qFormat/>
    <w:uiPriority w:val="0"/>
    <w:rPr>
      <w:rFonts w:ascii="Wingdings 2" w:hAnsi="Wingdings 2" w:cs="StarSymbol"/>
      <w:sz w:val="18"/>
      <w:szCs w:val="18"/>
    </w:rPr>
  </w:style>
  <w:style w:type="character" w:customStyle="1" w:styleId="330">
    <w:name w:val="font01"/>
    <w:qFormat/>
    <w:uiPriority w:val="0"/>
    <w:rPr>
      <w:rFonts w:hint="eastAsia" w:ascii="楷体" w:hAnsi="楷体" w:eastAsia="楷体" w:cs="楷体"/>
      <w:color w:val="FF0000"/>
      <w:sz w:val="22"/>
      <w:szCs w:val="22"/>
      <w:u w:val="none"/>
    </w:rPr>
  </w:style>
  <w:style w:type="character" w:customStyle="1" w:styleId="331">
    <w:name w:val="WW8Num23z0"/>
    <w:qFormat/>
    <w:uiPriority w:val="0"/>
    <w:rPr>
      <w:rFonts w:ascii="Wingdings" w:hAnsi="Wingdings" w:cs="StarSymbol"/>
      <w:sz w:val="18"/>
      <w:szCs w:val="18"/>
    </w:rPr>
  </w:style>
  <w:style w:type="character" w:customStyle="1" w:styleId="332">
    <w:name w:val="font21"/>
    <w:qFormat/>
    <w:uiPriority w:val="0"/>
    <w:rPr>
      <w:rFonts w:hint="eastAsia" w:ascii="楷体" w:hAnsi="楷体" w:eastAsia="楷体" w:cs="楷体"/>
      <w:color w:val="000000"/>
      <w:sz w:val="22"/>
      <w:szCs w:val="22"/>
      <w:u w:val="none"/>
    </w:rPr>
  </w:style>
  <w:style w:type="character" w:customStyle="1" w:styleId="333">
    <w:name w:val="Absatz-Standardschriftart"/>
    <w:qFormat/>
    <w:uiPriority w:val="0"/>
  </w:style>
  <w:style w:type="character" w:customStyle="1" w:styleId="334">
    <w:name w:val="批注文字 Char1"/>
    <w:qFormat/>
    <w:uiPriority w:val="0"/>
    <w:rPr>
      <w:rFonts w:ascii="Times New Roman" w:hAnsi="Times New Roman" w:eastAsia="宋体" w:cs="Times New Roman"/>
      <w:szCs w:val="24"/>
    </w:rPr>
  </w:style>
  <w:style w:type="character" w:customStyle="1" w:styleId="335">
    <w:name w:val="WW8Num20z1"/>
    <w:qFormat/>
    <w:uiPriority w:val="0"/>
    <w:rPr>
      <w:rFonts w:ascii="Wingdings 2" w:hAnsi="Wingdings 2" w:cs="StarSymbol"/>
      <w:sz w:val="18"/>
      <w:szCs w:val="18"/>
    </w:rPr>
  </w:style>
  <w:style w:type="character" w:customStyle="1" w:styleId="336">
    <w:name w:val="font31"/>
    <w:qFormat/>
    <w:uiPriority w:val="0"/>
    <w:rPr>
      <w:rFonts w:hint="eastAsia" w:ascii="宋体" w:hAnsi="宋体" w:eastAsia="宋体" w:cs="宋体"/>
      <w:b/>
      <w:color w:val="000000"/>
      <w:sz w:val="24"/>
      <w:szCs w:val="24"/>
      <w:u w:val="none"/>
    </w:rPr>
  </w:style>
  <w:style w:type="character" w:customStyle="1" w:styleId="337">
    <w:name w:val="金宏发行正文 Char Char Char"/>
    <w:qFormat/>
    <w:uiPriority w:val="0"/>
    <w:rPr>
      <w:rFonts w:hint="eastAsia" w:ascii="仿宋_GB2312" w:eastAsia="仿宋_GB2312" w:cs="宋体"/>
      <w:sz w:val="28"/>
    </w:rPr>
  </w:style>
  <w:style w:type="character" w:customStyle="1" w:styleId="338">
    <w:name w:val="se11"/>
    <w:qFormat/>
    <w:uiPriority w:val="0"/>
    <w:rPr>
      <w:rFonts w:ascii="Tahoma" w:hAnsi="Tahoma" w:cs="Times New Roman"/>
      <w:color w:val="000000"/>
      <w:sz w:val="24"/>
      <w:lang w:bidi="ar-SA"/>
    </w:rPr>
  </w:style>
  <w:style w:type="character" w:customStyle="1" w:styleId="339">
    <w:name w:val="WW8Num6z2"/>
    <w:qFormat/>
    <w:uiPriority w:val="0"/>
    <w:rPr>
      <w:rFonts w:ascii="StarSymbol" w:hAnsi="StarSymbol" w:cs="StarSymbol"/>
      <w:sz w:val="18"/>
      <w:szCs w:val="18"/>
    </w:rPr>
  </w:style>
  <w:style w:type="character" w:customStyle="1" w:styleId="340">
    <w:name w:val="模板正文 Char"/>
    <w:link w:val="341"/>
    <w:qFormat/>
    <w:uiPriority w:val="0"/>
    <w:rPr>
      <w:rFonts w:ascii="Calibri" w:hAnsi="Calibri"/>
      <w:sz w:val="28"/>
      <w:szCs w:val="21"/>
    </w:rPr>
  </w:style>
  <w:style w:type="paragraph" w:customStyle="1" w:styleId="341">
    <w:name w:val="模板正文"/>
    <w:basedOn w:val="1"/>
    <w:link w:val="340"/>
    <w:qFormat/>
    <w:uiPriority w:val="0"/>
    <w:pPr>
      <w:spacing w:line="360" w:lineRule="auto"/>
      <w:ind w:firstLine="200"/>
    </w:pPr>
    <w:rPr>
      <w:rFonts w:ascii="Calibri" w:hAnsi="Calibri" w:eastAsiaTheme="minorEastAsia" w:cstheme="minorBidi"/>
      <w:sz w:val="28"/>
      <w:szCs w:val="21"/>
    </w:rPr>
  </w:style>
  <w:style w:type="character" w:customStyle="1" w:styleId="342">
    <w:name w:val="批注框文本 字符1"/>
    <w:qFormat/>
    <w:uiPriority w:val="99"/>
    <w:rPr>
      <w:rFonts w:ascii="Times New Roman" w:hAnsi="Times New Roman" w:eastAsia="方正仿宋_GBK" w:cs="Times New Roman"/>
      <w:sz w:val="18"/>
      <w:szCs w:val="18"/>
    </w:rPr>
  </w:style>
  <w:style w:type="character" w:customStyle="1" w:styleId="343">
    <w:name w:val="标书正文 Char"/>
    <w:link w:val="344"/>
    <w:qFormat/>
    <w:uiPriority w:val="0"/>
    <w:rPr>
      <w:rFonts w:ascii="Calibri" w:hAnsi="Calibri"/>
    </w:rPr>
  </w:style>
  <w:style w:type="paragraph" w:customStyle="1" w:styleId="344">
    <w:name w:val="标书正文"/>
    <w:basedOn w:val="1"/>
    <w:link w:val="343"/>
    <w:qFormat/>
    <w:uiPriority w:val="0"/>
    <w:pPr>
      <w:spacing w:before="120" w:line="360" w:lineRule="auto"/>
      <w:ind w:firstLine="200"/>
    </w:pPr>
    <w:rPr>
      <w:rFonts w:ascii="Calibri" w:hAnsi="Calibri" w:eastAsiaTheme="minorEastAsia" w:cstheme="minorBidi"/>
      <w:szCs w:val="22"/>
    </w:rPr>
  </w:style>
  <w:style w:type="character" w:customStyle="1" w:styleId="345">
    <w:name w:val="二级条标题 字符"/>
    <w:link w:val="346"/>
    <w:qFormat/>
    <w:uiPriority w:val="0"/>
    <w:rPr>
      <w:rFonts w:ascii="黑体" w:eastAsia="黑体"/>
    </w:rPr>
  </w:style>
  <w:style w:type="paragraph" w:customStyle="1" w:styleId="346">
    <w:name w:val="二级条标题"/>
    <w:basedOn w:val="347"/>
    <w:next w:val="323"/>
    <w:link w:val="345"/>
    <w:qFormat/>
    <w:uiPriority w:val="0"/>
    <w:pPr>
      <w:tabs>
        <w:tab w:val="left" w:pos="567"/>
        <w:tab w:val="left" w:pos="780"/>
      </w:tabs>
      <w:ind w:left="630"/>
      <w:outlineLvl w:val="3"/>
    </w:pPr>
  </w:style>
  <w:style w:type="paragraph" w:customStyle="1" w:styleId="347">
    <w:name w:val="一级条标题"/>
    <w:basedOn w:val="348"/>
    <w:next w:val="323"/>
    <w:link w:val="461"/>
    <w:qFormat/>
    <w:uiPriority w:val="0"/>
    <w:pPr>
      <w:tabs>
        <w:tab w:val="left" w:pos="567"/>
        <w:tab w:val="left" w:pos="780"/>
      </w:tabs>
      <w:ind w:left="420" w:hanging="420"/>
      <w:outlineLvl w:val="2"/>
    </w:pPr>
  </w:style>
  <w:style w:type="paragraph" w:customStyle="1" w:styleId="348">
    <w:name w:val="章标题"/>
    <w:next w:val="323"/>
    <w:link w:val="669"/>
    <w:qFormat/>
    <w:uiPriority w:val="0"/>
    <w:pPr>
      <w:tabs>
        <w:tab w:val="left" w:pos="567"/>
        <w:tab w:val="left" w:pos="780"/>
      </w:tabs>
      <w:spacing w:after="160" w:line="278" w:lineRule="auto"/>
      <w:ind w:left="780" w:hanging="360"/>
      <w:jc w:val="both"/>
      <w:outlineLvl w:val="1"/>
    </w:pPr>
    <w:rPr>
      <w:rFonts w:ascii="黑体" w:eastAsia="黑体" w:hAnsiTheme="minorHAnsi" w:cstheme="minorBidi"/>
      <w:sz w:val="21"/>
      <w:szCs w:val="22"/>
      <w:lang w:val="en-US" w:eastAsia="zh-CN" w:bidi="ar-SA"/>
    </w:rPr>
  </w:style>
  <w:style w:type="character" w:customStyle="1" w:styleId="349">
    <w:name w:val="页脚 Char1"/>
    <w:qFormat/>
    <w:uiPriority w:val="0"/>
    <w:rPr>
      <w:sz w:val="18"/>
      <w:szCs w:val="18"/>
    </w:rPr>
  </w:style>
  <w:style w:type="character" w:customStyle="1" w:styleId="350">
    <w:name w:val="WW8Num15z1"/>
    <w:qFormat/>
    <w:uiPriority w:val="0"/>
    <w:rPr>
      <w:rFonts w:ascii="Wingdings 2" w:hAnsi="Wingdings 2" w:cs="StarSymbol"/>
      <w:sz w:val="18"/>
      <w:szCs w:val="18"/>
    </w:rPr>
  </w:style>
  <w:style w:type="character" w:customStyle="1" w:styleId="351">
    <w:name w:val="n正文 Char"/>
    <w:link w:val="352"/>
    <w:qFormat/>
    <w:uiPriority w:val="0"/>
    <w:rPr>
      <w:rFonts w:eastAsia="仿宋_GB2312"/>
      <w:color w:val="000000"/>
      <w:sz w:val="28"/>
      <w:szCs w:val="28"/>
    </w:rPr>
  </w:style>
  <w:style w:type="paragraph" w:customStyle="1" w:styleId="352">
    <w:name w:val="n正文"/>
    <w:link w:val="351"/>
    <w:qFormat/>
    <w:uiPriority w:val="0"/>
    <w:pPr>
      <w:spacing w:after="160" w:line="360" w:lineRule="auto"/>
      <w:ind w:firstLine="200"/>
    </w:pPr>
    <w:rPr>
      <w:rFonts w:eastAsia="仿宋_GB2312" w:asciiTheme="minorHAnsi" w:hAnsiTheme="minorHAnsi" w:cstheme="minorBidi"/>
      <w:color w:val="000000"/>
      <w:sz w:val="28"/>
      <w:szCs w:val="28"/>
      <w:lang w:val="en-US" w:eastAsia="zh-CN" w:bidi="ar-SA"/>
    </w:rPr>
  </w:style>
  <w:style w:type="character" w:customStyle="1" w:styleId="353">
    <w:name w:val="Table Text Char1"/>
    <w:qFormat/>
    <w:uiPriority w:val="0"/>
    <w:rPr>
      <w:sz w:val="21"/>
      <w:szCs w:val="21"/>
    </w:rPr>
  </w:style>
  <w:style w:type="character" w:customStyle="1" w:styleId="354">
    <w:name w:val="正文文本缩进 Char1"/>
    <w:qFormat/>
    <w:uiPriority w:val="0"/>
    <w:rPr>
      <w:rFonts w:ascii="Calibri" w:hAnsi="Calibri" w:eastAsia="宋体" w:cs="Times New Roman"/>
    </w:rPr>
  </w:style>
  <w:style w:type="character" w:customStyle="1" w:styleId="355">
    <w:name w:val="文章正文 Char"/>
    <w:qFormat/>
    <w:uiPriority w:val="0"/>
    <w:rPr>
      <w:rFonts w:hint="default" w:ascii="Calibri" w:hAnsi="Calibri"/>
      <w:sz w:val="21"/>
      <w:szCs w:val="24"/>
    </w:rPr>
  </w:style>
  <w:style w:type="character" w:customStyle="1" w:styleId="356">
    <w:name w:val="GEO正文 Char"/>
    <w:link w:val="357"/>
    <w:qFormat/>
    <w:uiPriority w:val="0"/>
    <w:rPr>
      <w:rFonts w:eastAsia="仿宋_GB2312"/>
      <w:sz w:val="28"/>
    </w:rPr>
  </w:style>
  <w:style w:type="paragraph" w:customStyle="1" w:styleId="357">
    <w:name w:val="GEO正文"/>
    <w:basedOn w:val="1"/>
    <w:link w:val="356"/>
    <w:qFormat/>
    <w:uiPriority w:val="0"/>
    <w:pPr>
      <w:spacing w:line="360" w:lineRule="auto"/>
      <w:ind w:firstLine="200"/>
    </w:pPr>
    <w:rPr>
      <w:rFonts w:eastAsia="仿宋_GB2312" w:asciiTheme="minorHAnsi" w:hAnsiTheme="minorHAnsi" w:cstheme="minorBidi"/>
      <w:sz w:val="28"/>
      <w:szCs w:val="22"/>
    </w:rPr>
  </w:style>
  <w:style w:type="character" w:customStyle="1" w:styleId="358">
    <w:name w:val="WW8Num35z1"/>
    <w:qFormat/>
    <w:uiPriority w:val="0"/>
    <w:rPr>
      <w:rFonts w:ascii="Wingdings 2" w:hAnsi="Wingdings 2" w:cs="StarSymbol"/>
      <w:sz w:val="18"/>
      <w:szCs w:val="18"/>
    </w:rPr>
  </w:style>
  <w:style w:type="character" w:customStyle="1" w:styleId="359">
    <w:name w:val="页眉 Char1"/>
    <w:qFormat/>
    <w:uiPriority w:val="0"/>
    <w:rPr>
      <w:sz w:val="18"/>
      <w:szCs w:val="18"/>
    </w:rPr>
  </w:style>
  <w:style w:type="character" w:customStyle="1" w:styleId="360">
    <w:name w:val="WW8Num34z1"/>
    <w:qFormat/>
    <w:uiPriority w:val="0"/>
    <w:rPr>
      <w:rFonts w:ascii="Wingdings 2" w:hAnsi="Wingdings 2" w:cs="StarSymbol"/>
      <w:sz w:val="18"/>
      <w:szCs w:val="18"/>
    </w:rPr>
  </w:style>
  <w:style w:type="character" w:customStyle="1" w:styleId="361">
    <w:name w:val="文档结构图 Char1"/>
    <w:qFormat/>
    <w:uiPriority w:val="0"/>
    <w:rPr>
      <w:rFonts w:ascii="宋体" w:hAnsi="Calibri" w:eastAsia="宋体" w:cs="Times New Roman"/>
      <w:sz w:val="18"/>
      <w:szCs w:val="18"/>
    </w:rPr>
  </w:style>
  <w:style w:type="character" w:customStyle="1" w:styleId="362">
    <w:name w:val="WW8Num21z0"/>
    <w:qFormat/>
    <w:uiPriority w:val="0"/>
    <w:rPr>
      <w:rFonts w:ascii="Wingdings" w:hAnsi="Wingdings" w:cs="StarSymbol"/>
      <w:sz w:val="18"/>
      <w:szCs w:val="18"/>
    </w:rPr>
  </w:style>
  <w:style w:type="character" w:customStyle="1" w:styleId="363">
    <w:name w:val="页脚 Char2"/>
    <w:qFormat/>
    <w:uiPriority w:val="99"/>
    <w:rPr>
      <w:sz w:val="18"/>
      <w:szCs w:val="18"/>
    </w:rPr>
  </w:style>
  <w:style w:type="character" w:customStyle="1" w:styleId="364">
    <w:name w:val="WW8Num1z1"/>
    <w:qFormat/>
    <w:uiPriority w:val="0"/>
    <w:rPr>
      <w:rFonts w:ascii="Wingdings" w:hAnsi="Wingdings"/>
    </w:rPr>
  </w:style>
  <w:style w:type="character" w:customStyle="1" w:styleId="365">
    <w:name w:val="批注主题 Char1"/>
    <w:qFormat/>
    <w:uiPriority w:val="0"/>
    <w:rPr>
      <w:rFonts w:ascii="Calibri" w:hAnsi="Calibri" w:eastAsia="宋体" w:cs="Times New Roman"/>
      <w:b/>
      <w:bCs/>
      <w:sz w:val="21"/>
      <w:szCs w:val="22"/>
    </w:rPr>
  </w:style>
  <w:style w:type="character" w:customStyle="1" w:styleId="366">
    <w:name w:val="我的图表标题 Char"/>
    <w:qFormat/>
    <w:uiPriority w:val="0"/>
    <w:rPr>
      <w:rFonts w:hint="default" w:ascii="Cambria" w:hAnsi="Cambria" w:eastAsia="黑体" w:cs="宋体"/>
      <w:sz w:val="24"/>
    </w:rPr>
  </w:style>
  <w:style w:type="character" w:customStyle="1" w:styleId="367">
    <w:name w:val="页眉 Char2"/>
    <w:qFormat/>
    <w:uiPriority w:val="99"/>
    <w:rPr>
      <w:sz w:val="18"/>
      <w:szCs w:val="18"/>
    </w:rPr>
  </w:style>
  <w:style w:type="character" w:customStyle="1" w:styleId="368">
    <w:name w:val="WW8Num14z2"/>
    <w:qFormat/>
    <w:uiPriority w:val="0"/>
    <w:rPr>
      <w:rFonts w:ascii="StarSymbol" w:hAnsi="StarSymbol" w:cs="StarSymbol"/>
      <w:sz w:val="18"/>
      <w:szCs w:val="18"/>
    </w:rPr>
  </w:style>
  <w:style w:type="character" w:customStyle="1" w:styleId="369">
    <w:name w:val="正文文本缩进 2 Char1"/>
    <w:qFormat/>
    <w:uiPriority w:val="0"/>
    <w:rPr>
      <w:rFonts w:ascii="Calibri" w:hAnsi="Calibri" w:eastAsia="宋体" w:cs="Times New Roman"/>
    </w:rPr>
  </w:style>
  <w:style w:type="character" w:customStyle="1" w:styleId="370">
    <w:name w:val="不明显强调1"/>
    <w:qFormat/>
    <w:uiPriority w:val="0"/>
    <w:rPr>
      <w:i/>
      <w:iCs/>
      <w:color w:val="808080"/>
    </w:rPr>
  </w:style>
  <w:style w:type="character" w:customStyle="1" w:styleId="371">
    <w:name w:val="正文文本缩进 3 Char1"/>
    <w:qFormat/>
    <w:uiPriority w:val="0"/>
    <w:rPr>
      <w:rFonts w:ascii="Calibri" w:hAnsi="Calibri" w:eastAsia="宋体" w:cs="Times New Roman"/>
      <w:sz w:val="16"/>
      <w:szCs w:val="16"/>
    </w:rPr>
  </w:style>
  <w:style w:type="character" w:customStyle="1" w:styleId="372">
    <w:name w:val="批注文字 字符1"/>
    <w:qFormat/>
    <w:uiPriority w:val="0"/>
    <w:rPr>
      <w:rFonts w:ascii="Times New Roman" w:hAnsi="Times New Roman" w:eastAsia="方正仿宋_GBK" w:cs="Times New Roman"/>
      <w:sz w:val="24"/>
      <w:szCs w:val="24"/>
    </w:rPr>
  </w:style>
  <w:style w:type="character" w:customStyle="1" w:styleId="373">
    <w:name w:val="纯文本 Char2"/>
    <w:qFormat/>
    <w:uiPriority w:val="0"/>
    <w:rPr>
      <w:rFonts w:ascii="宋体" w:hAnsi="Courier New" w:eastAsia="宋体" w:cs="Courier New"/>
      <w:szCs w:val="21"/>
    </w:rPr>
  </w:style>
  <w:style w:type="character" w:customStyle="1" w:styleId="374">
    <w:name w:val="WW8Num19z1"/>
    <w:qFormat/>
    <w:uiPriority w:val="0"/>
    <w:rPr>
      <w:rFonts w:ascii="Wingdings" w:hAnsi="Wingdings"/>
    </w:rPr>
  </w:style>
  <w:style w:type="character" w:customStyle="1" w:styleId="375">
    <w:name w:val="正文文本缩进 Char2"/>
    <w:semiHidden/>
    <w:qFormat/>
    <w:uiPriority w:val="99"/>
    <w:rPr>
      <w:sz w:val="21"/>
      <w:szCs w:val="22"/>
    </w:rPr>
  </w:style>
  <w:style w:type="character" w:customStyle="1" w:styleId="376">
    <w:name w:val="WW8Num14z7"/>
    <w:qFormat/>
    <w:uiPriority w:val="0"/>
    <w:rPr>
      <w:rFonts w:ascii="Wingdings" w:hAnsi="Wingdings"/>
    </w:rPr>
  </w:style>
  <w:style w:type="character" w:customStyle="1" w:styleId="377">
    <w:name w:val="正文文本缩进 2 Char2"/>
    <w:semiHidden/>
    <w:qFormat/>
    <w:uiPriority w:val="99"/>
    <w:rPr>
      <w:sz w:val="21"/>
      <w:szCs w:val="22"/>
    </w:rPr>
  </w:style>
  <w:style w:type="character" w:customStyle="1" w:styleId="378">
    <w:name w:val="WW8Num23z1"/>
    <w:qFormat/>
    <w:uiPriority w:val="0"/>
    <w:rPr>
      <w:rFonts w:ascii="Wingdings 2" w:hAnsi="Wingdings 2" w:cs="StarSymbol"/>
      <w:sz w:val="18"/>
      <w:szCs w:val="18"/>
    </w:rPr>
  </w:style>
  <w:style w:type="character" w:customStyle="1" w:styleId="379">
    <w:name w:val="批注框文本 Char1"/>
    <w:qFormat/>
    <w:uiPriority w:val="0"/>
    <w:rPr>
      <w:sz w:val="18"/>
      <w:szCs w:val="18"/>
    </w:rPr>
  </w:style>
  <w:style w:type="character" w:customStyle="1" w:styleId="380">
    <w:name w:val="WW8Num3z2"/>
    <w:qFormat/>
    <w:uiPriority w:val="0"/>
    <w:rPr>
      <w:rFonts w:ascii="StarSymbol" w:hAnsi="StarSymbol" w:cs="StarSymbol"/>
      <w:sz w:val="18"/>
      <w:szCs w:val="18"/>
    </w:rPr>
  </w:style>
  <w:style w:type="character" w:customStyle="1" w:styleId="381">
    <w:name w:val="文档结构图 Char2"/>
    <w:qFormat/>
    <w:uiPriority w:val="99"/>
    <w:rPr>
      <w:rFonts w:ascii="宋体"/>
      <w:sz w:val="18"/>
      <w:szCs w:val="18"/>
    </w:rPr>
  </w:style>
  <w:style w:type="character" w:customStyle="1" w:styleId="382">
    <w:name w:val="样式 InfoBlue + 倾斜 Char"/>
    <w:qFormat/>
    <w:uiPriority w:val="0"/>
    <w:rPr>
      <w:color w:val="0000FF"/>
      <w:sz w:val="21"/>
    </w:rPr>
  </w:style>
  <w:style w:type="character" w:customStyle="1" w:styleId="383">
    <w:name w:val="批注文字 Char2"/>
    <w:qFormat/>
    <w:uiPriority w:val="0"/>
    <w:rPr>
      <w:sz w:val="21"/>
      <w:szCs w:val="22"/>
    </w:rPr>
  </w:style>
  <w:style w:type="character" w:customStyle="1" w:styleId="384">
    <w:name w:val="批注主题 Char2"/>
    <w:qFormat/>
    <w:uiPriority w:val="0"/>
    <w:rPr>
      <w:b/>
      <w:bCs/>
      <w:sz w:val="21"/>
      <w:szCs w:val="22"/>
    </w:rPr>
  </w:style>
  <w:style w:type="character" w:customStyle="1" w:styleId="385">
    <w:name w:val="Char Char6"/>
    <w:qFormat/>
    <w:uiPriority w:val="0"/>
    <w:rPr>
      <w:b/>
      <w:bCs/>
      <w:sz w:val="44"/>
      <w:szCs w:val="44"/>
    </w:rPr>
  </w:style>
  <w:style w:type="character" w:customStyle="1" w:styleId="386">
    <w:name w:val="题注 字符"/>
    <w:link w:val="18"/>
    <w:qFormat/>
    <w:uiPriority w:val="0"/>
    <w:rPr>
      <w:rFonts w:ascii="Cambria" w:hAnsi="Cambria" w:eastAsia="黑体"/>
    </w:rPr>
  </w:style>
  <w:style w:type="character" w:customStyle="1" w:styleId="387">
    <w:name w:val="p0 Char"/>
    <w:link w:val="388"/>
    <w:qFormat/>
    <w:uiPriority w:val="0"/>
    <w:rPr>
      <w:szCs w:val="21"/>
    </w:rPr>
  </w:style>
  <w:style w:type="paragraph" w:customStyle="1" w:styleId="388">
    <w:name w:val="p0"/>
    <w:basedOn w:val="1"/>
    <w:link w:val="387"/>
    <w:qFormat/>
    <w:uiPriority w:val="0"/>
    <w:pPr>
      <w:widowControl/>
    </w:pPr>
    <w:rPr>
      <w:rFonts w:asciiTheme="minorHAnsi" w:hAnsiTheme="minorHAnsi" w:eastAsiaTheme="minorEastAsia" w:cstheme="minorBidi"/>
      <w:szCs w:val="21"/>
    </w:rPr>
  </w:style>
  <w:style w:type="character" w:customStyle="1" w:styleId="389">
    <w:name w:val="脚注文本 Char3"/>
    <w:qFormat/>
    <w:uiPriority w:val="0"/>
    <w:rPr>
      <w:rFonts w:ascii="Calibri" w:hAnsi="Calibri"/>
      <w:sz w:val="18"/>
      <w:szCs w:val="18"/>
    </w:rPr>
  </w:style>
  <w:style w:type="character" w:customStyle="1" w:styleId="390">
    <w:name w:val="标准文本 Char"/>
    <w:link w:val="391"/>
    <w:qFormat/>
    <w:uiPriority w:val="0"/>
    <w:rPr>
      <w:rFonts w:cs="宋体"/>
      <w:szCs w:val="21"/>
    </w:rPr>
  </w:style>
  <w:style w:type="paragraph" w:customStyle="1" w:styleId="391">
    <w:name w:val="标准文本"/>
    <w:basedOn w:val="1"/>
    <w:link w:val="390"/>
    <w:qFormat/>
    <w:uiPriority w:val="0"/>
    <w:pPr>
      <w:spacing w:line="360" w:lineRule="auto"/>
      <w:ind w:firstLine="420"/>
    </w:pPr>
    <w:rPr>
      <w:rFonts w:cs="宋体" w:asciiTheme="minorHAnsi" w:hAnsiTheme="minorHAnsi" w:eastAsiaTheme="minorEastAsia"/>
      <w:szCs w:val="21"/>
    </w:rPr>
  </w:style>
  <w:style w:type="character" w:customStyle="1" w:styleId="392">
    <w:name w:val="普通(网站) 字符"/>
    <w:link w:val="62"/>
    <w:qFormat/>
    <w:uiPriority w:val="0"/>
    <w:rPr>
      <w:rFonts w:ascii="宋体" w:hAnsi="宋体" w:cs="宋体"/>
      <w:color w:val="000000"/>
      <w:sz w:val="24"/>
      <w:szCs w:val="24"/>
    </w:rPr>
  </w:style>
  <w:style w:type="character" w:customStyle="1" w:styleId="393">
    <w:name w:val="无间隔 字符1"/>
    <w:link w:val="394"/>
    <w:qFormat/>
    <w:uiPriority w:val="0"/>
    <w:rPr>
      <w:rFonts w:ascii="Calibri" w:hAnsi="Calibri"/>
    </w:rPr>
  </w:style>
  <w:style w:type="paragraph" w:styleId="394">
    <w:name w:val="No Spacing"/>
    <w:link w:val="393"/>
    <w:qFormat/>
    <w:uiPriority w:val="0"/>
    <w:pPr>
      <w:widowControl w:val="0"/>
      <w:spacing w:after="160" w:line="278" w:lineRule="auto"/>
      <w:jc w:val="both"/>
    </w:pPr>
    <w:rPr>
      <w:rFonts w:ascii="Calibri" w:hAnsi="Calibri" w:eastAsiaTheme="minorEastAsia" w:cstheme="minorBidi"/>
      <w:sz w:val="21"/>
      <w:szCs w:val="22"/>
      <w:lang w:val="en-US" w:eastAsia="zh-CN" w:bidi="ar-SA"/>
    </w:rPr>
  </w:style>
  <w:style w:type="character" w:customStyle="1" w:styleId="395">
    <w:name w:val="页码1"/>
    <w:basedOn w:val="72"/>
    <w:qFormat/>
    <w:uiPriority w:val="0"/>
  </w:style>
  <w:style w:type="character" w:customStyle="1" w:styleId="396">
    <w:name w:val="11111 Char"/>
    <w:qFormat/>
    <w:uiPriority w:val="0"/>
    <w:rPr>
      <w:rFonts w:hint="eastAsia" w:ascii="宋体" w:hAnsi="宋体" w:eastAsia="宋体" w:cs="宋体"/>
      <w:color w:val="000000"/>
      <w:sz w:val="24"/>
      <w:szCs w:val="24"/>
      <w:lang w:val="zh-CN"/>
    </w:rPr>
  </w:style>
  <w:style w:type="character" w:customStyle="1" w:styleId="397">
    <w:name w:val="正文文本 Char1"/>
    <w:qFormat/>
    <w:uiPriority w:val="0"/>
    <w:rPr>
      <w:rFonts w:ascii="Times New Roman" w:hAnsi="Times New Roman" w:eastAsia="宋体" w:cs="Times New Roman"/>
      <w:szCs w:val="24"/>
    </w:rPr>
  </w:style>
  <w:style w:type="character" w:customStyle="1" w:styleId="398">
    <w:name w:val="WW8Num26z1"/>
    <w:qFormat/>
    <w:uiPriority w:val="0"/>
    <w:rPr>
      <w:rFonts w:ascii="Wingdings 2" w:hAnsi="Wingdings 2" w:cs="StarSymbol"/>
      <w:sz w:val="18"/>
      <w:szCs w:val="18"/>
    </w:rPr>
  </w:style>
  <w:style w:type="character" w:customStyle="1" w:styleId="399">
    <w:name w:val="font51"/>
    <w:qFormat/>
    <w:uiPriority w:val="0"/>
    <w:rPr>
      <w:rFonts w:hint="default" w:ascii="Arial" w:hAnsi="Arial" w:cs="Arial"/>
      <w:color w:val="000000"/>
      <w:sz w:val="20"/>
      <w:szCs w:val="20"/>
      <w:u w:val="none"/>
    </w:rPr>
  </w:style>
  <w:style w:type="character" w:customStyle="1" w:styleId="400">
    <w:name w:val="WW8Num25z0"/>
    <w:qFormat/>
    <w:uiPriority w:val="0"/>
    <w:rPr>
      <w:rFonts w:ascii="Wingdings" w:hAnsi="Wingdings" w:cs="StarSymbol"/>
      <w:sz w:val="18"/>
      <w:szCs w:val="18"/>
    </w:rPr>
  </w:style>
  <w:style w:type="character" w:customStyle="1" w:styleId="401">
    <w:name w:val="paramlista1"/>
    <w:qFormat/>
    <w:uiPriority w:val="0"/>
    <w:rPr>
      <w:rFonts w:ascii="Calibri" w:hAnsi="Calibri" w:eastAsia="宋体" w:cs="Times New Roman"/>
      <w:sz w:val="18"/>
      <w:szCs w:val="18"/>
    </w:rPr>
  </w:style>
  <w:style w:type="character" w:customStyle="1" w:styleId="402">
    <w:name w:val="high-light-bg4"/>
    <w:qFormat/>
    <w:uiPriority w:val="0"/>
  </w:style>
  <w:style w:type="character" w:customStyle="1" w:styleId="403">
    <w:name w:val="Char Char201"/>
    <w:qFormat/>
    <w:uiPriority w:val="0"/>
    <w:rPr>
      <w:rFonts w:ascii="楷体_GB2312" w:eastAsia="楷体_GB2312"/>
      <w:sz w:val="28"/>
    </w:rPr>
  </w:style>
  <w:style w:type="character" w:customStyle="1" w:styleId="404">
    <w:name w:val="页脚 字符1"/>
    <w:qFormat/>
    <w:uiPriority w:val="99"/>
    <w:rPr>
      <w:rFonts w:ascii="Times New Roman" w:hAnsi="Times New Roman" w:eastAsia="方正仿宋_GBK" w:cs="Times New Roman"/>
      <w:sz w:val="18"/>
      <w:szCs w:val="18"/>
    </w:rPr>
  </w:style>
  <w:style w:type="character" w:customStyle="1" w:styleId="405">
    <w:name w:val="font41"/>
    <w:qFormat/>
    <w:uiPriority w:val="0"/>
    <w:rPr>
      <w:rFonts w:hint="eastAsia" w:ascii="宋体" w:hAnsi="宋体" w:eastAsia="宋体" w:cs="宋体"/>
      <w:color w:val="000000"/>
      <w:sz w:val="20"/>
      <w:szCs w:val="20"/>
      <w:u w:val="none"/>
    </w:rPr>
  </w:style>
  <w:style w:type="character" w:customStyle="1" w:styleId="406">
    <w:name w:val="WW8Num38z0"/>
    <w:qFormat/>
    <w:uiPriority w:val="0"/>
    <w:rPr>
      <w:rFonts w:ascii="Wingdings" w:hAnsi="Wingdings" w:cs="StarSymbol"/>
      <w:sz w:val="18"/>
      <w:szCs w:val="18"/>
    </w:rPr>
  </w:style>
  <w:style w:type="character" w:customStyle="1" w:styleId="407">
    <w:name w:val="+正文 Char3"/>
    <w:link w:val="408"/>
    <w:qFormat/>
    <w:uiPriority w:val="0"/>
    <w:rPr>
      <w:sz w:val="28"/>
    </w:rPr>
  </w:style>
  <w:style w:type="paragraph" w:customStyle="1" w:styleId="408">
    <w:name w:val="+正文"/>
    <w:basedOn w:val="1"/>
    <w:link w:val="407"/>
    <w:qFormat/>
    <w:uiPriority w:val="0"/>
    <w:pPr>
      <w:spacing w:line="360" w:lineRule="auto"/>
      <w:ind w:firstLine="200"/>
    </w:pPr>
    <w:rPr>
      <w:rFonts w:asciiTheme="minorHAnsi" w:hAnsiTheme="minorHAnsi" w:eastAsiaTheme="minorEastAsia" w:cstheme="minorBidi"/>
      <w:sz w:val="28"/>
      <w:szCs w:val="22"/>
    </w:rPr>
  </w:style>
  <w:style w:type="character" w:customStyle="1" w:styleId="409">
    <w:name w:val="正文文本 3 字符1"/>
    <w:qFormat/>
    <w:uiPriority w:val="99"/>
    <w:rPr>
      <w:rFonts w:ascii="Times New Roman" w:hAnsi="Times New Roman" w:eastAsia="方正仿宋_GBK" w:cs="Times New Roman"/>
      <w:sz w:val="16"/>
      <w:szCs w:val="16"/>
    </w:rPr>
  </w:style>
  <w:style w:type="character" w:customStyle="1" w:styleId="410">
    <w:name w:val="Char Char171"/>
    <w:qFormat/>
    <w:uiPriority w:val="0"/>
    <w:rPr>
      <w:rFonts w:ascii="Arial" w:hAnsi="Arial" w:eastAsia="黑体"/>
      <w:b/>
      <w:spacing w:val="-2"/>
      <w:position w:val="-6"/>
      <w:sz w:val="24"/>
    </w:rPr>
  </w:style>
  <w:style w:type="character" w:customStyle="1" w:styleId="411">
    <w:name w:val="style241"/>
    <w:qFormat/>
    <w:uiPriority w:val="0"/>
    <w:rPr>
      <w:rFonts w:hint="eastAsia" w:ascii="宋体" w:hAnsi="宋体" w:eastAsia="宋体"/>
      <w:color w:val="333333"/>
      <w:lang w:val="en-US" w:eastAsia="zh-CN" w:bidi="ar-SA"/>
    </w:rPr>
  </w:style>
  <w:style w:type="character" w:customStyle="1" w:styleId="412">
    <w:name w:val="fontstyle01"/>
    <w:qFormat/>
    <w:uiPriority w:val="0"/>
    <w:rPr>
      <w:rFonts w:hint="default" w:ascii="楷体" w:hAnsi="楷体"/>
      <w:color w:val="000000"/>
      <w:sz w:val="24"/>
      <w:szCs w:val="24"/>
    </w:rPr>
  </w:style>
  <w:style w:type="character" w:customStyle="1" w:styleId="413">
    <w:name w:val="Numbering Symbols"/>
    <w:qFormat/>
    <w:uiPriority w:val="0"/>
  </w:style>
  <w:style w:type="character" w:customStyle="1" w:styleId="414">
    <w:name w:val="标题 1 Char1"/>
    <w:qFormat/>
    <w:uiPriority w:val="0"/>
    <w:rPr>
      <w:b/>
      <w:sz w:val="44"/>
    </w:rPr>
  </w:style>
  <w:style w:type="character" w:customStyle="1" w:styleId="415">
    <w:name w:val="引用 Char1"/>
    <w:qFormat/>
    <w:uiPriority w:val="29"/>
    <w:rPr>
      <w:i/>
      <w:iCs/>
      <w:color w:val="404040"/>
      <w:sz w:val="21"/>
    </w:rPr>
  </w:style>
  <w:style w:type="character" w:customStyle="1" w:styleId="416">
    <w:name w:val="Char Char181"/>
    <w:qFormat/>
    <w:uiPriority w:val="0"/>
    <w:rPr>
      <w:rFonts w:ascii="宋体"/>
      <w:b/>
      <w:spacing w:val="-2"/>
      <w:position w:val="-6"/>
      <w:sz w:val="28"/>
    </w:rPr>
  </w:style>
  <w:style w:type="character" w:customStyle="1" w:styleId="417">
    <w:name w:val="Table Heading Char"/>
    <w:qFormat/>
    <w:uiPriority w:val="0"/>
    <w:rPr>
      <w:rFonts w:hint="default" w:ascii="Book Antiqua" w:hAnsi="Book Antiqua" w:eastAsia="黑体"/>
      <w:bCs/>
      <w:sz w:val="21"/>
      <w:szCs w:val="21"/>
    </w:rPr>
  </w:style>
  <w:style w:type="character" w:customStyle="1" w:styleId="418">
    <w:name w:val="Char Char151"/>
    <w:qFormat/>
    <w:uiPriority w:val="0"/>
    <w:rPr>
      <w:rFonts w:ascii="Arial" w:hAnsi="Arial" w:eastAsia="黑体"/>
      <w:spacing w:val="-2"/>
      <w:position w:val="-6"/>
      <w:sz w:val="24"/>
    </w:rPr>
  </w:style>
  <w:style w:type="character" w:customStyle="1" w:styleId="419">
    <w:name w:val="WW8Num14z1"/>
    <w:qFormat/>
    <w:uiPriority w:val="0"/>
    <w:rPr>
      <w:rFonts w:ascii="Wingdings 2" w:hAnsi="Wingdings 2" w:cs="StarSymbol"/>
      <w:sz w:val="18"/>
      <w:szCs w:val="18"/>
    </w:rPr>
  </w:style>
  <w:style w:type="character" w:customStyle="1" w:styleId="420">
    <w:name w:val="font111"/>
    <w:qFormat/>
    <w:uiPriority w:val="0"/>
    <w:rPr>
      <w:rFonts w:hint="eastAsia" w:ascii="宋体" w:hAnsi="宋体" w:eastAsia="宋体" w:cs="宋体"/>
      <w:color w:val="000000"/>
      <w:sz w:val="21"/>
      <w:szCs w:val="21"/>
      <w:u w:val="none"/>
    </w:rPr>
  </w:style>
  <w:style w:type="character" w:customStyle="1" w:styleId="421">
    <w:name w:val="样式2 Char"/>
    <w:qFormat/>
    <w:uiPriority w:val="0"/>
    <w:rPr>
      <w:rFonts w:hint="eastAsia" w:ascii="方正仿宋_GBK" w:eastAsia="方正仿宋_GBK"/>
      <w:bCs/>
      <w:sz w:val="32"/>
      <w:szCs w:val="24"/>
    </w:rPr>
  </w:style>
  <w:style w:type="character" w:customStyle="1" w:styleId="422">
    <w:name w:val="Char Char18"/>
    <w:qFormat/>
    <w:uiPriority w:val="0"/>
    <w:rPr>
      <w:rFonts w:ascii="宋体"/>
      <w:b/>
      <w:spacing w:val="-2"/>
      <w:position w:val="-6"/>
      <w:sz w:val="28"/>
    </w:rPr>
  </w:style>
  <w:style w:type="character" w:customStyle="1" w:styleId="423">
    <w:name w:val="WW8Num25z7"/>
    <w:qFormat/>
    <w:uiPriority w:val="0"/>
    <w:rPr>
      <w:rFonts w:ascii="Wingdings" w:hAnsi="Wingdings"/>
    </w:rPr>
  </w:style>
  <w:style w:type="character" w:customStyle="1" w:styleId="424">
    <w:name w:val="font71"/>
    <w:qFormat/>
    <w:uiPriority w:val="0"/>
    <w:rPr>
      <w:rFonts w:hint="default" w:ascii="Arial" w:hAnsi="Arial" w:cs="Arial"/>
      <w:color w:val="000000"/>
      <w:sz w:val="20"/>
      <w:szCs w:val="20"/>
      <w:u w:val="none"/>
    </w:rPr>
  </w:style>
  <w:style w:type="character" w:customStyle="1" w:styleId="425">
    <w:name w:val="WW8Num8z0"/>
    <w:qFormat/>
    <w:uiPriority w:val="0"/>
    <w:rPr>
      <w:rFonts w:ascii="Wingdings" w:hAnsi="Wingdings" w:cs="StarSymbol"/>
      <w:sz w:val="18"/>
      <w:szCs w:val="18"/>
    </w:rPr>
  </w:style>
  <w:style w:type="character" w:customStyle="1" w:styleId="426">
    <w:name w:val="页码2"/>
    <w:basedOn w:val="72"/>
    <w:qFormat/>
    <w:uiPriority w:val="0"/>
  </w:style>
  <w:style w:type="character" w:customStyle="1" w:styleId="427">
    <w:name w:val="WW8Num12z0"/>
    <w:qFormat/>
    <w:uiPriority w:val="0"/>
    <w:rPr>
      <w:rFonts w:ascii="Wingdings" w:hAnsi="Wingdings" w:cs="StarSymbol"/>
      <w:sz w:val="18"/>
      <w:szCs w:val="18"/>
    </w:rPr>
  </w:style>
  <w:style w:type="character" w:customStyle="1" w:styleId="428">
    <w:name w:val="方案文档 Char"/>
    <w:link w:val="429"/>
    <w:qFormat/>
    <w:uiPriority w:val="0"/>
    <w:rPr>
      <w:sz w:val="24"/>
      <w:szCs w:val="24"/>
    </w:rPr>
  </w:style>
  <w:style w:type="paragraph" w:customStyle="1" w:styleId="429">
    <w:name w:val="方案文档"/>
    <w:link w:val="428"/>
    <w:qFormat/>
    <w:uiPriority w:val="0"/>
    <w:pPr>
      <w:spacing w:after="160" w:line="360" w:lineRule="auto"/>
      <w:ind w:firstLine="200"/>
    </w:pPr>
    <w:rPr>
      <w:rFonts w:asciiTheme="minorHAnsi" w:hAnsiTheme="minorHAnsi" w:eastAsiaTheme="minorEastAsia" w:cstheme="minorBidi"/>
      <w:sz w:val="24"/>
      <w:szCs w:val="24"/>
      <w:lang w:val="en-US" w:eastAsia="zh-CN" w:bidi="ar-SA"/>
    </w:rPr>
  </w:style>
  <w:style w:type="character" w:customStyle="1" w:styleId="430">
    <w:name w:val="称呼 Char3"/>
    <w:qFormat/>
    <w:uiPriority w:val="0"/>
    <w:rPr>
      <w:rFonts w:ascii="Arial" w:hAnsi="Arial" w:eastAsia="方正仿宋_GBK" w:cs="Arial"/>
    </w:rPr>
  </w:style>
  <w:style w:type="character" w:customStyle="1" w:styleId="431">
    <w:name w:val="font141"/>
    <w:qFormat/>
    <w:uiPriority w:val="0"/>
    <w:rPr>
      <w:rFonts w:hint="eastAsia" w:ascii="宋体" w:hAnsi="宋体" w:eastAsia="宋体" w:cs="宋体"/>
      <w:color w:val="000000"/>
      <w:sz w:val="20"/>
      <w:szCs w:val="20"/>
      <w:u w:val="none"/>
    </w:rPr>
  </w:style>
  <w:style w:type="character" w:customStyle="1" w:styleId="432">
    <w:name w:val="WW8Num13z2"/>
    <w:qFormat/>
    <w:uiPriority w:val="0"/>
    <w:rPr>
      <w:rFonts w:ascii="StarSymbol" w:hAnsi="StarSymbol" w:cs="StarSymbol"/>
      <w:sz w:val="18"/>
      <w:szCs w:val="18"/>
    </w:rPr>
  </w:style>
  <w:style w:type="character" w:customStyle="1" w:styleId="433">
    <w:name w:val="项目编号B Char"/>
    <w:link w:val="434"/>
    <w:qFormat/>
    <w:uiPriority w:val="0"/>
    <w:rPr>
      <w:sz w:val="24"/>
      <w:szCs w:val="24"/>
    </w:rPr>
  </w:style>
  <w:style w:type="paragraph" w:customStyle="1" w:styleId="434">
    <w:name w:val="项目编号B"/>
    <w:link w:val="433"/>
    <w:qFormat/>
    <w:uiPriority w:val="0"/>
    <w:pPr>
      <w:tabs>
        <w:tab w:val="left" w:pos="432"/>
        <w:tab w:val="left" w:pos="960"/>
        <w:tab w:val="left" w:pos="1120"/>
        <w:tab w:val="left" w:pos="1260"/>
      </w:tabs>
      <w:spacing w:after="160" w:line="360" w:lineRule="auto"/>
      <w:ind w:firstLine="400"/>
    </w:pPr>
    <w:rPr>
      <w:rFonts w:asciiTheme="minorHAnsi" w:hAnsiTheme="minorHAnsi" w:eastAsiaTheme="minorEastAsia" w:cstheme="minorBidi"/>
      <w:sz w:val="24"/>
      <w:szCs w:val="24"/>
      <w:lang w:val="en-US" w:eastAsia="zh-CN" w:bidi="ar-SA"/>
    </w:rPr>
  </w:style>
  <w:style w:type="character" w:customStyle="1" w:styleId="435">
    <w:name w:val="WW8Num33z1"/>
    <w:qFormat/>
    <w:uiPriority w:val="0"/>
    <w:rPr>
      <w:rFonts w:ascii="Wingdings 2" w:hAnsi="Wingdings 2" w:cs="StarSymbol"/>
      <w:sz w:val="18"/>
      <w:szCs w:val="18"/>
    </w:rPr>
  </w:style>
  <w:style w:type="character" w:customStyle="1" w:styleId="436">
    <w:name w:val="项目编号A Char Char"/>
    <w:link w:val="437"/>
    <w:qFormat/>
    <w:uiPriority w:val="0"/>
    <w:rPr>
      <w:sz w:val="24"/>
      <w:szCs w:val="24"/>
    </w:rPr>
  </w:style>
  <w:style w:type="paragraph" w:customStyle="1" w:styleId="437">
    <w:name w:val="项目编号A"/>
    <w:link w:val="436"/>
    <w:qFormat/>
    <w:uiPriority w:val="0"/>
    <w:pPr>
      <w:tabs>
        <w:tab w:val="left" w:pos="840"/>
      </w:tabs>
      <w:spacing w:after="160" w:line="360" w:lineRule="auto"/>
    </w:pPr>
    <w:rPr>
      <w:rFonts w:asciiTheme="minorHAnsi" w:hAnsiTheme="minorHAnsi" w:eastAsiaTheme="minorEastAsia" w:cstheme="minorBidi"/>
      <w:sz w:val="24"/>
      <w:szCs w:val="24"/>
      <w:lang w:val="en-US" w:eastAsia="zh-CN" w:bidi="ar-SA"/>
    </w:rPr>
  </w:style>
  <w:style w:type="character" w:customStyle="1" w:styleId="438">
    <w:name w:val="style11"/>
    <w:qFormat/>
    <w:uiPriority w:val="0"/>
    <w:rPr>
      <w:color w:val="FF0000"/>
    </w:rPr>
  </w:style>
  <w:style w:type="character" w:customStyle="1" w:styleId="439">
    <w:name w:val="Char Char15"/>
    <w:qFormat/>
    <w:uiPriority w:val="0"/>
    <w:rPr>
      <w:rFonts w:ascii="Arial" w:hAnsi="Arial" w:eastAsia="黑体"/>
      <w:spacing w:val="-2"/>
      <w:position w:val="-6"/>
      <w:sz w:val="24"/>
    </w:rPr>
  </w:style>
  <w:style w:type="character" w:customStyle="1" w:styleId="440">
    <w:name w:val="WW8Num14z0"/>
    <w:qFormat/>
    <w:uiPriority w:val="0"/>
    <w:rPr>
      <w:rFonts w:ascii="Wingdings" w:hAnsi="Wingdings" w:cs="StarSymbol"/>
      <w:sz w:val="18"/>
      <w:szCs w:val="18"/>
    </w:rPr>
  </w:style>
  <w:style w:type="character" w:customStyle="1" w:styleId="441">
    <w:name w:val="Char Char17"/>
    <w:qFormat/>
    <w:uiPriority w:val="0"/>
    <w:rPr>
      <w:rFonts w:ascii="Arial" w:hAnsi="Arial" w:eastAsia="黑体"/>
      <w:b/>
      <w:spacing w:val="-2"/>
      <w:position w:val="-6"/>
      <w:sz w:val="24"/>
    </w:rPr>
  </w:style>
  <w:style w:type="character" w:customStyle="1" w:styleId="442">
    <w:name w:val="表格内容 Char"/>
    <w:qFormat/>
    <w:uiPriority w:val="0"/>
    <w:rPr>
      <w:rFonts w:hint="eastAsia" w:ascii="微软雅黑" w:hAnsi="微软雅黑" w:eastAsia="微软雅黑"/>
      <w:sz w:val="18"/>
      <w:szCs w:val="24"/>
      <w:lang w:val="en-GB"/>
    </w:rPr>
  </w:style>
  <w:style w:type="character" w:customStyle="1" w:styleId="443">
    <w:name w:val="武汉表格 Char"/>
    <w:link w:val="444"/>
    <w:qFormat/>
    <w:uiPriority w:val="0"/>
    <w:rPr>
      <w:rFonts w:eastAsia="黑体"/>
      <w:szCs w:val="21"/>
    </w:rPr>
  </w:style>
  <w:style w:type="paragraph" w:customStyle="1" w:styleId="444">
    <w:name w:val="武汉表格"/>
    <w:basedOn w:val="1"/>
    <w:link w:val="443"/>
    <w:qFormat/>
    <w:uiPriority w:val="0"/>
    <w:rPr>
      <w:rFonts w:eastAsia="黑体" w:asciiTheme="minorHAnsi" w:hAnsiTheme="minorHAnsi" w:cstheme="minorBidi"/>
      <w:szCs w:val="21"/>
    </w:rPr>
  </w:style>
  <w:style w:type="character" w:customStyle="1" w:styleId="445">
    <w:name w:val="WW8Num12z1"/>
    <w:qFormat/>
    <w:uiPriority w:val="0"/>
    <w:rPr>
      <w:rFonts w:ascii="Wingdings 2" w:hAnsi="Wingdings 2" w:cs="StarSymbol"/>
      <w:sz w:val="18"/>
      <w:szCs w:val="18"/>
    </w:rPr>
  </w:style>
  <w:style w:type="character" w:customStyle="1" w:styleId="446">
    <w:name w:val="Char Char20"/>
    <w:qFormat/>
    <w:uiPriority w:val="0"/>
    <w:rPr>
      <w:rFonts w:ascii="楷体_GB2312" w:eastAsia="楷体_GB2312"/>
      <w:sz w:val="28"/>
    </w:rPr>
  </w:style>
  <w:style w:type="character" w:customStyle="1" w:styleId="447">
    <w:name w:val="con_text1"/>
    <w:qFormat/>
    <w:uiPriority w:val="0"/>
  </w:style>
  <w:style w:type="character" w:customStyle="1" w:styleId="448">
    <w:name w:val="批注引用2"/>
    <w:qFormat/>
    <w:uiPriority w:val="0"/>
    <w:rPr>
      <w:sz w:val="21"/>
      <w:szCs w:val="21"/>
    </w:rPr>
  </w:style>
  <w:style w:type="character" w:customStyle="1" w:styleId="449">
    <w:name w:val="WW8Num5z2"/>
    <w:qFormat/>
    <w:uiPriority w:val="0"/>
    <w:rPr>
      <w:rFonts w:ascii="StarSymbol" w:hAnsi="StarSymbol" w:cs="StarSymbol"/>
      <w:sz w:val="18"/>
      <w:szCs w:val="18"/>
    </w:rPr>
  </w:style>
  <w:style w:type="character" w:customStyle="1" w:styleId="450">
    <w:name w:val="正文缩进 Char2"/>
    <w:qFormat/>
    <w:uiPriority w:val="0"/>
    <w:rPr>
      <w:rFonts w:eastAsia="宋体"/>
      <w:sz w:val="21"/>
      <w:lang w:val="en-US" w:eastAsia="zh-CN" w:bidi="ar-SA"/>
    </w:rPr>
  </w:style>
  <w:style w:type="character" w:customStyle="1" w:styleId="451">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2">
    <w:name w:val="Char Char16"/>
    <w:qFormat/>
    <w:uiPriority w:val="0"/>
    <w:rPr>
      <w:rFonts w:ascii="宋体"/>
      <w:b/>
      <w:spacing w:val="-2"/>
      <w:position w:val="-6"/>
      <w:sz w:val="24"/>
    </w:rPr>
  </w:style>
  <w:style w:type="character" w:customStyle="1" w:styleId="453">
    <w:name w:val="批注主题 字符1"/>
    <w:qFormat/>
    <w:uiPriority w:val="99"/>
    <w:rPr>
      <w:rFonts w:ascii="Times New Roman" w:hAnsi="Times New Roman" w:eastAsia="方正仿宋_GBK" w:cs="Times New Roman"/>
      <w:b/>
      <w:bCs/>
      <w:sz w:val="24"/>
      <w:szCs w:val="24"/>
    </w:rPr>
  </w:style>
  <w:style w:type="character" w:customStyle="1" w:styleId="454">
    <w:name w:val="Char Char161"/>
    <w:qFormat/>
    <w:uiPriority w:val="0"/>
    <w:rPr>
      <w:rFonts w:ascii="宋体"/>
      <w:b/>
      <w:spacing w:val="-2"/>
      <w:position w:val="-6"/>
      <w:sz w:val="24"/>
    </w:rPr>
  </w:style>
  <w:style w:type="character" w:customStyle="1" w:styleId="455">
    <w:name w:val="引用 Char"/>
    <w:qFormat/>
    <w:uiPriority w:val="0"/>
    <w:rPr>
      <w:rFonts w:ascii="Times New Roman" w:hAnsi="Times New Roman" w:eastAsia="方正仿宋_GBK" w:cs="Times New Roman"/>
      <w:i/>
      <w:iCs/>
      <w:color w:val="000000"/>
      <w:sz w:val="24"/>
      <w:szCs w:val="20"/>
    </w:rPr>
  </w:style>
  <w:style w:type="character" w:customStyle="1" w:styleId="456">
    <w:name w:val="标题 3 Char1"/>
    <w:qFormat/>
    <w:uiPriority w:val="0"/>
    <w:rPr>
      <w:b/>
      <w:sz w:val="32"/>
    </w:rPr>
  </w:style>
  <w:style w:type="character" w:customStyle="1" w:styleId="457">
    <w:name w:val="InfoBlue Char"/>
    <w:qFormat/>
    <w:uiPriority w:val="0"/>
    <w:rPr>
      <w:color w:val="0000FF"/>
      <w:sz w:val="21"/>
    </w:rPr>
  </w:style>
  <w:style w:type="character" w:customStyle="1" w:styleId="458">
    <w:name w:val="副标题 Char3"/>
    <w:qFormat/>
    <w:uiPriority w:val="0"/>
    <w:rPr>
      <w:b/>
      <w:bCs/>
      <w:sz w:val="32"/>
      <w:szCs w:val="32"/>
    </w:rPr>
  </w:style>
  <w:style w:type="character" w:customStyle="1" w:styleId="459">
    <w:name w:val="title_orange1"/>
    <w:qFormat/>
    <w:uiPriority w:val="0"/>
    <w:rPr>
      <w:b/>
      <w:bCs/>
      <w:color w:val="CC6600"/>
      <w:sz w:val="33"/>
      <w:szCs w:val="33"/>
      <w:u w:val="none"/>
    </w:rPr>
  </w:style>
  <w:style w:type="character" w:customStyle="1" w:styleId="460">
    <w:name w:val="font61"/>
    <w:qFormat/>
    <w:uiPriority w:val="0"/>
    <w:rPr>
      <w:rFonts w:hint="default" w:ascii="Arial" w:hAnsi="Arial" w:cs="Arial"/>
      <w:b/>
      <w:color w:val="000000"/>
      <w:sz w:val="20"/>
      <w:szCs w:val="20"/>
      <w:u w:val="none"/>
    </w:rPr>
  </w:style>
  <w:style w:type="character" w:customStyle="1" w:styleId="461">
    <w:name w:val="一级条标题 Char Char"/>
    <w:link w:val="347"/>
    <w:qFormat/>
    <w:uiPriority w:val="0"/>
    <w:rPr>
      <w:rFonts w:ascii="黑体" w:eastAsia="黑体"/>
    </w:rPr>
  </w:style>
  <w:style w:type="character" w:customStyle="1" w:styleId="462">
    <w:name w:val="Char Char191"/>
    <w:qFormat/>
    <w:uiPriority w:val="0"/>
    <w:rPr>
      <w:rFonts w:ascii="Arial" w:hAnsi="Arial" w:eastAsia="黑体"/>
      <w:b/>
      <w:bCs/>
      <w:sz w:val="28"/>
      <w:szCs w:val="28"/>
    </w:rPr>
  </w:style>
  <w:style w:type="character" w:customStyle="1" w:styleId="463">
    <w:name w:val="WW8Num33z0"/>
    <w:qFormat/>
    <w:uiPriority w:val="0"/>
    <w:rPr>
      <w:rFonts w:ascii="Wingdings" w:hAnsi="Wingdings" w:cs="StarSymbol"/>
      <w:sz w:val="18"/>
      <w:szCs w:val="18"/>
    </w:rPr>
  </w:style>
  <w:style w:type="character" w:customStyle="1" w:styleId="464">
    <w:name w:val="font91"/>
    <w:qFormat/>
    <w:uiPriority w:val="0"/>
    <w:rPr>
      <w:rFonts w:hint="eastAsia" w:ascii="宋体" w:hAnsi="宋体" w:eastAsia="宋体" w:cs="宋体"/>
      <w:color w:val="000000"/>
      <w:sz w:val="20"/>
      <w:szCs w:val="20"/>
      <w:u w:val="none"/>
    </w:rPr>
  </w:style>
  <w:style w:type="character" w:customStyle="1" w:styleId="465">
    <w:name w:val="op_dict_text21"/>
    <w:qFormat/>
    <w:uiPriority w:val="0"/>
  </w:style>
  <w:style w:type="character" w:customStyle="1" w:styleId="466">
    <w:name w:val="normal91"/>
    <w:qFormat/>
    <w:uiPriority w:val="0"/>
    <w:rPr>
      <w:rFonts w:ascii="Calibri" w:hAnsi="Calibri" w:eastAsia="宋体" w:cs="Times New Roman"/>
      <w:sz w:val="20"/>
      <w:szCs w:val="20"/>
    </w:rPr>
  </w:style>
  <w:style w:type="character" w:customStyle="1" w:styleId="467">
    <w:name w:val="WW8Num18z1"/>
    <w:qFormat/>
    <w:uiPriority w:val="0"/>
    <w:rPr>
      <w:rFonts w:ascii="Wingdings 2" w:hAnsi="Wingdings 2" w:cs="StarSymbol"/>
      <w:sz w:val="18"/>
      <w:szCs w:val="18"/>
    </w:rPr>
  </w:style>
  <w:style w:type="character" w:customStyle="1" w:styleId="468">
    <w:name w:val="font121"/>
    <w:qFormat/>
    <w:uiPriority w:val="0"/>
    <w:rPr>
      <w:rFonts w:hint="eastAsia" w:ascii="宋体" w:hAnsi="宋体" w:eastAsia="宋体" w:cs="宋体"/>
      <w:b/>
      <w:color w:val="000000"/>
      <w:sz w:val="20"/>
      <w:szCs w:val="20"/>
      <w:u w:val="none"/>
    </w:rPr>
  </w:style>
  <w:style w:type="character" w:customStyle="1" w:styleId="469">
    <w:name w:val="标题 4 Char1"/>
    <w:qFormat/>
    <w:uiPriority w:val="0"/>
    <w:rPr>
      <w:rFonts w:hint="default" w:ascii="Cambria" w:hAnsi="Cambria" w:eastAsia="宋体" w:cs="Times New Roman"/>
      <w:b/>
      <w:bCs/>
      <w:sz w:val="28"/>
      <w:szCs w:val="28"/>
    </w:rPr>
  </w:style>
  <w:style w:type="character" w:customStyle="1" w:styleId="470">
    <w:name w:val="Char Char19"/>
    <w:qFormat/>
    <w:uiPriority w:val="0"/>
    <w:rPr>
      <w:rFonts w:ascii="Arial" w:hAnsi="Arial" w:eastAsia="黑体"/>
      <w:b/>
      <w:bCs/>
      <w:sz w:val="28"/>
      <w:szCs w:val="28"/>
    </w:rPr>
  </w:style>
  <w:style w:type="character" w:customStyle="1" w:styleId="471">
    <w:name w:val="标题 9 字符1"/>
    <w:qFormat/>
    <w:uiPriority w:val="9"/>
    <w:rPr>
      <w:rFonts w:ascii="Arial" w:hAnsi="Arial" w:eastAsia="黑体" w:cs="Times New Roman"/>
      <w:sz w:val="24"/>
      <w:szCs w:val="21"/>
    </w:rPr>
  </w:style>
  <w:style w:type="character" w:customStyle="1" w:styleId="472">
    <w:name w:val="font131"/>
    <w:qFormat/>
    <w:uiPriority w:val="0"/>
    <w:rPr>
      <w:rFonts w:hint="eastAsia" w:ascii="宋体" w:hAnsi="宋体" w:eastAsia="宋体" w:cs="宋体"/>
      <w:color w:val="000000"/>
      <w:sz w:val="18"/>
      <w:szCs w:val="18"/>
      <w:u w:val="none"/>
    </w:rPr>
  </w:style>
  <w:style w:type="character" w:customStyle="1" w:styleId="473">
    <w:name w:val="标题G Char"/>
    <w:qFormat/>
    <w:uiPriority w:val="0"/>
    <w:rPr>
      <w:rFonts w:hint="eastAsia" w:ascii="方正小标宋_GBK" w:hAnsi="方正小标宋_GBK" w:eastAsia="方正小标宋_GBK"/>
      <w:color w:val="000000"/>
      <w:spacing w:val="-20"/>
      <w:sz w:val="44"/>
      <w:szCs w:val="52"/>
    </w:rPr>
  </w:style>
  <w:style w:type="character" w:customStyle="1" w:styleId="474">
    <w:name w:val="批注引用1"/>
    <w:qFormat/>
    <w:uiPriority w:val="0"/>
    <w:rPr>
      <w:sz w:val="21"/>
      <w:szCs w:val="21"/>
    </w:rPr>
  </w:style>
  <w:style w:type="character" w:customStyle="1" w:styleId="475">
    <w:name w:val="WW-Absatz-Standardschriftart111"/>
    <w:qFormat/>
    <w:uiPriority w:val="0"/>
  </w:style>
  <w:style w:type="character" w:customStyle="1" w:styleId="476">
    <w:name w:val="font81"/>
    <w:qFormat/>
    <w:uiPriority w:val="0"/>
    <w:rPr>
      <w:rFonts w:hint="eastAsia" w:ascii="宋体" w:hAnsi="宋体" w:eastAsia="宋体" w:cs="宋体"/>
      <w:b/>
      <w:color w:val="000000"/>
      <w:sz w:val="20"/>
      <w:szCs w:val="20"/>
      <w:u w:val="none"/>
    </w:rPr>
  </w:style>
  <w:style w:type="character" w:customStyle="1" w:styleId="477">
    <w:name w:val="m1"/>
    <w:qFormat/>
    <w:uiPriority w:val="0"/>
    <w:rPr>
      <w:rFonts w:hint="eastAsia" w:ascii="宋体" w:hAnsi="宋体" w:eastAsia="宋体"/>
      <w:color w:val="0000FF"/>
      <w:lang w:val="en-US" w:eastAsia="zh-CN" w:bidi="ar-SA"/>
    </w:rPr>
  </w:style>
  <w:style w:type="character" w:customStyle="1" w:styleId="478">
    <w:name w:val="表格 Char Char"/>
    <w:link w:val="479"/>
    <w:qFormat/>
    <w:uiPriority w:val="0"/>
    <w:rPr>
      <w:rFonts w:ascii="Arial" w:hAnsi="Arial"/>
      <w:sz w:val="24"/>
      <w:szCs w:val="24"/>
    </w:rPr>
  </w:style>
  <w:style w:type="paragraph" w:customStyle="1" w:styleId="479">
    <w:name w:val="表格"/>
    <w:basedOn w:val="1"/>
    <w:link w:val="478"/>
    <w:qFormat/>
    <w:uiPriority w:val="0"/>
    <w:rPr>
      <w:rFonts w:ascii="Arial" w:hAnsi="Arial" w:eastAsiaTheme="minorEastAsia" w:cstheme="minorBidi"/>
      <w:sz w:val="24"/>
    </w:rPr>
  </w:style>
  <w:style w:type="character" w:customStyle="1" w:styleId="480">
    <w:name w:val="WW8Num21z2"/>
    <w:qFormat/>
    <w:uiPriority w:val="0"/>
    <w:rPr>
      <w:rFonts w:ascii="StarSymbol" w:hAnsi="StarSymbol" w:cs="StarSymbol"/>
      <w:sz w:val="18"/>
      <w:szCs w:val="18"/>
    </w:rPr>
  </w:style>
  <w:style w:type="character" w:customStyle="1" w:styleId="481">
    <w:name w:val="副标题 Char1"/>
    <w:qFormat/>
    <w:uiPriority w:val="0"/>
    <w:rPr>
      <w:rFonts w:ascii="Cambria" w:hAnsi="Cambria" w:cs="Times New Roman"/>
      <w:b/>
      <w:bCs/>
      <w:sz w:val="32"/>
      <w:szCs w:val="32"/>
    </w:rPr>
  </w:style>
  <w:style w:type="character" w:customStyle="1" w:styleId="482">
    <w:name w:val="atitle31"/>
    <w:qFormat/>
    <w:uiPriority w:val="0"/>
    <w:rPr>
      <w:rFonts w:hint="default" w:ascii="Arial" w:hAnsi="Arial" w:cs="Arial"/>
      <w:b/>
      <w:bCs/>
      <w:sz w:val="29"/>
      <w:szCs w:val="29"/>
    </w:rPr>
  </w:style>
  <w:style w:type="character" w:customStyle="1" w:styleId="483">
    <w:name w:val="副标题 Char2"/>
    <w:qFormat/>
    <w:uiPriority w:val="0"/>
    <w:rPr>
      <w:rFonts w:ascii="Cambria" w:hAnsi="Cambria" w:cs="Times New Roman"/>
      <w:b/>
      <w:bCs/>
      <w:sz w:val="32"/>
      <w:szCs w:val="32"/>
    </w:rPr>
  </w:style>
  <w:style w:type="character" w:customStyle="1" w:styleId="484">
    <w:name w:val="WW8Num21z1"/>
    <w:qFormat/>
    <w:uiPriority w:val="0"/>
    <w:rPr>
      <w:rFonts w:ascii="Wingdings" w:hAnsi="Wingdings"/>
    </w:rPr>
  </w:style>
  <w:style w:type="character" w:customStyle="1" w:styleId="485">
    <w:name w:val="font191"/>
    <w:qFormat/>
    <w:uiPriority w:val="0"/>
    <w:rPr>
      <w:rFonts w:hint="default" w:ascii="Arial" w:hAnsi="Arial" w:cs="Arial"/>
      <w:b/>
      <w:color w:val="000000"/>
      <w:sz w:val="20"/>
      <w:szCs w:val="20"/>
      <w:u w:val="none"/>
    </w:rPr>
  </w:style>
  <w:style w:type="character" w:customStyle="1" w:styleId="486">
    <w:name w:val="MM Topic 2 Char"/>
    <w:link w:val="487"/>
    <w:qFormat/>
    <w:uiPriority w:val="0"/>
    <w:rPr>
      <w:rFonts w:ascii="Cambria" w:hAnsi="Cambria"/>
      <w:b/>
      <w:bCs/>
      <w:sz w:val="32"/>
      <w:szCs w:val="32"/>
      <w:lang w:val="zh-CN"/>
    </w:rPr>
  </w:style>
  <w:style w:type="paragraph" w:customStyle="1" w:styleId="487">
    <w:name w:val="MM Topic 2"/>
    <w:basedOn w:val="2"/>
    <w:link w:val="486"/>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88">
    <w:name w:val="注释标题 Char"/>
    <w:qFormat/>
    <w:uiPriority w:val="0"/>
    <w:rPr>
      <w:sz w:val="21"/>
      <w:szCs w:val="24"/>
    </w:rPr>
  </w:style>
  <w:style w:type="character" w:customStyle="1" w:styleId="489">
    <w:name w:val="页眉 字符1"/>
    <w:qFormat/>
    <w:uiPriority w:val="0"/>
    <w:rPr>
      <w:rFonts w:ascii="Times New Roman" w:hAnsi="Times New Roman" w:eastAsia="方正仿宋_GBK" w:cs="Times New Roman"/>
      <w:sz w:val="18"/>
      <w:szCs w:val="18"/>
    </w:rPr>
  </w:style>
  <w:style w:type="character" w:customStyle="1" w:styleId="490">
    <w:name w:val="称呼 Char"/>
    <w:qFormat/>
    <w:uiPriority w:val="0"/>
    <w:rPr>
      <w:sz w:val="21"/>
      <w:szCs w:val="24"/>
    </w:rPr>
  </w:style>
  <w:style w:type="character" w:customStyle="1" w:styleId="491">
    <w:name w:val="WW8Num16z2"/>
    <w:qFormat/>
    <w:uiPriority w:val="0"/>
    <w:rPr>
      <w:rFonts w:ascii="StarSymbol" w:hAnsi="StarSymbol" w:cs="StarSymbol"/>
      <w:sz w:val="18"/>
      <w:szCs w:val="18"/>
    </w:rPr>
  </w:style>
  <w:style w:type="character" w:customStyle="1" w:styleId="492">
    <w:name w:val="HTML 地址 Char"/>
    <w:qFormat/>
    <w:uiPriority w:val="0"/>
    <w:rPr>
      <w:i/>
      <w:iCs/>
      <w:sz w:val="21"/>
      <w:szCs w:val="24"/>
    </w:rPr>
  </w:style>
  <w:style w:type="character" w:customStyle="1" w:styleId="493">
    <w:name w:val="WW8Num22z0"/>
    <w:qFormat/>
    <w:uiPriority w:val="0"/>
    <w:rPr>
      <w:rFonts w:ascii="Wingdings" w:hAnsi="Wingdings" w:cs="StarSymbol"/>
      <w:sz w:val="18"/>
      <w:szCs w:val="18"/>
    </w:rPr>
  </w:style>
  <w:style w:type="character" w:customStyle="1" w:styleId="494">
    <w:name w:val="尾注文本 Char1"/>
    <w:qFormat/>
    <w:uiPriority w:val="0"/>
    <w:rPr>
      <w:szCs w:val="24"/>
      <w:lang w:val="zh-CN"/>
    </w:rPr>
  </w:style>
  <w:style w:type="character" w:customStyle="1" w:styleId="495">
    <w:name w:val="WW8Num18z0"/>
    <w:qFormat/>
    <w:uiPriority w:val="0"/>
    <w:rPr>
      <w:rFonts w:ascii="Wingdings" w:hAnsi="Wingdings" w:cs="StarSymbol"/>
      <w:sz w:val="18"/>
      <w:szCs w:val="18"/>
    </w:rPr>
  </w:style>
  <w:style w:type="character" w:customStyle="1" w:styleId="496">
    <w:name w:val="HTML 预设格式 Char"/>
    <w:qFormat/>
    <w:uiPriority w:val="99"/>
    <w:rPr>
      <w:rFonts w:ascii="Courier New" w:hAnsi="Courier New" w:cs="Courier New"/>
    </w:rPr>
  </w:style>
  <w:style w:type="character" w:customStyle="1" w:styleId="497">
    <w:name w:val="WW8Num27z2"/>
    <w:qFormat/>
    <w:uiPriority w:val="0"/>
    <w:rPr>
      <w:rFonts w:ascii="StarSymbol" w:hAnsi="StarSymbol" w:cs="StarSymbol"/>
      <w:sz w:val="18"/>
      <w:szCs w:val="18"/>
    </w:rPr>
  </w:style>
  <w:style w:type="character" w:customStyle="1" w:styleId="498">
    <w:name w:val="正文首行缩进 2 Char"/>
    <w:qFormat/>
    <w:uiPriority w:val="0"/>
    <w:rPr>
      <w:rFonts w:ascii="楷体_GB2312" w:eastAsia="楷体_GB2312"/>
      <w:sz w:val="21"/>
      <w:szCs w:val="24"/>
    </w:rPr>
  </w:style>
  <w:style w:type="character" w:customStyle="1" w:styleId="499">
    <w:name w:val="atitle21"/>
    <w:qFormat/>
    <w:uiPriority w:val="0"/>
    <w:rPr>
      <w:rFonts w:hint="default" w:ascii="Arial" w:hAnsi="Arial" w:cs="Arial"/>
      <w:b/>
      <w:bCs/>
      <w:sz w:val="35"/>
      <w:szCs w:val="35"/>
    </w:rPr>
  </w:style>
  <w:style w:type="character" w:customStyle="1" w:styleId="500">
    <w:name w:val="标题 1 Char2"/>
    <w:qFormat/>
    <w:uiPriority w:val="0"/>
    <w:rPr>
      <w:rFonts w:ascii="Times New Roman" w:hAnsi="Times New Roman" w:eastAsia="宋体" w:cs="Times New Roman"/>
      <w:b/>
      <w:bCs/>
      <w:sz w:val="32"/>
      <w:szCs w:val="28"/>
    </w:rPr>
  </w:style>
  <w:style w:type="character" w:customStyle="1" w:styleId="501">
    <w:name w:val="op_dict3_lineone_result_tip"/>
    <w:qFormat/>
    <w:uiPriority w:val="0"/>
    <w:rPr>
      <w:color w:val="999999"/>
    </w:rPr>
  </w:style>
  <w:style w:type="character" w:customStyle="1" w:styleId="502">
    <w:name w:val="标题 2 Char2"/>
    <w:qFormat/>
    <w:uiPriority w:val="0"/>
    <w:rPr>
      <w:rFonts w:ascii="Times New Roman" w:hAnsi="Times New Roman" w:eastAsia="宋体" w:cs="Times New Roman"/>
      <w:b/>
      <w:bCs/>
      <w:sz w:val="30"/>
      <w:szCs w:val="32"/>
    </w:rPr>
  </w:style>
  <w:style w:type="character" w:customStyle="1" w:styleId="503">
    <w:name w:val="标题 3 Char2"/>
    <w:qFormat/>
    <w:uiPriority w:val="0"/>
    <w:rPr>
      <w:rFonts w:ascii="Times New Roman" w:hAnsi="Times New Roman" w:eastAsia="宋体" w:cs="Times New Roman"/>
      <w:b/>
      <w:bCs/>
      <w:sz w:val="28"/>
      <w:szCs w:val="18"/>
    </w:rPr>
  </w:style>
  <w:style w:type="character" w:customStyle="1" w:styleId="504">
    <w:name w:val="WW8Num9z2"/>
    <w:qFormat/>
    <w:uiPriority w:val="0"/>
    <w:rPr>
      <w:rFonts w:ascii="StarSymbol" w:hAnsi="StarSymbol" w:cs="StarSymbol"/>
      <w:sz w:val="18"/>
      <w:szCs w:val="18"/>
    </w:rPr>
  </w:style>
  <w:style w:type="character" w:customStyle="1" w:styleId="505">
    <w:name w:val="标题 4 Char2"/>
    <w:qFormat/>
    <w:uiPriority w:val="0"/>
    <w:rPr>
      <w:rFonts w:ascii="Times New Roman" w:hAnsi="Times New Roman" w:eastAsia="宋体" w:cs="Times New Roman"/>
      <w:b/>
      <w:bCs/>
      <w:sz w:val="24"/>
      <w:szCs w:val="28"/>
    </w:rPr>
  </w:style>
  <w:style w:type="character" w:customStyle="1" w:styleId="506">
    <w:name w:val="WW8Num13z1"/>
    <w:qFormat/>
    <w:uiPriority w:val="0"/>
    <w:rPr>
      <w:rFonts w:ascii="Wingdings 2" w:hAnsi="Wingdings 2" w:cs="StarSymbol"/>
      <w:sz w:val="18"/>
      <w:szCs w:val="18"/>
    </w:rPr>
  </w:style>
  <w:style w:type="character" w:customStyle="1" w:styleId="507">
    <w:name w:val="标题 5 Char2"/>
    <w:qFormat/>
    <w:uiPriority w:val="0"/>
    <w:rPr>
      <w:rFonts w:ascii="Times New Roman" w:hAnsi="Times New Roman" w:eastAsia="宋体" w:cs="Times New Roman"/>
      <w:b/>
      <w:bCs/>
      <w:sz w:val="21"/>
      <w:szCs w:val="28"/>
      <w:lang w:val="zh-CN"/>
    </w:rPr>
  </w:style>
  <w:style w:type="character" w:customStyle="1" w:styleId="508">
    <w:name w:val="WW8Num15z7"/>
    <w:qFormat/>
    <w:uiPriority w:val="0"/>
    <w:rPr>
      <w:rFonts w:ascii="Wingdings" w:hAnsi="Wingdings"/>
    </w:rPr>
  </w:style>
  <w:style w:type="character" w:customStyle="1" w:styleId="509">
    <w:name w:val="标题 6 Char2"/>
    <w:qFormat/>
    <w:uiPriority w:val="0"/>
    <w:rPr>
      <w:rFonts w:ascii="Cambria" w:hAnsi="Cambria" w:eastAsia="宋体" w:cs="Times New Roman"/>
      <w:b/>
      <w:bCs/>
      <w:sz w:val="24"/>
      <w:szCs w:val="24"/>
      <w:lang w:val="zh-CN"/>
    </w:rPr>
  </w:style>
  <w:style w:type="character" w:customStyle="1" w:styleId="510">
    <w:name w:val="WW8Num26z0"/>
    <w:qFormat/>
    <w:uiPriority w:val="0"/>
    <w:rPr>
      <w:rFonts w:ascii="Wingdings" w:hAnsi="Wingdings" w:cs="StarSymbol"/>
      <w:sz w:val="18"/>
      <w:szCs w:val="18"/>
    </w:rPr>
  </w:style>
  <w:style w:type="character" w:customStyle="1" w:styleId="511">
    <w:name w:val="正文文本缩进 Char3"/>
    <w:qFormat/>
    <w:uiPriority w:val="0"/>
    <w:rPr>
      <w:rFonts w:ascii="Times New Roman" w:hAnsi="Times New Roman" w:eastAsia="宋体" w:cs="Times New Roman"/>
      <w:szCs w:val="24"/>
      <w:lang w:val="zh-CN" w:eastAsia="zh-CN"/>
    </w:rPr>
  </w:style>
  <w:style w:type="character" w:customStyle="1" w:styleId="512">
    <w:name w:val="WW8Num26z2"/>
    <w:qFormat/>
    <w:uiPriority w:val="0"/>
    <w:rPr>
      <w:rFonts w:ascii="StarSymbol" w:hAnsi="StarSymbol" w:cs="StarSymbol"/>
      <w:sz w:val="18"/>
      <w:szCs w:val="18"/>
    </w:rPr>
  </w:style>
  <w:style w:type="character" w:customStyle="1" w:styleId="513">
    <w:name w:val="批注框文本 Char3"/>
    <w:qFormat/>
    <w:uiPriority w:val="99"/>
    <w:rPr>
      <w:rFonts w:ascii="Times New Roman" w:hAnsi="Times New Roman" w:eastAsia="宋体" w:cs="Times New Roman"/>
      <w:sz w:val="18"/>
      <w:szCs w:val="18"/>
    </w:rPr>
  </w:style>
  <w:style w:type="character" w:customStyle="1" w:styleId="514">
    <w:name w:val="bz-content"/>
    <w:qFormat/>
    <w:uiPriority w:val="0"/>
  </w:style>
  <w:style w:type="character" w:customStyle="1" w:styleId="515">
    <w:name w:val="标题 Char2"/>
    <w:qFormat/>
    <w:uiPriority w:val="0"/>
    <w:rPr>
      <w:rFonts w:ascii="Cambria" w:hAnsi="Cambria" w:eastAsia="黑体" w:cs="Times New Roman"/>
      <w:b/>
      <w:bCs/>
      <w:sz w:val="52"/>
      <w:szCs w:val="32"/>
    </w:rPr>
  </w:style>
  <w:style w:type="character" w:customStyle="1" w:styleId="516">
    <w:name w:val="标题 字符1"/>
    <w:qFormat/>
    <w:uiPriority w:val="0"/>
    <w:rPr>
      <w:rFonts w:ascii="宋体" w:hAnsi="宋体" w:eastAsia="方正小标宋_GBK" w:cs="Times New Roman"/>
      <w:color w:val="000000"/>
      <w:sz w:val="52"/>
      <w:szCs w:val="52"/>
    </w:rPr>
  </w:style>
  <w:style w:type="character" w:customStyle="1" w:styleId="517">
    <w:name w:val="正文2 字符"/>
    <w:link w:val="518"/>
    <w:qFormat/>
    <w:uiPriority w:val="0"/>
    <w:rPr>
      <w:szCs w:val="24"/>
    </w:rPr>
  </w:style>
  <w:style w:type="paragraph" w:customStyle="1" w:styleId="518">
    <w:name w:val="正文2"/>
    <w:basedOn w:val="1"/>
    <w:link w:val="517"/>
    <w:qFormat/>
    <w:uiPriority w:val="0"/>
    <w:pPr>
      <w:spacing w:line="360" w:lineRule="auto"/>
      <w:ind w:firstLine="420"/>
    </w:pPr>
    <w:rPr>
      <w:rFonts w:asciiTheme="minorHAnsi" w:hAnsiTheme="minorHAnsi" w:eastAsiaTheme="minorEastAsia" w:cstheme="minorBidi"/>
    </w:rPr>
  </w:style>
  <w:style w:type="character" w:customStyle="1" w:styleId="519">
    <w:name w:val="WW8Num4z2"/>
    <w:qFormat/>
    <w:uiPriority w:val="0"/>
    <w:rPr>
      <w:rFonts w:ascii="StarSymbol" w:hAnsi="StarSymbol" w:cs="StarSymbol"/>
      <w:sz w:val="18"/>
      <w:szCs w:val="18"/>
    </w:rPr>
  </w:style>
  <w:style w:type="character" w:customStyle="1" w:styleId="520">
    <w:name w:val="标题 7 Char2"/>
    <w:qFormat/>
    <w:uiPriority w:val="0"/>
    <w:rPr>
      <w:rFonts w:ascii="Times New Roman" w:hAnsi="Times New Roman" w:eastAsia="宋体" w:cs="Times New Roman"/>
      <w:b/>
      <w:bCs/>
      <w:sz w:val="24"/>
      <w:szCs w:val="24"/>
    </w:rPr>
  </w:style>
  <w:style w:type="character" w:customStyle="1" w:styleId="521">
    <w:name w:val="WW-Absatz-Standardschriftart1"/>
    <w:qFormat/>
    <w:uiPriority w:val="0"/>
  </w:style>
  <w:style w:type="character" w:customStyle="1" w:styleId="522">
    <w:name w:val="标题 9 Char2"/>
    <w:qFormat/>
    <w:uiPriority w:val="0"/>
    <w:rPr>
      <w:rFonts w:ascii="Times New Roman" w:hAnsi="Times New Roman" w:eastAsia="宋体" w:cs="Times New Roman"/>
      <w:b/>
      <w:bCs/>
      <w:sz w:val="30"/>
      <w:szCs w:val="18"/>
    </w:rPr>
  </w:style>
  <w:style w:type="character" w:customStyle="1" w:styleId="523">
    <w:name w:val="WW8Num3z1"/>
    <w:qFormat/>
    <w:uiPriority w:val="0"/>
    <w:rPr>
      <w:rFonts w:ascii="Wingdings 2" w:hAnsi="Wingdings 2" w:cs="StarSymbol"/>
      <w:sz w:val="18"/>
      <w:szCs w:val="18"/>
    </w:rPr>
  </w:style>
  <w:style w:type="character" w:customStyle="1" w:styleId="524">
    <w:name w:val="批注文字 Char3"/>
    <w:qFormat/>
    <w:uiPriority w:val="99"/>
    <w:rPr>
      <w:rFonts w:ascii="Times New Roman" w:hAnsi="Times New Roman" w:eastAsia="宋体" w:cs="Times New Roman"/>
      <w:szCs w:val="24"/>
      <w:lang w:val="zh-CN"/>
    </w:rPr>
  </w:style>
  <w:style w:type="character" w:customStyle="1" w:styleId="525">
    <w:name w:val="WW8Num29z1"/>
    <w:qFormat/>
    <w:uiPriority w:val="0"/>
    <w:rPr>
      <w:rFonts w:ascii="Wingdings 2" w:hAnsi="Wingdings 2" w:cs="StarSymbol"/>
      <w:sz w:val="18"/>
      <w:szCs w:val="18"/>
    </w:rPr>
  </w:style>
  <w:style w:type="character" w:customStyle="1" w:styleId="526">
    <w:name w:val="正文文本 Char3"/>
    <w:qFormat/>
    <w:uiPriority w:val="0"/>
    <w:rPr>
      <w:rFonts w:ascii="Times New Roman" w:hAnsi="Times New Roman" w:eastAsia="宋体" w:cs="Times New Roman"/>
      <w:szCs w:val="24"/>
    </w:rPr>
  </w:style>
  <w:style w:type="character" w:customStyle="1" w:styleId="527">
    <w:name w:val="WW8Num9z1"/>
    <w:qFormat/>
    <w:uiPriority w:val="0"/>
    <w:rPr>
      <w:rFonts w:ascii="Wingdings 2" w:hAnsi="Wingdings 2" w:cs="StarSymbol"/>
      <w:sz w:val="18"/>
      <w:szCs w:val="18"/>
    </w:rPr>
  </w:style>
  <w:style w:type="character" w:customStyle="1" w:styleId="528">
    <w:name w:val="日期 Char3"/>
    <w:qFormat/>
    <w:uiPriority w:val="0"/>
    <w:rPr>
      <w:rFonts w:ascii="Times New Roman" w:hAnsi="Times New Roman" w:eastAsia="宋体" w:cs="Times New Roman"/>
      <w:szCs w:val="24"/>
    </w:rPr>
  </w:style>
  <w:style w:type="character" w:customStyle="1" w:styleId="529">
    <w:name w:val="WW8Num5z1"/>
    <w:qFormat/>
    <w:uiPriority w:val="0"/>
    <w:rPr>
      <w:rFonts w:ascii="Wingdings 2" w:hAnsi="Wingdings 2" w:cs="StarSymbol"/>
      <w:sz w:val="18"/>
      <w:szCs w:val="18"/>
    </w:rPr>
  </w:style>
  <w:style w:type="character" w:customStyle="1" w:styleId="530">
    <w:name w:val="正文首行缩进 Char4"/>
    <w:basedOn w:val="526"/>
    <w:qFormat/>
    <w:uiPriority w:val="0"/>
    <w:rPr>
      <w:rFonts w:ascii="Times New Roman" w:hAnsi="Times New Roman" w:eastAsia="宋体" w:cs="Times New Roman"/>
      <w:szCs w:val="24"/>
    </w:rPr>
  </w:style>
  <w:style w:type="character" w:customStyle="1" w:styleId="531">
    <w:name w:val="标题 4 字符1"/>
    <w:qFormat/>
    <w:uiPriority w:val="9"/>
    <w:rPr>
      <w:rFonts w:ascii="仿宋" w:hAnsi="仿宋" w:eastAsia="仿宋"/>
      <w:b/>
      <w:bCs/>
      <w:sz w:val="32"/>
      <w:szCs w:val="32"/>
    </w:rPr>
  </w:style>
  <w:style w:type="character" w:customStyle="1" w:styleId="532">
    <w:name w:val="正文文本 2 Char2"/>
    <w:qFormat/>
    <w:uiPriority w:val="0"/>
    <w:rPr>
      <w:rFonts w:ascii="Times New Roman" w:hAnsi="Times New Roman" w:eastAsia="宋体" w:cs="Times New Roman"/>
      <w:szCs w:val="24"/>
    </w:rPr>
  </w:style>
  <w:style w:type="character" w:customStyle="1" w:styleId="533">
    <w:name w:val="Bullets"/>
    <w:qFormat/>
    <w:uiPriority w:val="0"/>
    <w:rPr>
      <w:rFonts w:ascii="StarSymbol" w:hAnsi="StarSymbol" w:eastAsia="StarSymbol" w:cs="StarSymbol"/>
      <w:sz w:val="18"/>
      <w:szCs w:val="18"/>
    </w:rPr>
  </w:style>
  <w:style w:type="character" w:customStyle="1" w:styleId="534">
    <w:name w:val="正文文本 3 Char2"/>
    <w:qFormat/>
    <w:uiPriority w:val="0"/>
    <w:rPr>
      <w:rFonts w:ascii="Times New Roman" w:hAnsi="Times New Roman" w:eastAsia="宋体" w:cs="Times New Roman"/>
      <w:sz w:val="16"/>
      <w:szCs w:val="16"/>
    </w:rPr>
  </w:style>
  <w:style w:type="character" w:customStyle="1" w:styleId="535">
    <w:name w:val="WW8Num39z2"/>
    <w:qFormat/>
    <w:uiPriority w:val="0"/>
    <w:rPr>
      <w:rFonts w:ascii="StarSymbol" w:hAnsi="StarSymbol" w:cs="StarSymbol"/>
      <w:sz w:val="18"/>
      <w:szCs w:val="18"/>
    </w:rPr>
  </w:style>
  <w:style w:type="character" w:customStyle="1" w:styleId="536">
    <w:name w:val="正文文本缩进 2 Char3"/>
    <w:qFormat/>
    <w:uiPriority w:val="0"/>
    <w:rPr>
      <w:rFonts w:ascii="Times New Roman" w:hAnsi="Times New Roman" w:eastAsia="楷体_GB2312" w:cs="Times New Roman"/>
      <w:sz w:val="24"/>
      <w:szCs w:val="24"/>
    </w:rPr>
  </w:style>
  <w:style w:type="character" w:customStyle="1" w:styleId="537">
    <w:name w:val="WW8Num11z2"/>
    <w:qFormat/>
    <w:uiPriority w:val="0"/>
    <w:rPr>
      <w:rFonts w:ascii="StarSymbol" w:hAnsi="StarSymbol" w:cs="StarSymbol"/>
      <w:sz w:val="18"/>
      <w:szCs w:val="18"/>
    </w:rPr>
  </w:style>
  <w:style w:type="character" w:customStyle="1" w:styleId="538">
    <w:name w:val="正文文本缩进 3 Char2"/>
    <w:qFormat/>
    <w:uiPriority w:val="0"/>
    <w:rPr>
      <w:rFonts w:ascii="Times New Roman" w:hAnsi="Times New Roman" w:eastAsia="宋体" w:cs="Times New Roman"/>
      <w:sz w:val="16"/>
      <w:szCs w:val="16"/>
    </w:rPr>
  </w:style>
  <w:style w:type="character" w:customStyle="1" w:styleId="539">
    <w:name w:val="WW8Num4z1"/>
    <w:qFormat/>
    <w:uiPriority w:val="0"/>
    <w:rPr>
      <w:rFonts w:ascii="Wingdings" w:hAnsi="Wingdings"/>
    </w:rPr>
  </w:style>
  <w:style w:type="character" w:customStyle="1" w:styleId="540">
    <w:name w:val="方案正文 Char1"/>
    <w:link w:val="541"/>
    <w:qFormat/>
    <w:uiPriority w:val="0"/>
    <w:rPr>
      <w:rFonts w:ascii="宋体" w:hAnsi="宋体" w:cs="宋体"/>
      <w:szCs w:val="28"/>
    </w:rPr>
  </w:style>
  <w:style w:type="paragraph" w:customStyle="1" w:styleId="541">
    <w:name w:val="方案正文"/>
    <w:basedOn w:val="1"/>
    <w:next w:val="1"/>
    <w:link w:val="540"/>
    <w:qFormat/>
    <w:uiPriority w:val="0"/>
    <w:pPr>
      <w:spacing w:line="440" w:lineRule="exact"/>
      <w:ind w:firstLine="200"/>
      <w:jc w:val="left"/>
    </w:pPr>
    <w:rPr>
      <w:rFonts w:ascii="宋体" w:hAnsi="宋体" w:cs="宋体" w:eastAsiaTheme="minorEastAsia"/>
      <w:szCs w:val="28"/>
    </w:rPr>
  </w:style>
  <w:style w:type="character" w:customStyle="1" w:styleId="542">
    <w:name w:val="标题 8 字符1"/>
    <w:qFormat/>
    <w:uiPriority w:val="9"/>
    <w:rPr>
      <w:rFonts w:ascii="Arial" w:hAnsi="Arial" w:eastAsia="黑体" w:cs="Times New Roman"/>
      <w:sz w:val="24"/>
      <w:szCs w:val="24"/>
    </w:rPr>
  </w:style>
  <w:style w:type="character" w:customStyle="1" w:styleId="543">
    <w:name w:val="FA正文 Char"/>
    <w:link w:val="544"/>
    <w:qFormat/>
    <w:uiPriority w:val="0"/>
    <w:rPr>
      <w:rFonts w:ascii="宋体" w:hAnsi="宋体"/>
      <w:spacing w:val="10"/>
      <w:sz w:val="24"/>
      <w:szCs w:val="24"/>
    </w:rPr>
  </w:style>
  <w:style w:type="paragraph" w:customStyle="1" w:styleId="544">
    <w:name w:val="FA正文"/>
    <w:basedOn w:val="1"/>
    <w:link w:val="543"/>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5">
    <w:name w:val="WW8Num18z7"/>
    <w:qFormat/>
    <w:uiPriority w:val="0"/>
    <w:rPr>
      <w:rFonts w:ascii="Wingdings" w:hAnsi="Wingdings"/>
    </w:rPr>
  </w:style>
  <w:style w:type="character" w:customStyle="1" w:styleId="546">
    <w:name w:val="方案正文-样式 小四 行距: 1.5 倍行距 Char"/>
    <w:link w:val="547"/>
    <w:qFormat/>
    <w:uiPriority w:val="0"/>
    <w:rPr>
      <w:sz w:val="24"/>
      <w:lang w:val="zh-CN"/>
    </w:rPr>
  </w:style>
  <w:style w:type="paragraph" w:customStyle="1" w:styleId="547">
    <w:name w:val="方案正文-样式 小四 行距: 1.5 倍行距"/>
    <w:basedOn w:val="1"/>
    <w:link w:val="546"/>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48">
    <w:name w:val="WW8Num36z2"/>
    <w:qFormat/>
    <w:uiPriority w:val="0"/>
    <w:rPr>
      <w:rFonts w:ascii="StarSymbol" w:hAnsi="StarSymbol" w:cs="StarSymbol"/>
      <w:sz w:val="18"/>
      <w:szCs w:val="18"/>
    </w:rPr>
  </w:style>
  <w:style w:type="character" w:customStyle="1" w:styleId="549">
    <w:name w:val="label_list1"/>
    <w:qFormat/>
    <w:uiPriority w:val="0"/>
  </w:style>
  <w:style w:type="character" w:customStyle="1" w:styleId="550">
    <w:name w:val="WW8Num9z0"/>
    <w:qFormat/>
    <w:uiPriority w:val="0"/>
    <w:rPr>
      <w:rFonts w:ascii="Wingdings" w:hAnsi="Wingdings" w:cs="StarSymbol"/>
      <w:sz w:val="18"/>
      <w:szCs w:val="18"/>
    </w:rPr>
  </w:style>
  <w:style w:type="character" w:customStyle="1" w:styleId="551">
    <w:name w:val="p11b1"/>
    <w:qFormat/>
    <w:uiPriority w:val="0"/>
    <w:rPr>
      <w:color w:val="000000"/>
      <w:spacing w:val="320"/>
      <w:sz w:val="20"/>
      <w:szCs w:val="20"/>
      <w:u w:val="none"/>
    </w:rPr>
  </w:style>
  <w:style w:type="character" w:customStyle="1" w:styleId="552">
    <w:name w:val="WW8Num8z1"/>
    <w:qFormat/>
    <w:uiPriority w:val="0"/>
    <w:rPr>
      <w:rFonts w:ascii="Wingdings 2" w:hAnsi="Wingdings 2" w:cs="StarSymbol"/>
      <w:sz w:val="18"/>
      <w:szCs w:val="18"/>
    </w:rPr>
  </w:style>
  <w:style w:type="character" w:customStyle="1" w:styleId="553">
    <w:name w:val="Indent Normal Char"/>
    <w:qFormat/>
    <w:uiPriority w:val="0"/>
    <w:rPr>
      <w:rFonts w:hint="eastAsia" w:ascii="宋体" w:hAnsi="宋体" w:eastAsia="宋体"/>
      <w:sz w:val="21"/>
      <w:szCs w:val="24"/>
      <w:lang w:val="en-US" w:eastAsia="zh-CN" w:bidi="ar-SA"/>
    </w:rPr>
  </w:style>
  <w:style w:type="character" w:customStyle="1" w:styleId="554">
    <w:name w:val="标题 2 字符1"/>
    <w:qFormat/>
    <w:uiPriority w:val="0"/>
    <w:rPr>
      <w:rFonts w:ascii="楷体" w:eastAsia="楷体"/>
      <w:b/>
      <w:bCs/>
      <w:color w:val="000000"/>
      <w:sz w:val="32"/>
      <w:szCs w:val="28"/>
    </w:rPr>
  </w:style>
  <w:style w:type="character" w:customStyle="1" w:styleId="555">
    <w:name w:val="large1"/>
    <w:qFormat/>
    <w:uiPriority w:val="0"/>
    <w:rPr>
      <w:rFonts w:hint="eastAsia" w:ascii="宋体" w:hAnsi="宋体" w:eastAsia="宋体"/>
      <w:sz w:val="22"/>
      <w:szCs w:val="22"/>
    </w:rPr>
  </w:style>
  <w:style w:type="character" w:customStyle="1" w:styleId="556">
    <w:name w:val="WW8Num32z1"/>
    <w:qFormat/>
    <w:uiPriority w:val="0"/>
    <w:rPr>
      <w:rFonts w:ascii="Wingdings 2" w:hAnsi="Wingdings 2" w:cs="StarSymbol"/>
      <w:sz w:val="18"/>
      <w:szCs w:val="18"/>
    </w:rPr>
  </w:style>
  <w:style w:type="character" w:customStyle="1" w:styleId="557">
    <w:name w:val="f141"/>
    <w:qFormat/>
    <w:uiPriority w:val="0"/>
    <w:rPr>
      <w:sz w:val="21"/>
      <w:szCs w:val="21"/>
    </w:rPr>
  </w:style>
  <w:style w:type="character" w:customStyle="1" w:styleId="558">
    <w:name w:val="WW8Num25z2"/>
    <w:qFormat/>
    <w:uiPriority w:val="0"/>
    <w:rPr>
      <w:rFonts w:ascii="StarSymbol" w:hAnsi="StarSymbol" w:cs="StarSymbol"/>
      <w:sz w:val="18"/>
      <w:szCs w:val="18"/>
    </w:rPr>
  </w:style>
  <w:style w:type="character" w:customStyle="1" w:styleId="559">
    <w:name w:val="14_black1"/>
    <w:qFormat/>
    <w:uiPriority w:val="0"/>
    <w:rPr>
      <w:color w:val="000000"/>
      <w:sz w:val="23"/>
      <w:szCs w:val="23"/>
    </w:rPr>
  </w:style>
  <w:style w:type="character" w:customStyle="1" w:styleId="560">
    <w:name w:val="WW8Num20z0"/>
    <w:qFormat/>
    <w:uiPriority w:val="0"/>
    <w:rPr>
      <w:rFonts w:ascii="Wingdings" w:hAnsi="Wingdings"/>
    </w:rPr>
  </w:style>
  <w:style w:type="character" w:customStyle="1" w:styleId="561">
    <w:name w:val="正文2 Char Char"/>
    <w:qFormat/>
    <w:uiPriority w:val="0"/>
    <w:rPr>
      <w:rFonts w:hint="eastAsia" w:ascii="仿宋_GB2312" w:eastAsia="仿宋_GB2312"/>
      <w:sz w:val="24"/>
    </w:rPr>
  </w:style>
  <w:style w:type="character" w:customStyle="1" w:styleId="562">
    <w:name w:val="WW8Num2z0"/>
    <w:qFormat/>
    <w:uiPriority w:val="0"/>
    <w:rPr>
      <w:rFonts w:ascii="Wingdings" w:hAnsi="Wingdings" w:cs="StarSymbol"/>
      <w:sz w:val="18"/>
      <w:szCs w:val="18"/>
    </w:rPr>
  </w:style>
  <w:style w:type="character" w:customStyle="1" w:styleId="563">
    <w:name w:val="mini-tree-nodetext2"/>
    <w:basedOn w:val="72"/>
    <w:qFormat/>
    <w:uiPriority w:val="0"/>
  </w:style>
  <w:style w:type="character" w:customStyle="1" w:styleId="564">
    <w:name w:val="WW8Num8z2"/>
    <w:qFormat/>
    <w:uiPriority w:val="0"/>
    <w:rPr>
      <w:rFonts w:ascii="StarSymbol" w:hAnsi="StarSymbol" w:cs="StarSymbol"/>
      <w:sz w:val="18"/>
      <w:szCs w:val="18"/>
    </w:rPr>
  </w:style>
  <w:style w:type="character" w:customStyle="1" w:styleId="565">
    <w:name w:val="before"/>
    <w:basedOn w:val="72"/>
    <w:qFormat/>
    <w:uiPriority w:val="0"/>
  </w:style>
  <w:style w:type="character" w:customStyle="1" w:styleId="566">
    <w:name w:val="WW8Num39z0"/>
    <w:qFormat/>
    <w:uiPriority w:val="0"/>
    <w:rPr>
      <w:rFonts w:ascii="Wingdings" w:hAnsi="Wingdings" w:cs="StarSymbol"/>
      <w:sz w:val="18"/>
      <w:szCs w:val="18"/>
    </w:rPr>
  </w:style>
  <w:style w:type="character" w:customStyle="1" w:styleId="567">
    <w:name w:val="first-child"/>
    <w:basedOn w:val="72"/>
    <w:qFormat/>
    <w:uiPriority w:val="0"/>
  </w:style>
  <w:style w:type="character" w:customStyle="1" w:styleId="568">
    <w:name w:val="WW8Num6z0"/>
    <w:qFormat/>
    <w:uiPriority w:val="0"/>
    <w:rPr>
      <w:rFonts w:ascii="Wingdings" w:hAnsi="Wingdings" w:cs="StarSymbol"/>
      <w:sz w:val="18"/>
      <w:szCs w:val="18"/>
    </w:rPr>
  </w:style>
  <w:style w:type="character" w:customStyle="1" w:styleId="569">
    <w:name w:val="icon501"/>
    <w:qFormat/>
    <w:uiPriority w:val="0"/>
    <w:rPr>
      <w:color w:val="A6A6A6"/>
      <w:sz w:val="27"/>
      <w:szCs w:val="27"/>
    </w:rPr>
  </w:style>
  <w:style w:type="character" w:customStyle="1" w:styleId="570">
    <w:name w:val="WW8Num36z0"/>
    <w:qFormat/>
    <w:uiPriority w:val="0"/>
    <w:rPr>
      <w:rFonts w:ascii="Wingdings" w:hAnsi="Wingdings" w:cs="StarSymbol"/>
      <w:sz w:val="18"/>
      <w:szCs w:val="18"/>
    </w:rPr>
  </w:style>
  <w:style w:type="character" w:customStyle="1" w:styleId="571">
    <w:name w:val="range-menu-item-main-content"/>
    <w:basedOn w:val="72"/>
    <w:qFormat/>
    <w:uiPriority w:val="0"/>
  </w:style>
  <w:style w:type="character" w:customStyle="1" w:styleId="572">
    <w:name w:val="WW8Num37z2"/>
    <w:qFormat/>
    <w:uiPriority w:val="0"/>
    <w:rPr>
      <w:rFonts w:ascii="StarSymbol" w:hAnsi="StarSymbol" w:cs="StarSymbol"/>
      <w:sz w:val="18"/>
      <w:szCs w:val="18"/>
    </w:rPr>
  </w:style>
  <w:style w:type="character" w:customStyle="1" w:styleId="573">
    <w:name w:val="first-child1"/>
    <w:basedOn w:val="72"/>
    <w:qFormat/>
    <w:uiPriority w:val="0"/>
  </w:style>
  <w:style w:type="character" w:customStyle="1" w:styleId="574">
    <w:name w:val="默认段落字体1"/>
    <w:qFormat/>
    <w:uiPriority w:val="0"/>
  </w:style>
  <w:style w:type="character" w:customStyle="1" w:styleId="575">
    <w:name w:val="active__1oyv"/>
    <w:qFormat/>
    <w:uiPriority w:val="0"/>
    <w:rPr>
      <w:color w:val="383838"/>
    </w:rPr>
  </w:style>
  <w:style w:type="character" w:customStyle="1" w:styleId="576">
    <w:name w:val="WW8Num36z1"/>
    <w:qFormat/>
    <w:uiPriority w:val="0"/>
    <w:rPr>
      <w:rFonts w:ascii="Wingdings 2" w:hAnsi="Wingdings 2" w:cs="StarSymbol"/>
      <w:sz w:val="18"/>
      <w:szCs w:val="18"/>
    </w:rPr>
  </w:style>
  <w:style w:type="character" w:customStyle="1" w:styleId="577">
    <w:name w:val="icon499"/>
    <w:qFormat/>
    <w:uiPriority w:val="0"/>
    <w:rPr>
      <w:color w:val="A6A6A6"/>
      <w:sz w:val="27"/>
      <w:szCs w:val="27"/>
    </w:rPr>
  </w:style>
  <w:style w:type="character" w:customStyle="1" w:styleId="578">
    <w:name w:val="main1"/>
    <w:qFormat/>
    <w:uiPriority w:val="0"/>
    <w:rPr>
      <w:rFonts w:hint="default" w:ascii="ˎ̥" w:hAnsi="ˎ̥" w:eastAsia="宋体"/>
      <w:b/>
      <w:sz w:val="21"/>
      <w:szCs w:val="21"/>
      <w:lang w:val="en-US" w:eastAsia="zh-CN" w:bidi="ar-SA"/>
    </w:rPr>
  </w:style>
  <w:style w:type="character" w:customStyle="1" w:styleId="579">
    <w:name w:val="first-child2"/>
    <w:basedOn w:val="72"/>
    <w:qFormat/>
    <w:uiPriority w:val="0"/>
  </w:style>
  <w:style w:type="character" w:customStyle="1" w:styleId="580">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1">
    <w:name w:val="icon500"/>
    <w:basedOn w:val="72"/>
    <w:qFormat/>
    <w:uiPriority w:val="0"/>
  </w:style>
  <w:style w:type="character" w:customStyle="1" w:styleId="582">
    <w:name w:val="WW8Num15z2"/>
    <w:qFormat/>
    <w:uiPriority w:val="0"/>
    <w:rPr>
      <w:rFonts w:ascii="StarSymbol" w:hAnsi="StarSymbol" w:cs="StarSymbol"/>
      <w:sz w:val="18"/>
      <w:szCs w:val="18"/>
    </w:rPr>
  </w:style>
  <w:style w:type="character" w:customStyle="1" w:styleId="583">
    <w:name w:val="range-menu-item-main-content1"/>
    <w:basedOn w:val="72"/>
    <w:qFormat/>
    <w:uiPriority w:val="0"/>
  </w:style>
  <w:style w:type="character" w:customStyle="1" w:styleId="584">
    <w:name w:val="WW8Num3z0"/>
    <w:qFormat/>
    <w:uiPriority w:val="0"/>
    <w:rPr>
      <w:rFonts w:ascii="Wingdings" w:hAnsi="Wingdings" w:cs="StarSymbol"/>
      <w:sz w:val="18"/>
      <w:szCs w:val="18"/>
    </w:rPr>
  </w:style>
  <w:style w:type="character" w:customStyle="1" w:styleId="585">
    <w:name w:val="overdue"/>
    <w:basedOn w:val="72"/>
    <w:qFormat/>
    <w:uiPriority w:val="0"/>
  </w:style>
  <w:style w:type="character" w:customStyle="1" w:styleId="586">
    <w:name w:val="正文文本 字符1"/>
    <w:semiHidden/>
    <w:qFormat/>
    <w:uiPriority w:val="0"/>
    <w:rPr>
      <w:rFonts w:ascii="Times New Roman" w:hAnsi="Times New Roman" w:eastAsia="方正仿宋_GBK" w:cs="Times New Roman"/>
      <w:sz w:val="24"/>
      <w:szCs w:val="20"/>
    </w:rPr>
  </w:style>
  <w:style w:type="character" w:customStyle="1" w:styleId="587">
    <w:name w:val="overdue2"/>
    <w:basedOn w:val="72"/>
    <w:qFormat/>
    <w:uiPriority w:val="0"/>
  </w:style>
  <w:style w:type="character" w:customStyle="1" w:styleId="588">
    <w:name w:val="表头样式 Char"/>
    <w:qFormat/>
    <w:uiPriority w:val="0"/>
    <w:rPr>
      <w:rFonts w:hint="default" w:ascii="Arial" w:hAnsi="Arial" w:cs="Arial"/>
      <w:b/>
      <w:sz w:val="21"/>
      <w:szCs w:val="21"/>
    </w:rPr>
  </w:style>
  <w:style w:type="character" w:customStyle="1" w:styleId="589">
    <w:name w:val="dls-icon[data-role=icon]"/>
    <w:qFormat/>
    <w:uiPriority w:val="0"/>
    <w:rPr>
      <w:sz w:val="24"/>
      <w:szCs w:val="24"/>
    </w:rPr>
  </w:style>
  <w:style w:type="character" w:customStyle="1" w:styleId="590">
    <w:name w:val="maintext1"/>
    <w:qFormat/>
    <w:uiPriority w:val="0"/>
    <w:rPr>
      <w:rFonts w:hint="default" w:ascii="Arial" w:hAnsi="Arial" w:cs="Arial"/>
      <w:color w:val="000000"/>
      <w:sz w:val="18"/>
      <w:szCs w:val="18"/>
    </w:rPr>
  </w:style>
  <w:style w:type="character" w:customStyle="1" w:styleId="591">
    <w:name w:val="icon502"/>
    <w:qFormat/>
    <w:uiPriority w:val="0"/>
    <w:rPr>
      <w:color w:val="A6A6A6"/>
      <w:sz w:val="27"/>
      <w:szCs w:val="27"/>
    </w:rPr>
  </w:style>
  <w:style w:type="character" w:customStyle="1" w:styleId="592">
    <w:name w:val="tw4winMark"/>
    <w:qFormat/>
    <w:uiPriority w:val="0"/>
    <w:rPr>
      <w:rFonts w:hint="default" w:ascii="Courier New" w:hAnsi="Courier New" w:cs="Courier New"/>
      <w:vanish/>
      <w:color w:val="800080"/>
      <w:vertAlign w:val="subscript"/>
    </w:rPr>
  </w:style>
  <w:style w:type="character" w:customStyle="1" w:styleId="593">
    <w:name w:val="列表段落 字符"/>
    <w:link w:val="594"/>
    <w:qFormat/>
    <w:uiPriority w:val="0"/>
    <w:rPr>
      <w:szCs w:val="24"/>
    </w:rPr>
  </w:style>
  <w:style w:type="paragraph" w:customStyle="1" w:styleId="594">
    <w:name w:val="列表段落1"/>
    <w:basedOn w:val="1"/>
    <w:link w:val="593"/>
    <w:qFormat/>
    <w:uiPriority w:val="0"/>
    <w:pPr>
      <w:ind w:firstLine="420"/>
    </w:pPr>
    <w:rPr>
      <w:rFonts w:asciiTheme="minorHAnsi" w:hAnsiTheme="minorHAnsi" w:eastAsiaTheme="minorEastAsia" w:cstheme="minorBidi"/>
    </w:rPr>
  </w:style>
  <w:style w:type="character" w:customStyle="1" w:styleId="595">
    <w:name w:val="称呼 Char1"/>
    <w:qFormat/>
    <w:uiPriority w:val="0"/>
    <w:rPr>
      <w:sz w:val="21"/>
    </w:rPr>
  </w:style>
  <w:style w:type="character" w:customStyle="1" w:styleId="596">
    <w:name w:val="批注主题 Char3"/>
    <w:qFormat/>
    <w:uiPriority w:val="99"/>
    <w:rPr>
      <w:rFonts w:ascii="Times New Roman" w:hAnsi="Times New Roman" w:eastAsia="宋体" w:cs="Times New Roman"/>
      <w:b/>
      <w:bCs/>
      <w:szCs w:val="24"/>
      <w:lang w:val="zh-CN"/>
    </w:rPr>
  </w:style>
  <w:style w:type="character" w:customStyle="1" w:styleId="597">
    <w:name w:val="正文Normal Char"/>
    <w:qFormat/>
    <w:uiPriority w:val="0"/>
    <w:rPr>
      <w:rFonts w:hint="default" w:ascii="Arial" w:hAnsi="Arial" w:cs="Arial"/>
      <w:sz w:val="24"/>
      <w:szCs w:val="24"/>
    </w:rPr>
  </w:style>
  <w:style w:type="character" w:customStyle="1" w:styleId="598">
    <w:name w:val="定制正文 Arial 小四 首行缩进:  0.74 厘米 行距: 1.5 倍行距1 + 宋体 Char"/>
    <w:link w:val="599"/>
    <w:qFormat/>
    <w:uiPriority w:val="0"/>
    <w:rPr>
      <w:rFonts w:ascii="Arial" w:hAnsi="Arial" w:cs="宋体"/>
      <w:bCs/>
      <w:szCs w:val="21"/>
    </w:rPr>
  </w:style>
  <w:style w:type="paragraph" w:customStyle="1" w:styleId="599">
    <w:name w:val="定制正文 Arial 小四 首行缩进:  0.74 厘米 行距: 1.5 倍行距1 + 宋体"/>
    <w:basedOn w:val="1"/>
    <w:link w:val="598"/>
    <w:qFormat/>
    <w:uiPriority w:val="0"/>
    <w:pPr>
      <w:spacing w:line="360" w:lineRule="auto"/>
      <w:ind w:firstLine="420"/>
    </w:pPr>
    <w:rPr>
      <w:rFonts w:ascii="Arial" w:hAnsi="Arial" w:cs="宋体" w:eastAsiaTheme="minorEastAsia"/>
      <w:bCs/>
      <w:szCs w:val="21"/>
    </w:rPr>
  </w:style>
  <w:style w:type="character" w:customStyle="1" w:styleId="600">
    <w:name w:val="WW8Num16z1"/>
    <w:qFormat/>
    <w:uiPriority w:val="0"/>
    <w:rPr>
      <w:rFonts w:ascii="Wingdings" w:hAnsi="Wingdings"/>
    </w:rPr>
  </w:style>
  <w:style w:type="character" w:customStyle="1" w:styleId="601">
    <w:name w:val="Indent Normal Char1"/>
    <w:link w:val="602"/>
    <w:qFormat/>
    <w:uiPriority w:val="0"/>
    <w:rPr>
      <w:sz w:val="24"/>
      <w:szCs w:val="24"/>
    </w:rPr>
  </w:style>
  <w:style w:type="paragraph" w:customStyle="1" w:styleId="602">
    <w:name w:val="Indent Normal"/>
    <w:basedOn w:val="1"/>
    <w:link w:val="601"/>
    <w:qFormat/>
    <w:uiPriority w:val="0"/>
    <w:pPr>
      <w:spacing w:line="360" w:lineRule="auto"/>
      <w:ind w:firstLine="150"/>
    </w:pPr>
    <w:rPr>
      <w:rFonts w:asciiTheme="minorHAnsi" w:hAnsiTheme="minorHAnsi" w:eastAsiaTheme="minorEastAsia" w:cstheme="minorBidi"/>
      <w:sz w:val="24"/>
    </w:rPr>
  </w:style>
  <w:style w:type="character" w:customStyle="1" w:styleId="603">
    <w:name w:val="WW8Num7z2"/>
    <w:qFormat/>
    <w:uiPriority w:val="0"/>
    <w:rPr>
      <w:rFonts w:ascii="StarSymbol" w:hAnsi="StarSymbol" w:cs="StarSymbol"/>
      <w:sz w:val="18"/>
      <w:szCs w:val="18"/>
    </w:rPr>
  </w:style>
  <w:style w:type="character" w:customStyle="1" w:styleId="604">
    <w:name w:val="正文-new Char"/>
    <w:link w:val="605"/>
    <w:qFormat/>
    <w:uiPriority w:val="0"/>
    <w:rPr>
      <w:rFonts w:ascii="宋体" w:hAnsi="宋体" w:cs="宋体"/>
      <w:szCs w:val="21"/>
    </w:rPr>
  </w:style>
  <w:style w:type="paragraph" w:customStyle="1" w:styleId="605">
    <w:name w:val="正文-new"/>
    <w:basedOn w:val="1"/>
    <w:link w:val="604"/>
    <w:qFormat/>
    <w:uiPriority w:val="0"/>
    <w:pPr>
      <w:spacing w:line="360" w:lineRule="auto"/>
      <w:ind w:firstLine="425"/>
    </w:pPr>
    <w:rPr>
      <w:rFonts w:ascii="宋体" w:hAnsi="宋体" w:cs="宋体" w:eastAsiaTheme="minorEastAsia"/>
      <w:szCs w:val="21"/>
    </w:rPr>
  </w:style>
  <w:style w:type="character" w:customStyle="1" w:styleId="606">
    <w:name w:val="WW8Num24z0"/>
    <w:qFormat/>
    <w:uiPriority w:val="0"/>
    <w:rPr>
      <w:rFonts w:ascii="Wingdings" w:hAnsi="Wingdings" w:cs="StarSymbol"/>
      <w:sz w:val="18"/>
      <w:szCs w:val="18"/>
    </w:rPr>
  </w:style>
  <w:style w:type="character" w:customStyle="1" w:styleId="607">
    <w:name w:val="_正文段落 Char"/>
    <w:qFormat/>
    <w:uiPriority w:val="0"/>
    <w:rPr>
      <w:sz w:val="24"/>
      <w:szCs w:val="24"/>
    </w:rPr>
  </w:style>
  <w:style w:type="character" w:customStyle="1" w:styleId="608">
    <w:name w:val="WW8Num33z2"/>
    <w:qFormat/>
    <w:uiPriority w:val="0"/>
    <w:rPr>
      <w:rFonts w:ascii="StarSymbol" w:hAnsi="StarSymbol" w:cs="StarSymbol"/>
      <w:sz w:val="18"/>
      <w:szCs w:val="18"/>
    </w:rPr>
  </w:style>
  <w:style w:type="character" w:customStyle="1" w:styleId="609">
    <w:name w:val="样式 宋体 小四 段前: 7.8 磅 行距: 1.5 倍行距 Char"/>
    <w:link w:val="610"/>
    <w:qFormat/>
    <w:uiPriority w:val="0"/>
    <w:rPr>
      <w:rFonts w:ascii="宋体" w:hAnsi="宋体"/>
      <w:szCs w:val="21"/>
    </w:rPr>
  </w:style>
  <w:style w:type="paragraph" w:customStyle="1" w:styleId="610">
    <w:name w:val="样式 宋体 小四 段前: 7.8 磅 行距: 1.5 倍行距"/>
    <w:basedOn w:val="1"/>
    <w:link w:val="609"/>
    <w:qFormat/>
    <w:uiPriority w:val="0"/>
    <w:pPr>
      <w:spacing w:line="360" w:lineRule="auto"/>
      <w:ind w:firstLine="420"/>
      <w:jc w:val="left"/>
    </w:pPr>
    <w:rPr>
      <w:rFonts w:ascii="宋体" w:hAnsi="宋体" w:eastAsiaTheme="minorEastAsia" w:cstheme="minorBidi"/>
      <w:szCs w:val="21"/>
    </w:rPr>
  </w:style>
  <w:style w:type="character" w:customStyle="1" w:styleId="611">
    <w:name w:val="WW8Num38z1"/>
    <w:qFormat/>
    <w:uiPriority w:val="0"/>
    <w:rPr>
      <w:rFonts w:ascii="Wingdings 2" w:hAnsi="Wingdings 2" w:cs="StarSymbol"/>
      <w:sz w:val="18"/>
      <w:szCs w:val="18"/>
    </w:rPr>
  </w:style>
  <w:style w:type="character" w:customStyle="1" w:styleId="612">
    <w:name w:val="表格样式 宋体 5号 Char"/>
    <w:link w:val="613"/>
    <w:qFormat/>
    <w:uiPriority w:val="0"/>
    <w:rPr>
      <w:rFonts w:ascii="宋体" w:hAnsi="宋体"/>
      <w:szCs w:val="21"/>
      <w:lang w:val="zh-CN"/>
    </w:rPr>
  </w:style>
  <w:style w:type="paragraph" w:customStyle="1" w:styleId="613">
    <w:name w:val="表格样式 宋体 5号"/>
    <w:basedOn w:val="1"/>
    <w:link w:val="612"/>
    <w:qFormat/>
    <w:uiPriority w:val="0"/>
    <w:pPr>
      <w:jc w:val="left"/>
    </w:pPr>
    <w:rPr>
      <w:rFonts w:ascii="宋体" w:hAnsi="宋体" w:eastAsiaTheme="minorEastAsia" w:cstheme="minorBidi"/>
      <w:szCs w:val="21"/>
      <w:lang w:val="zh-CN"/>
    </w:rPr>
  </w:style>
  <w:style w:type="character" w:customStyle="1" w:styleId="614">
    <w:name w:val="WW8Num7z1"/>
    <w:qFormat/>
    <w:uiPriority w:val="0"/>
    <w:rPr>
      <w:rFonts w:ascii="Wingdings 2" w:hAnsi="Wingdings 2" w:cs="StarSymbol"/>
      <w:sz w:val="18"/>
      <w:szCs w:val="18"/>
    </w:rPr>
  </w:style>
  <w:style w:type="character" w:customStyle="1" w:styleId="615">
    <w:name w:val="样式 宋体 四号"/>
    <w:qFormat/>
    <w:uiPriority w:val="0"/>
    <w:rPr>
      <w:rFonts w:ascii="宋体" w:hAnsi="宋体" w:eastAsia="仿宋_GB2312"/>
      <w:sz w:val="28"/>
    </w:rPr>
  </w:style>
  <w:style w:type="character" w:customStyle="1" w:styleId="616">
    <w:name w:val="WW8Num17z2"/>
    <w:qFormat/>
    <w:uiPriority w:val="0"/>
    <w:rPr>
      <w:rFonts w:ascii="StarSymbol" w:hAnsi="StarSymbol" w:cs="StarSymbol"/>
      <w:sz w:val="18"/>
      <w:szCs w:val="18"/>
    </w:rPr>
  </w:style>
  <w:style w:type="character" w:customStyle="1" w:styleId="617">
    <w:name w:val="我的正文 Char"/>
    <w:link w:val="618"/>
    <w:qFormat/>
    <w:uiPriority w:val="0"/>
    <w:rPr>
      <w:rFonts w:ascii="Arial" w:hAnsi="Arial"/>
      <w:sz w:val="24"/>
      <w:szCs w:val="18"/>
    </w:rPr>
  </w:style>
  <w:style w:type="paragraph" w:customStyle="1" w:styleId="618">
    <w:name w:val="我的正文"/>
    <w:basedOn w:val="1"/>
    <w:link w:val="617"/>
    <w:qFormat/>
    <w:uiPriority w:val="0"/>
    <w:pPr>
      <w:widowControl/>
      <w:spacing w:line="360" w:lineRule="auto"/>
      <w:ind w:firstLine="200"/>
    </w:pPr>
    <w:rPr>
      <w:rFonts w:ascii="Arial" w:hAnsi="Arial" w:eastAsiaTheme="minorEastAsia" w:cstheme="minorBidi"/>
      <w:sz w:val="24"/>
      <w:szCs w:val="18"/>
    </w:rPr>
  </w:style>
  <w:style w:type="character" w:customStyle="1" w:styleId="619">
    <w:name w:val="WW8Num10z1"/>
    <w:qFormat/>
    <w:uiPriority w:val="0"/>
    <w:rPr>
      <w:rFonts w:ascii="Wingdings 2" w:hAnsi="Wingdings 2" w:cs="StarSymbol"/>
      <w:sz w:val="18"/>
      <w:szCs w:val="18"/>
    </w:rPr>
  </w:style>
  <w:style w:type="character" w:customStyle="1" w:styleId="620">
    <w:name w:val="脚注文本 字符"/>
    <w:qFormat/>
    <w:uiPriority w:val="0"/>
    <w:rPr>
      <w:rFonts w:ascii="Times New Roman" w:hAnsi="Times New Roman" w:eastAsia="宋体" w:cs="Times New Roman"/>
      <w:sz w:val="18"/>
      <w:szCs w:val="18"/>
    </w:rPr>
  </w:style>
  <w:style w:type="character" w:customStyle="1" w:styleId="621">
    <w:name w:val="WW8Num27z0"/>
    <w:qFormat/>
    <w:uiPriority w:val="0"/>
    <w:rPr>
      <w:rFonts w:ascii="Wingdings" w:hAnsi="Wingdings" w:cs="StarSymbol"/>
      <w:sz w:val="18"/>
      <w:szCs w:val="18"/>
    </w:rPr>
  </w:style>
  <w:style w:type="character" w:customStyle="1" w:styleId="622">
    <w:name w:val="脚注文本 Char2"/>
    <w:qFormat/>
    <w:uiPriority w:val="0"/>
    <w:rPr>
      <w:rFonts w:ascii="Times New Roman" w:hAnsi="Times New Roman" w:eastAsia="宋体" w:cs="Times New Roman"/>
      <w:sz w:val="18"/>
      <w:szCs w:val="18"/>
    </w:rPr>
  </w:style>
  <w:style w:type="character" w:customStyle="1" w:styleId="623">
    <w:name w:val="WW8Num10z2"/>
    <w:qFormat/>
    <w:uiPriority w:val="0"/>
    <w:rPr>
      <w:rFonts w:ascii="StarSymbol" w:hAnsi="StarSymbol" w:cs="StarSymbol"/>
      <w:sz w:val="18"/>
      <w:szCs w:val="18"/>
    </w:rPr>
  </w:style>
  <w:style w:type="character" w:customStyle="1" w:styleId="624">
    <w:name w:val="HTML 地址 字符"/>
    <w:qFormat/>
    <w:uiPriority w:val="0"/>
    <w:rPr>
      <w:rFonts w:ascii="Times New Roman" w:hAnsi="Times New Roman" w:eastAsia="宋体" w:cs="Times New Roman"/>
      <w:i/>
      <w:iCs/>
      <w:szCs w:val="24"/>
    </w:rPr>
  </w:style>
  <w:style w:type="character" w:customStyle="1" w:styleId="625">
    <w:name w:val="pi1"/>
    <w:qFormat/>
    <w:uiPriority w:val="0"/>
    <w:rPr>
      <w:color w:val="0000FF"/>
    </w:rPr>
  </w:style>
  <w:style w:type="character" w:customStyle="1" w:styleId="626">
    <w:name w:val="HTML 地址 Char2"/>
    <w:qFormat/>
    <w:uiPriority w:val="0"/>
    <w:rPr>
      <w:i/>
      <w:iCs/>
      <w:szCs w:val="24"/>
    </w:rPr>
  </w:style>
  <w:style w:type="character" w:customStyle="1" w:styleId="627">
    <w:name w:val="WW-Absatz-Standardschriftart"/>
    <w:qFormat/>
    <w:uiPriority w:val="0"/>
  </w:style>
  <w:style w:type="character" w:customStyle="1" w:styleId="628">
    <w:name w:val="HTML 预设格式 字符"/>
    <w:qFormat/>
    <w:uiPriority w:val="0"/>
    <w:rPr>
      <w:rFonts w:ascii="Courier New" w:hAnsi="Courier New" w:eastAsia="宋体" w:cs="Courier New"/>
      <w:sz w:val="20"/>
      <w:szCs w:val="20"/>
    </w:rPr>
  </w:style>
  <w:style w:type="character" w:customStyle="1" w:styleId="629">
    <w:name w:val="WW8Num27z1"/>
    <w:qFormat/>
    <w:uiPriority w:val="0"/>
    <w:rPr>
      <w:rFonts w:ascii="Wingdings 2" w:hAnsi="Wingdings 2" w:cs="StarSymbol"/>
      <w:sz w:val="18"/>
      <w:szCs w:val="18"/>
    </w:rPr>
  </w:style>
  <w:style w:type="character" w:customStyle="1" w:styleId="630">
    <w:name w:val="HTML 预设格式 Char2"/>
    <w:qFormat/>
    <w:uiPriority w:val="0"/>
    <w:rPr>
      <w:rFonts w:ascii="Courier New" w:hAnsi="Courier New" w:cs="Courier New"/>
    </w:rPr>
  </w:style>
  <w:style w:type="character" w:customStyle="1" w:styleId="631">
    <w:name w:val="WW8Num20z2"/>
    <w:qFormat/>
    <w:uiPriority w:val="0"/>
    <w:rPr>
      <w:rFonts w:ascii="StarSymbol" w:hAnsi="StarSymbol" w:cs="StarSymbol"/>
      <w:sz w:val="18"/>
      <w:szCs w:val="18"/>
    </w:rPr>
  </w:style>
  <w:style w:type="character" w:customStyle="1" w:styleId="632">
    <w:name w:val="发布"/>
    <w:qFormat/>
    <w:uiPriority w:val="0"/>
    <w:rPr>
      <w:rFonts w:ascii="黑体" w:eastAsia="黑体"/>
      <w:spacing w:val="22"/>
      <w:position w:val="3"/>
      <w:sz w:val="28"/>
    </w:rPr>
  </w:style>
  <w:style w:type="character" w:customStyle="1" w:styleId="633">
    <w:name w:val="WW8Num29z0"/>
    <w:qFormat/>
    <w:uiPriority w:val="0"/>
    <w:rPr>
      <w:rFonts w:ascii="Wingdings" w:hAnsi="Wingdings" w:cs="StarSymbol"/>
      <w:sz w:val="18"/>
      <w:szCs w:val="18"/>
    </w:rPr>
  </w:style>
  <w:style w:type="character" w:customStyle="1" w:styleId="634">
    <w:name w:val="EmailStyle87"/>
    <w:qFormat/>
    <w:uiPriority w:val="0"/>
    <w:rPr>
      <w:rFonts w:ascii="Arial" w:hAnsi="Arial" w:eastAsia="宋体" w:cs="Arial"/>
      <w:color w:val="auto"/>
      <w:sz w:val="20"/>
    </w:rPr>
  </w:style>
  <w:style w:type="character" w:customStyle="1" w:styleId="635">
    <w:name w:val="WW8Num24z2"/>
    <w:qFormat/>
    <w:uiPriority w:val="0"/>
    <w:rPr>
      <w:rFonts w:ascii="StarSymbol" w:hAnsi="StarSymbol" w:cs="StarSymbol"/>
      <w:sz w:val="18"/>
      <w:szCs w:val="18"/>
    </w:rPr>
  </w:style>
  <w:style w:type="character" w:customStyle="1" w:styleId="636">
    <w:name w:val="EmailStyle88"/>
    <w:qFormat/>
    <w:uiPriority w:val="0"/>
    <w:rPr>
      <w:rFonts w:ascii="Arial" w:hAnsi="Arial" w:eastAsia="宋体" w:cs="Arial"/>
      <w:color w:val="auto"/>
      <w:sz w:val="20"/>
    </w:rPr>
  </w:style>
  <w:style w:type="character" w:customStyle="1" w:styleId="637">
    <w:name w:val="称呼 字符1"/>
    <w:qFormat/>
    <w:uiPriority w:val="0"/>
    <w:rPr>
      <w:rFonts w:ascii="Times New Roman" w:hAnsi="Times New Roman" w:eastAsia="宋体" w:cs="Times New Roman"/>
      <w:szCs w:val="24"/>
    </w:rPr>
  </w:style>
  <w:style w:type="character" w:customStyle="1" w:styleId="638">
    <w:name w:val="FA正文 Char Char"/>
    <w:qFormat/>
    <w:uiPriority w:val="0"/>
    <w:rPr>
      <w:rFonts w:hAnsi="宋体" w:cs="宋体"/>
      <w:sz w:val="24"/>
      <w:szCs w:val="21"/>
    </w:rPr>
  </w:style>
  <w:style w:type="character" w:customStyle="1" w:styleId="639">
    <w:name w:val="副标题 字符1"/>
    <w:qFormat/>
    <w:uiPriority w:val="0"/>
    <w:rPr>
      <w:b/>
      <w:bCs/>
      <w:sz w:val="32"/>
      <w:szCs w:val="32"/>
    </w:rPr>
  </w:style>
  <w:style w:type="character" w:customStyle="1" w:styleId="640">
    <w:name w:val="注释标题 字符"/>
    <w:qFormat/>
    <w:uiPriority w:val="0"/>
    <w:rPr>
      <w:rFonts w:ascii="Times New Roman" w:hAnsi="Times New Roman" w:eastAsia="宋体" w:cs="Times New Roman"/>
      <w:szCs w:val="24"/>
    </w:rPr>
  </w:style>
  <w:style w:type="character" w:customStyle="1" w:styleId="641">
    <w:name w:val="正文文本首行缩进 2 字符1"/>
    <w:basedOn w:val="511"/>
    <w:qFormat/>
    <w:uiPriority w:val="0"/>
    <w:rPr>
      <w:rFonts w:ascii="Times New Roman" w:hAnsi="Times New Roman" w:eastAsia="宋体" w:cs="Times New Roman"/>
      <w:szCs w:val="24"/>
      <w:lang w:val="zh-CN" w:eastAsia="zh-CN"/>
    </w:rPr>
  </w:style>
  <w:style w:type="character" w:customStyle="1" w:styleId="642">
    <w:name w:val="注释标题 Char3"/>
    <w:qFormat/>
    <w:uiPriority w:val="0"/>
    <w:rPr>
      <w:szCs w:val="24"/>
    </w:rPr>
  </w:style>
  <w:style w:type="character" w:customStyle="1" w:styleId="643">
    <w:name w:val="Char Char312"/>
    <w:qFormat/>
    <w:uiPriority w:val="0"/>
    <w:rPr>
      <w:rFonts w:eastAsia="宋体"/>
      <w:sz w:val="21"/>
      <w:szCs w:val="24"/>
      <w:lang w:val="en-US" w:eastAsia="zh-CN" w:bidi="ar-SA"/>
    </w:rPr>
  </w:style>
  <w:style w:type="character" w:customStyle="1" w:styleId="644">
    <w:name w:val="EmailStyle127"/>
    <w:qFormat/>
    <w:uiPriority w:val="0"/>
    <w:rPr>
      <w:rFonts w:ascii="Arial" w:hAnsi="Arial" w:eastAsia="宋体" w:cs="Arial"/>
      <w:color w:val="auto"/>
      <w:sz w:val="20"/>
    </w:rPr>
  </w:style>
  <w:style w:type="character" w:customStyle="1" w:styleId="645">
    <w:name w:val="!BECC正文 Char"/>
    <w:link w:val="646"/>
    <w:qFormat/>
    <w:uiPriority w:val="0"/>
    <w:rPr>
      <w:sz w:val="24"/>
      <w:szCs w:val="24"/>
    </w:rPr>
  </w:style>
  <w:style w:type="paragraph" w:customStyle="1" w:styleId="646">
    <w:name w:val="!BECC正文"/>
    <w:basedOn w:val="1"/>
    <w:link w:val="645"/>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47">
    <w:name w:val="EmailStyle128"/>
    <w:qFormat/>
    <w:uiPriority w:val="0"/>
    <w:rPr>
      <w:rFonts w:ascii="Arial" w:hAnsi="Arial" w:eastAsia="宋体" w:cs="Arial"/>
      <w:color w:val="auto"/>
      <w:sz w:val="20"/>
    </w:rPr>
  </w:style>
  <w:style w:type="character" w:customStyle="1" w:styleId="648">
    <w:name w:val="ordinary-span-edit2"/>
    <w:qFormat/>
    <w:uiPriority w:val="0"/>
  </w:style>
  <w:style w:type="character" w:customStyle="1" w:styleId="649">
    <w:name w:val="标题 2 Char1"/>
    <w:qFormat/>
    <w:uiPriority w:val="0"/>
    <w:rPr>
      <w:b/>
      <w:bCs/>
      <w:sz w:val="30"/>
      <w:szCs w:val="32"/>
    </w:rPr>
  </w:style>
  <w:style w:type="character" w:customStyle="1" w:styleId="650">
    <w:name w:val="!RepPar_alt+p Char"/>
    <w:link w:val="651"/>
    <w:qFormat/>
    <w:uiPriority w:val="0"/>
    <w:rPr>
      <w:sz w:val="24"/>
      <w:szCs w:val="24"/>
      <w:lang w:val="zh-CN"/>
    </w:rPr>
  </w:style>
  <w:style w:type="paragraph" w:customStyle="1" w:styleId="651">
    <w:name w:val="!RepPar_alt+p"/>
    <w:basedOn w:val="1"/>
    <w:link w:val="650"/>
    <w:qFormat/>
    <w:uiPriority w:val="0"/>
    <w:pPr>
      <w:spacing w:line="360" w:lineRule="auto"/>
      <w:ind w:firstLine="200"/>
    </w:pPr>
    <w:rPr>
      <w:rFonts w:asciiTheme="minorHAnsi" w:hAnsiTheme="minorHAnsi" w:eastAsiaTheme="minorEastAsia" w:cstheme="minorBidi"/>
      <w:sz w:val="24"/>
      <w:lang w:val="zh-CN"/>
    </w:rPr>
  </w:style>
  <w:style w:type="character" w:customStyle="1" w:styleId="652">
    <w:name w:val="bz-content1"/>
    <w:qFormat/>
    <w:uiPriority w:val="0"/>
    <w:rPr>
      <w:sz w:val="20"/>
      <w:szCs w:val="20"/>
      <w:u w:val="none"/>
    </w:rPr>
  </w:style>
  <w:style w:type="character" w:customStyle="1" w:styleId="653">
    <w:name w:val="highlight1"/>
    <w:qFormat/>
    <w:uiPriority w:val="0"/>
    <w:rPr>
      <w:shd w:val="clear" w:color="auto" w:fill="FFFF00"/>
    </w:rPr>
  </w:style>
  <w:style w:type="character" w:customStyle="1" w:styleId="654">
    <w:name w:val="Char Char3"/>
    <w:qFormat/>
    <w:uiPriority w:val="0"/>
    <w:rPr>
      <w:rFonts w:eastAsia="宋体"/>
      <w:sz w:val="21"/>
      <w:szCs w:val="24"/>
      <w:lang w:val="en-US" w:eastAsia="zh-CN" w:bidi="ar-SA"/>
    </w:rPr>
  </w:style>
  <w:style w:type="character" w:customStyle="1" w:styleId="655">
    <w:name w:val="highlight"/>
    <w:qFormat/>
    <w:uiPriority w:val="0"/>
  </w:style>
  <w:style w:type="character" w:customStyle="1" w:styleId="656">
    <w:name w:val="style12"/>
    <w:qFormat/>
    <w:uiPriority w:val="0"/>
  </w:style>
  <w:style w:type="character" w:customStyle="1" w:styleId="657">
    <w:name w:val="样式1 Char"/>
    <w:link w:val="658"/>
    <w:qFormat/>
    <w:uiPriority w:val="0"/>
    <w:rPr>
      <w:sz w:val="24"/>
      <w:szCs w:val="24"/>
    </w:rPr>
  </w:style>
  <w:style w:type="paragraph" w:customStyle="1" w:styleId="658">
    <w:name w:val="样式1"/>
    <w:basedOn w:val="1"/>
    <w:link w:val="657"/>
    <w:qFormat/>
    <w:uiPriority w:val="0"/>
    <w:pPr>
      <w:spacing w:line="300" w:lineRule="auto"/>
      <w:ind w:firstLine="480"/>
    </w:pPr>
    <w:rPr>
      <w:rFonts w:asciiTheme="minorHAnsi" w:hAnsiTheme="minorHAnsi" w:eastAsiaTheme="minorEastAsia" w:cstheme="minorBidi"/>
      <w:sz w:val="24"/>
    </w:rPr>
  </w:style>
  <w:style w:type="character" w:customStyle="1" w:styleId="659">
    <w:name w:val="font201"/>
    <w:qFormat/>
    <w:uiPriority w:val="0"/>
    <w:rPr>
      <w:spacing w:val="300"/>
    </w:rPr>
  </w:style>
  <w:style w:type="character" w:customStyle="1" w:styleId="660">
    <w:name w:val="明显强调1"/>
    <w:qFormat/>
    <w:uiPriority w:val="0"/>
    <w:rPr>
      <w:i/>
      <w:iCs/>
      <w:color w:val="5B9BD5"/>
    </w:rPr>
  </w:style>
  <w:style w:type="character" w:customStyle="1" w:styleId="661">
    <w:name w:val="lawsitemtext1"/>
    <w:qFormat/>
    <w:uiPriority w:val="0"/>
    <w:rPr>
      <w:color w:val="696969"/>
      <w:spacing w:val="280"/>
      <w:sz w:val="21"/>
      <w:szCs w:val="21"/>
    </w:rPr>
  </w:style>
  <w:style w:type="character" w:customStyle="1" w:styleId="662">
    <w:name w:val="文字 Char Char"/>
    <w:link w:val="663"/>
    <w:qFormat/>
    <w:uiPriority w:val="0"/>
    <w:rPr>
      <w:rFonts w:ascii="楷体_GB2312" w:eastAsia="楷体_GB2312"/>
      <w:sz w:val="28"/>
    </w:rPr>
  </w:style>
  <w:style w:type="paragraph" w:customStyle="1" w:styleId="663">
    <w:name w:val="文字"/>
    <w:basedOn w:val="1"/>
    <w:link w:val="662"/>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4">
    <w:name w:val="l151"/>
    <w:qFormat/>
    <w:uiPriority w:val="0"/>
  </w:style>
  <w:style w:type="character" w:customStyle="1" w:styleId="665">
    <w:name w:val="Char Char31"/>
    <w:qFormat/>
    <w:uiPriority w:val="0"/>
    <w:rPr>
      <w:rFonts w:eastAsia="宋体"/>
      <w:sz w:val="21"/>
      <w:szCs w:val="24"/>
      <w:lang w:val="en-US" w:eastAsia="zh-CN" w:bidi="ar-SA"/>
    </w:rPr>
  </w:style>
  <w:style w:type="character" w:customStyle="1" w:styleId="666">
    <w:name w:val="EmailStyle891"/>
    <w:qFormat/>
    <w:uiPriority w:val="0"/>
    <w:rPr>
      <w:rFonts w:ascii="Arial" w:hAnsi="Arial" w:eastAsia="宋体" w:cs="Arial"/>
      <w:color w:val="auto"/>
      <w:sz w:val="20"/>
    </w:rPr>
  </w:style>
  <w:style w:type="character" w:customStyle="1" w:styleId="667">
    <w:name w:val="一级条标题 Char"/>
    <w:qFormat/>
    <w:uiPriority w:val="0"/>
    <w:rPr>
      <w:rFonts w:ascii="黑体" w:hAnsi="Times New Roman" w:eastAsia="黑体" w:cs="Times New Roman"/>
      <w:szCs w:val="20"/>
    </w:rPr>
  </w:style>
  <w:style w:type="character" w:customStyle="1" w:styleId="668">
    <w:name w:val="EmailStyle901"/>
    <w:qFormat/>
    <w:uiPriority w:val="0"/>
    <w:rPr>
      <w:rFonts w:ascii="Arial" w:hAnsi="Arial" w:eastAsia="宋体" w:cs="Arial"/>
      <w:color w:val="auto"/>
      <w:sz w:val="20"/>
    </w:rPr>
  </w:style>
  <w:style w:type="character" w:customStyle="1" w:styleId="669">
    <w:name w:val="章标题 Char"/>
    <w:link w:val="348"/>
    <w:qFormat/>
    <w:uiPriority w:val="0"/>
    <w:rPr>
      <w:rFonts w:ascii="黑体" w:eastAsia="黑体"/>
    </w:rPr>
  </w:style>
  <w:style w:type="character" w:customStyle="1" w:styleId="670">
    <w:name w:val="small1"/>
    <w:qFormat/>
    <w:uiPriority w:val="0"/>
    <w:rPr>
      <w:rFonts w:hint="default" w:ascii="Verdana" w:hAnsi="Verdana"/>
      <w:sz w:val="18"/>
      <w:szCs w:val="18"/>
    </w:rPr>
  </w:style>
  <w:style w:type="character" w:customStyle="1" w:styleId="671">
    <w:name w:val="二级条标题 Char"/>
    <w:qFormat/>
    <w:uiPriority w:val="0"/>
    <w:rPr>
      <w:rFonts w:ascii="黑体" w:hAnsi="Times New Roman" w:eastAsia="黑体" w:cs="Times New Roman"/>
      <w:szCs w:val="20"/>
    </w:rPr>
  </w:style>
  <w:style w:type="character" w:customStyle="1" w:styleId="672">
    <w:name w:val="fnt1"/>
    <w:qFormat/>
    <w:uiPriority w:val="0"/>
    <w:rPr>
      <w:rFonts w:hint="default" w:ascii="Verdana" w:hAnsi="Verdana"/>
      <w:color w:val="666666"/>
      <w:sz w:val="18"/>
      <w:szCs w:val="18"/>
    </w:rPr>
  </w:style>
  <w:style w:type="character" w:customStyle="1" w:styleId="673">
    <w:name w:val="三级条标题 Char"/>
    <w:link w:val="674"/>
    <w:qFormat/>
    <w:uiPriority w:val="0"/>
    <w:rPr>
      <w:rFonts w:ascii="黑体" w:eastAsia="黑体"/>
    </w:rPr>
  </w:style>
  <w:style w:type="paragraph" w:customStyle="1" w:styleId="674">
    <w:name w:val="三级条标题"/>
    <w:basedOn w:val="346"/>
    <w:next w:val="323"/>
    <w:link w:val="673"/>
    <w:qFormat/>
    <w:uiPriority w:val="0"/>
    <w:pPr>
      <w:tabs>
        <w:tab w:val="left" w:pos="1440"/>
      </w:tabs>
      <w:ind w:left="780" w:hanging="360"/>
      <w:outlineLvl w:val="4"/>
    </w:pPr>
  </w:style>
  <w:style w:type="character" w:customStyle="1" w:styleId="675">
    <w:name w:val="paragraph1 Char"/>
    <w:link w:val="676"/>
    <w:qFormat/>
    <w:uiPriority w:val="0"/>
    <w:rPr>
      <w:rFonts w:ascii="仿宋_GB2312" w:eastAsia="仿宋_GB2312"/>
      <w:sz w:val="28"/>
      <w:szCs w:val="24"/>
    </w:rPr>
  </w:style>
  <w:style w:type="paragraph" w:customStyle="1" w:styleId="676">
    <w:name w:val="paragraph1"/>
    <w:basedOn w:val="1"/>
    <w:link w:val="675"/>
    <w:qFormat/>
    <w:uiPriority w:val="0"/>
    <w:pPr>
      <w:spacing w:line="360" w:lineRule="auto"/>
      <w:ind w:firstLine="200"/>
    </w:pPr>
    <w:rPr>
      <w:rFonts w:ascii="仿宋_GB2312" w:eastAsia="仿宋_GB2312" w:hAnsiTheme="minorHAnsi" w:cstheme="minorBidi"/>
      <w:sz w:val="28"/>
    </w:rPr>
  </w:style>
  <w:style w:type="character" w:customStyle="1" w:styleId="677">
    <w:name w:val="注： Char"/>
    <w:link w:val="678"/>
    <w:qFormat/>
    <w:uiPriority w:val="0"/>
    <w:rPr>
      <w:rFonts w:ascii="宋体"/>
      <w:sz w:val="18"/>
    </w:rPr>
  </w:style>
  <w:style w:type="paragraph" w:customStyle="1" w:styleId="678">
    <w:name w:val="注："/>
    <w:next w:val="323"/>
    <w:link w:val="677"/>
    <w:qFormat/>
    <w:uiPriority w:val="0"/>
    <w:pPr>
      <w:widowControl w:val="0"/>
      <w:tabs>
        <w:tab w:val="left" w:pos="1200"/>
      </w:tabs>
      <w:spacing w:after="160" w:line="278" w:lineRule="auto"/>
      <w:ind w:left="840" w:hanging="420"/>
      <w:jc w:val="both"/>
    </w:pPr>
    <w:rPr>
      <w:rFonts w:ascii="宋体" w:hAnsiTheme="minorHAnsi" w:eastAsiaTheme="minorEastAsia" w:cstheme="minorBidi"/>
      <w:sz w:val="18"/>
      <w:szCs w:val="22"/>
      <w:lang w:val="en-US" w:eastAsia="zh-CN" w:bidi="ar-SA"/>
    </w:rPr>
  </w:style>
  <w:style w:type="character" w:customStyle="1" w:styleId="679">
    <w:name w:val="EmailStyle1271"/>
    <w:qFormat/>
    <w:uiPriority w:val="0"/>
    <w:rPr>
      <w:rFonts w:ascii="Arial" w:hAnsi="Arial" w:eastAsia="宋体" w:cs="Arial"/>
      <w:color w:val="auto"/>
      <w:sz w:val="20"/>
    </w:rPr>
  </w:style>
  <w:style w:type="character" w:customStyle="1" w:styleId="680">
    <w:name w:val="WW-Absatz-Standardschriftart1111"/>
    <w:qFormat/>
    <w:uiPriority w:val="0"/>
  </w:style>
  <w:style w:type="character" w:customStyle="1" w:styleId="681">
    <w:name w:val="EmailStyle1281"/>
    <w:qFormat/>
    <w:uiPriority w:val="0"/>
    <w:rPr>
      <w:rFonts w:ascii="Arial" w:hAnsi="Arial" w:eastAsia="宋体" w:cs="Arial"/>
      <w:color w:val="auto"/>
      <w:sz w:val="20"/>
    </w:rPr>
  </w:style>
  <w:style w:type="character" w:customStyle="1" w:styleId="682">
    <w:name w:val="WW8Num1z7"/>
    <w:qFormat/>
    <w:uiPriority w:val="0"/>
    <w:rPr>
      <w:rFonts w:ascii="Wingdings" w:hAnsi="Wingdings"/>
    </w:rPr>
  </w:style>
  <w:style w:type="character" w:customStyle="1" w:styleId="683">
    <w:name w:val="EmailStyle170"/>
    <w:qFormat/>
    <w:uiPriority w:val="0"/>
    <w:rPr>
      <w:rFonts w:ascii="Arial" w:hAnsi="Arial" w:eastAsia="宋体" w:cs="Arial"/>
      <w:color w:val="auto"/>
      <w:sz w:val="20"/>
    </w:rPr>
  </w:style>
  <w:style w:type="character" w:customStyle="1" w:styleId="684">
    <w:name w:val="WW8Num19z2"/>
    <w:qFormat/>
    <w:uiPriority w:val="0"/>
    <w:rPr>
      <w:rFonts w:ascii="StarSymbol" w:hAnsi="StarSymbol" w:cs="StarSymbol"/>
      <w:sz w:val="18"/>
      <w:szCs w:val="18"/>
    </w:rPr>
  </w:style>
  <w:style w:type="character" w:customStyle="1" w:styleId="685">
    <w:name w:val="EmailStyle171"/>
    <w:qFormat/>
    <w:uiPriority w:val="0"/>
    <w:rPr>
      <w:rFonts w:ascii="Arial" w:hAnsi="Arial" w:eastAsia="宋体" w:cs="Arial"/>
      <w:color w:val="auto"/>
      <w:sz w:val="20"/>
    </w:rPr>
  </w:style>
  <w:style w:type="character" w:customStyle="1" w:styleId="686">
    <w:name w:val="WW8Num7z0"/>
    <w:qFormat/>
    <w:uiPriority w:val="0"/>
    <w:rPr>
      <w:rFonts w:ascii="Wingdings" w:hAnsi="Wingdings"/>
    </w:rPr>
  </w:style>
  <w:style w:type="character" w:customStyle="1" w:styleId="687">
    <w:name w:val="Char Char311"/>
    <w:qFormat/>
    <w:uiPriority w:val="0"/>
    <w:rPr>
      <w:rFonts w:eastAsia="宋体"/>
      <w:sz w:val="21"/>
      <w:szCs w:val="24"/>
      <w:lang w:val="en-US" w:eastAsia="zh-CN" w:bidi="ar-SA"/>
    </w:rPr>
  </w:style>
  <w:style w:type="character" w:customStyle="1" w:styleId="688">
    <w:name w:val="WW8Num25z1"/>
    <w:qFormat/>
    <w:uiPriority w:val="0"/>
    <w:rPr>
      <w:rFonts w:ascii="Wingdings 2" w:hAnsi="Wingdings 2" w:cs="StarSymbol"/>
      <w:sz w:val="18"/>
      <w:szCs w:val="18"/>
    </w:rPr>
  </w:style>
  <w:style w:type="character" w:customStyle="1" w:styleId="689">
    <w:name w:val="EmailStyle200"/>
    <w:qFormat/>
    <w:uiPriority w:val="0"/>
    <w:rPr>
      <w:rFonts w:ascii="Arial" w:hAnsi="Arial" w:eastAsia="宋体" w:cs="Arial"/>
      <w:color w:val="auto"/>
      <w:sz w:val="20"/>
    </w:rPr>
  </w:style>
  <w:style w:type="character" w:customStyle="1" w:styleId="690">
    <w:name w:val="WW8Num11z0"/>
    <w:qFormat/>
    <w:uiPriority w:val="0"/>
    <w:rPr>
      <w:rFonts w:ascii="Wingdings" w:hAnsi="Wingdings" w:cs="StarSymbol"/>
      <w:sz w:val="18"/>
      <w:szCs w:val="18"/>
    </w:rPr>
  </w:style>
  <w:style w:type="character" w:customStyle="1" w:styleId="691">
    <w:name w:val="EmailStyle201"/>
    <w:qFormat/>
    <w:uiPriority w:val="0"/>
    <w:rPr>
      <w:rFonts w:ascii="Arial" w:hAnsi="Arial" w:eastAsia="宋体" w:cs="Arial"/>
      <w:color w:val="auto"/>
      <w:sz w:val="20"/>
    </w:rPr>
  </w:style>
  <w:style w:type="character" w:customStyle="1" w:styleId="692">
    <w:name w:val="个人撰写风格"/>
    <w:qFormat/>
    <w:uiPriority w:val="0"/>
    <w:rPr>
      <w:rFonts w:ascii="Arial" w:hAnsi="Arial" w:eastAsia="宋体" w:cs="Arial"/>
      <w:color w:val="auto"/>
      <w:sz w:val="20"/>
    </w:rPr>
  </w:style>
  <w:style w:type="character" w:customStyle="1" w:styleId="693">
    <w:name w:val="zn2 Char"/>
    <w:link w:val="694"/>
    <w:qFormat/>
    <w:uiPriority w:val="0"/>
    <w:rPr>
      <w:rFonts w:ascii="华文楷体" w:hAnsi="Cambria" w:eastAsia="仿宋_GB2312"/>
      <w:b/>
      <w:bCs/>
      <w:sz w:val="32"/>
      <w:szCs w:val="32"/>
    </w:rPr>
  </w:style>
  <w:style w:type="paragraph" w:customStyle="1" w:styleId="694">
    <w:name w:val="zn2"/>
    <w:basedOn w:val="2"/>
    <w:link w:val="693"/>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5">
    <w:name w:val="引用 字符1"/>
    <w:qFormat/>
    <w:uiPriority w:val="99"/>
    <w:rPr>
      <w:rFonts w:ascii="Times New Roman" w:hAnsi="Times New Roman" w:eastAsia="宋体" w:cs="Times New Roman"/>
      <w:i/>
      <w:iCs/>
      <w:color w:val="404040"/>
      <w:szCs w:val="24"/>
    </w:rPr>
  </w:style>
  <w:style w:type="character" w:customStyle="1" w:styleId="696">
    <w:name w:val="zn3 Char"/>
    <w:link w:val="697"/>
    <w:qFormat/>
    <w:uiPriority w:val="0"/>
    <w:rPr>
      <w:rFonts w:ascii="仿宋_GB2312" w:hAnsi="仿宋_GB2312" w:eastAsia="仿宋_GB2312"/>
      <w:b/>
      <w:bCs/>
      <w:sz w:val="32"/>
      <w:szCs w:val="32"/>
    </w:rPr>
  </w:style>
  <w:style w:type="paragraph" w:customStyle="1" w:styleId="697">
    <w:name w:val="zn3"/>
    <w:basedOn w:val="4"/>
    <w:next w:val="1"/>
    <w:link w:val="696"/>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698">
    <w:name w:val="明显引用 字符"/>
    <w:link w:val="699"/>
    <w:qFormat/>
    <w:uiPriority w:val="0"/>
    <w:rPr>
      <w:b/>
      <w:bCs/>
      <w:i/>
      <w:iCs/>
      <w:color w:val="4F81BD"/>
      <w:sz w:val="22"/>
      <w:lang w:eastAsia="en-US" w:bidi="en-US"/>
    </w:rPr>
  </w:style>
  <w:style w:type="paragraph" w:customStyle="1" w:styleId="699">
    <w:name w:val="明显引用1"/>
    <w:basedOn w:val="1"/>
    <w:next w:val="1"/>
    <w:link w:val="698"/>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0">
    <w:name w:val="标题 5 Char1"/>
    <w:qFormat/>
    <w:uiPriority w:val="0"/>
    <w:rPr>
      <w:b/>
      <w:bCs/>
      <w:sz w:val="28"/>
      <w:szCs w:val="28"/>
    </w:rPr>
  </w:style>
  <w:style w:type="character" w:customStyle="1" w:styleId="701">
    <w:name w:val="明显引用 字符1"/>
    <w:qFormat/>
    <w:uiPriority w:val="99"/>
    <w:rPr>
      <w:rFonts w:ascii="Times New Roman" w:hAnsi="Times New Roman" w:eastAsia="宋体" w:cs="Times New Roman"/>
      <w:i/>
      <w:iCs/>
      <w:color w:val="4F81BD"/>
      <w:szCs w:val="24"/>
    </w:rPr>
  </w:style>
  <w:style w:type="character" w:customStyle="1" w:styleId="702">
    <w:name w:val="标题 6 Char1"/>
    <w:qFormat/>
    <w:uiPriority w:val="0"/>
    <w:rPr>
      <w:rFonts w:ascii="Calibri Light" w:hAnsi="Calibri Light" w:eastAsia="宋体" w:cs="Times New Roman"/>
      <w:b/>
      <w:bCs/>
      <w:sz w:val="24"/>
      <w:szCs w:val="24"/>
    </w:rPr>
  </w:style>
  <w:style w:type="character" w:customStyle="1" w:styleId="703">
    <w:name w:val="明显引用 Char1"/>
    <w:qFormat/>
    <w:uiPriority w:val="30"/>
    <w:rPr>
      <w:i/>
      <w:iCs/>
      <w:color w:val="5B9BD5"/>
      <w:sz w:val="24"/>
    </w:rPr>
  </w:style>
  <w:style w:type="character" w:customStyle="1" w:styleId="704">
    <w:name w:val="标题 7 Char1"/>
    <w:qFormat/>
    <w:uiPriority w:val="0"/>
    <w:rPr>
      <w:b/>
      <w:bCs/>
      <w:sz w:val="24"/>
      <w:szCs w:val="24"/>
    </w:rPr>
  </w:style>
  <w:style w:type="character" w:customStyle="1" w:styleId="705">
    <w:name w:val="引用 字符"/>
    <w:link w:val="706"/>
    <w:qFormat/>
    <w:uiPriority w:val="0"/>
    <w:rPr>
      <w:i/>
      <w:iCs/>
      <w:color w:val="000000"/>
      <w:sz w:val="22"/>
      <w:lang w:eastAsia="en-US" w:bidi="en-US"/>
    </w:rPr>
  </w:style>
  <w:style w:type="paragraph" w:customStyle="1" w:styleId="706">
    <w:name w:val="引用1"/>
    <w:basedOn w:val="1"/>
    <w:next w:val="1"/>
    <w:link w:val="705"/>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07">
    <w:name w:val="标题 8 Char1"/>
    <w:qFormat/>
    <w:uiPriority w:val="0"/>
    <w:rPr>
      <w:rFonts w:ascii="Calibri Light" w:hAnsi="Calibri Light" w:eastAsia="宋体" w:cs="Times New Roman"/>
      <w:sz w:val="24"/>
      <w:szCs w:val="24"/>
    </w:rPr>
  </w:style>
  <w:style w:type="character" w:customStyle="1" w:styleId="708">
    <w:name w:val="不明显参考1"/>
    <w:qFormat/>
    <w:uiPriority w:val="0"/>
    <w:rPr>
      <w:smallCaps/>
      <w:color w:val="C0504D"/>
      <w:u w:val="single"/>
    </w:rPr>
  </w:style>
  <w:style w:type="character" w:customStyle="1" w:styleId="709">
    <w:name w:val="标题 9 Char1"/>
    <w:qFormat/>
    <w:uiPriority w:val="0"/>
    <w:rPr>
      <w:rFonts w:ascii="Calibri Light" w:hAnsi="Calibri Light" w:eastAsia="宋体" w:cs="Times New Roman"/>
      <w:sz w:val="21"/>
      <w:szCs w:val="21"/>
    </w:rPr>
  </w:style>
  <w:style w:type="character" w:customStyle="1" w:styleId="710">
    <w:name w:val="明显参考1"/>
    <w:qFormat/>
    <w:uiPriority w:val="0"/>
    <w:rPr>
      <w:b/>
      <w:bCs/>
      <w:smallCaps/>
      <w:color w:val="C0504D"/>
      <w:spacing w:val="5"/>
      <w:u w:val="single"/>
    </w:rPr>
  </w:style>
  <w:style w:type="character" w:customStyle="1" w:styleId="711">
    <w:name w:val="脚注文本 Char1"/>
    <w:semiHidden/>
    <w:qFormat/>
    <w:uiPriority w:val="0"/>
    <w:rPr>
      <w:sz w:val="18"/>
      <w:szCs w:val="18"/>
    </w:rPr>
  </w:style>
  <w:style w:type="character" w:customStyle="1" w:styleId="712">
    <w:name w:val="tpc_content1"/>
    <w:qFormat/>
    <w:uiPriority w:val="0"/>
    <w:rPr>
      <w:sz w:val="19"/>
      <w:szCs w:val="19"/>
    </w:rPr>
  </w:style>
  <w:style w:type="character" w:customStyle="1" w:styleId="713">
    <w:name w:val="日期 Char1"/>
    <w:qFormat/>
    <w:uiPriority w:val="0"/>
    <w:rPr>
      <w:sz w:val="21"/>
      <w:szCs w:val="24"/>
    </w:rPr>
  </w:style>
  <w:style w:type="character" w:customStyle="1" w:styleId="714">
    <w:name w:val="书籍标题1"/>
    <w:qFormat/>
    <w:uiPriority w:val="0"/>
    <w:rPr>
      <w:b/>
      <w:bCs/>
      <w:smallCaps/>
      <w:spacing w:val="5"/>
    </w:rPr>
  </w:style>
  <w:style w:type="character" w:customStyle="1" w:styleId="715">
    <w:name w:val="正文文本 2 Char1"/>
    <w:qFormat/>
    <w:uiPriority w:val="99"/>
    <w:rPr>
      <w:sz w:val="21"/>
      <w:szCs w:val="24"/>
    </w:rPr>
  </w:style>
  <w:style w:type="character" w:customStyle="1" w:styleId="716">
    <w:name w:val="short_text1"/>
    <w:qFormat/>
    <w:uiPriority w:val="0"/>
    <w:rPr>
      <w:sz w:val="26"/>
      <w:szCs w:val="26"/>
    </w:rPr>
  </w:style>
  <w:style w:type="character" w:customStyle="1" w:styleId="717">
    <w:name w:val="正文文本 3 Char1"/>
    <w:qFormat/>
    <w:uiPriority w:val="0"/>
    <w:rPr>
      <w:sz w:val="16"/>
      <w:szCs w:val="16"/>
    </w:rPr>
  </w:style>
  <w:style w:type="character" w:customStyle="1" w:styleId="718">
    <w:name w:val="ABC标题下的小点 Char"/>
    <w:link w:val="719"/>
    <w:qFormat/>
    <w:uiPriority w:val="0"/>
    <w:rPr>
      <w:rFonts w:ascii="宋体" w:hAnsi="宋体"/>
    </w:rPr>
  </w:style>
  <w:style w:type="paragraph" w:customStyle="1" w:styleId="719">
    <w:name w:val="ABC标题下的小点"/>
    <w:basedOn w:val="1"/>
    <w:link w:val="718"/>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0">
    <w:name w:val="标题 Char1"/>
    <w:qFormat/>
    <w:uiPriority w:val="0"/>
    <w:rPr>
      <w:rFonts w:ascii="Calibri Light" w:hAnsi="Calibri Light" w:cs="Times New Roman"/>
      <w:b/>
      <w:bCs/>
      <w:sz w:val="32"/>
      <w:szCs w:val="32"/>
    </w:rPr>
  </w:style>
  <w:style w:type="character" w:customStyle="1" w:styleId="721">
    <w:name w:val="style21"/>
    <w:qFormat/>
    <w:uiPriority w:val="0"/>
    <w:rPr>
      <w:color w:val="000080"/>
    </w:rPr>
  </w:style>
  <w:style w:type="character" w:customStyle="1" w:styleId="722">
    <w:name w:val="注释标题 Char1"/>
    <w:qFormat/>
    <w:uiPriority w:val="0"/>
    <w:rPr>
      <w:sz w:val="21"/>
      <w:szCs w:val="24"/>
    </w:rPr>
  </w:style>
  <w:style w:type="character" w:customStyle="1" w:styleId="723">
    <w:name w:val="ns1"/>
    <w:qFormat/>
    <w:uiPriority w:val="0"/>
    <w:rPr>
      <w:color w:val="FF0000"/>
    </w:rPr>
  </w:style>
  <w:style w:type="character" w:customStyle="1" w:styleId="724">
    <w:name w:val="zn1 Char"/>
    <w:link w:val="725"/>
    <w:qFormat/>
    <w:uiPriority w:val="0"/>
    <w:rPr>
      <w:rFonts w:ascii="黑体" w:hAnsi="仿宋_GB2312" w:eastAsia="黑体"/>
      <w:bCs/>
      <w:sz w:val="36"/>
      <w:szCs w:val="32"/>
      <w:lang w:val="zh-CN"/>
    </w:rPr>
  </w:style>
  <w:style w:type="paragraph" w:customStyle="1" w:styleId="725">
    <w:name w:val="zn1"/>
    <w:basedOn w:val="3"/>
    <w:link w:val="724"/>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6">
    <w:name w:val="hilite2"/>
    <w:qFormat/>
    <w:uiPriority w:val="0"/>
  </w:style>
  <w:style w:type="character" w:customStyle="1" w:styleId="727">
    <w:name w:val="WC三级 Char"/>
    <w:link w:val="728"/>
    <w:qFormat/>
    <w:uiPriority w:val="0"/>
    <w:rPr>
      <w:b/>
      <w:sz w:val="32"/>
      <w:lang w:val="zh-CN"/>
    </w:rPr>
  </w:style>
  <w:style w:type="paragraph" w:customStyle="1" w:styleId="728">
    <w:name w:val="WC三级"/>
    <w:basedOn w:val="4"/>
    <w:link w:val="727"/>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29">
    <w:name w:val="个人答复风格"/>
    <w:qFormat/>
    <w:uiPriority w:val="0"/>
    <w:rPr>
      <w:rFonts w:ascii="Arial" w:hAnsi="Arial" w:eastAsia="宋体" w:cs="Arial"/>
      <w:color w:val="auto"/>
      <w:sz w:val="20"/>
    </w:rPr>
  </w:style>
  <w:style w:type="character" w:customStyle="1" w:styleId="730">
    <w:name w:val="WC二级 Char"/>
    <w:link w:val="731"/>
    <w:qFormat/>
    <w:uiPriority w:val="0"/>
    <w:rPr>
      <w:rFonts w:ascii="Arial" w:hAnsi="Arial" w:eastAsia="黑体"/>
      <w:b/>
      <w:sz w:val="32"/>
      <w:lang w:val="zh-CN"/>
    </w:rPr>
  </w:style>
  <w:style w:type="paragraph" w:customStyle="1" w:styleId="731">
    <w:name w:val="WC二级"/>
    <w:basedOn w:val="2"/>
    <w:link w:val="730"/>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2">
    <w:name w:val="b1"/>
    <w:qFormat/>
    <w:uiPriority w:val="0"/>
    <w:rPr>
      <w:rFonts w:hint="default" w:ascii="Courier New" w:hAnsi="Courier New" w:cs="Courier New"/>
      <w:b/>
      <w:bCs/>
      <w:color w:val="FF0000"/>
      <w:u w:val="none"/>
    </w:rPr>
  </w:style>
  <w:style w:type="character" w:customStyle="1" w:styleId="733">
    <w:name w:val="样式sjw Char"/>
    <w:link w:val="734"/>
    <w:qFormat/>
    <w:uiPriority w:val="0"/>
    <w:rPr>
      <w:rFonts w:ascii="宋体" w:hAnsi="宋体"/>
      <w:caps/>
      <w:color w:val="000000"/>
      <w:sz w:val="18"/>
      <w:szCs w:val="18"/>
      <w:shd w:val="pct10" w:color="auto" w:fill="auto"/>
      <w:lang w:val="zh-CN"/>
    </w:rPr>
  </w:style>
  <w:style w:type="paragraph" w:customStyle="1" w:styleId="734">
    <w:name w:val="样式sjw"/>
    <w:basedOn w:val="1"/>
    <w:link w:val="733"/>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5">
    <w:name w:val="myp1111"/>
    <w:qFormat/>
    <w:uiPriority w:val="0"/>
    <w:rPr>
      <w:rFonts w:hint="default" w:ascii="ˎ̥" w:hAnsi="ˎ̥"/>
      <w:color w:val="000000"/>
      <w:sz w:val="20"/>
      <w:szCs w:val="20"/>
      <w:u w:val="none"/>
    </w:rPr>
  </w:style>
  <w:style w:type="character" w:customStyle="1" w:styleId="736">
    <w:name w:val="faqa1"/>
    <w:qFormat/>
    <w:uiPriority w:val="0"/>
    <w:rPr>
      <w:rFonts w:hint="eastAsia" w:ascii="微软雅黑" w:hAnsi="微软雅黑" w:eastAsia="微软雅黑"/>
      <w:b/>
      <w:bCs/>
      <w:sz w:val="27"/>
      <w:szCs w:val="27"/>
    </w:rPr>
  </w:style>
  <w:style w:type="character" w:customStyle="1" w:styleId="737">
    <w:name w:val="表头文字(同正文大小) Char"/>
    <w:link w:val="738"/>
    <w:qFormat/>
    <w:uiPriority w:val="0"/>
    <w:rPr>
      <w:rFonts w:eastAsia="黑体"/>
      <w:lang w:eastAsia="en-US"/>
    </w:rPr>
  </w:style>
  <w:style w:type="paragraph" w:customStyle="1" w:styleId="738">
    <w:name w:val="表头文字(同正文大小)"/>
    <w:basedOn w:val="1"/>
    <w:link w:val="737"/>
    <w:qFormat/>
    <w:uiPriority w:val="0"/>
    <w:pPr>
      <w:spacing w:line="264" w:lineRule="auto"/>
      <w:jc w:val="center"/>
    </w:pPr>
    <w:rPr>
      <w:rFonts w:eastAsia="黑体" w:asciiTheme="minorHAnsi" w:hAnsiTheme="minorHAnsi" w:cstheme="minorBidi"/>
      <w:szCs w:val="22"/>
      <w:lang w:eastAsia="en-US"/>
    </w:rPr>
  </w:style>
  <w:style w:type="character" w:customStyle="1" w:styleId="739">
    <w:name w:val="faqq1"/>
    <w:qFormat/>
    <w:uiPriority w:val="0"/>
    <w:rPr>
      <w:rFonts w:hint="eastAsia" w:ascii="微软雅黑" w:hAnsi="微软雅黑" w:eastAsia="微软雅黑"/>
      <w:sz w:val="24"/>
      <w:szCs w:val="24"/>
    </w:rPr>
  </w:style>
  <w:style w:type="character" w:customStyle="1" w:styleId="740">
    <w:name w:val="表格 Char"/>
    <w:qFormat/>
    <w:uiPriority w:val="0"/>
    <w:rPr>
      <w:rFonts w:ascii="Times New Roman" w:hAnsi="Times New Roman" w:eastAsia="宋体" w:cs="Times New Roman"/>
      <w:sz w:val="24"/>
      <w:szCs w:val="24"/>
    </w:rPr>
  </w:style>
  <w:style w:type="character" w:customStyle="1" w:styleId="741">
    <w:name w:val="题注 Char1"/>
    <w:qFormat/>
    <w:uiPriority w:val="0"/>
    <w:rPr>
      <w:rFonts w:ascii="Arial" w:hAnsi="Arial" w:eastAsia="黑体" w:cs="Arial"/>
      <w:sz w:val="20"/>
      <w:szCs w:val="20"/>
    </w:rPr>
  </w:style>
  <w:style w:type="character" w:customStyle="1" w:styleId="742">
    <w:name w:val="未处理的提及1"/>
    <w:unhideWhenUsed/>
    <w:qFormat/>
    <w:uiPriority w:val="99"/>
    <w:rPr>
      <w:color w:val="605E5C"/>
      <w:shd w:val="clear" w:color="auto" w:fill="E1DFDD"/>
    </w:rPr>
  </w:style>
  <w:style w:type="character" w:customStyle="1" w:styleId="743">
    <w:name w:val="Char Char32"/>
    <w:qFormat/>
    <w:uiPriority w:val="0"/>
    <w:rPr>
      <w:rFonts w:eastAsia="宋体"/>
      <w:sz w:val="21"/>
      <w:szCs w:val="24"/>
      <w:lang w:val="en-US" w:eastAsia="zh-CN" w:bidi="ar-SA"/>
    </w:rPr>
  </w:style>
  <w:style w:type="character" w:customStyle="1" w:styleId="744">
    <w:name w:val="WW8Num22z1"/>
    <w:qFormat/>
    <w:uiPriority w:val="0"/>
    <w:rPr>
      <w:rFonts w:ascii="Wingdings 2" w:hAnsi="Wingdings 2" w:cs="StarSymbol"/>
      <w:sz w:val="18"/>
      <w:szCs w:val="18"/>
    </w:rPr>
  </w:style>
  <w:style w:type="character" w:customStyle="1" w:styleId="745">
    <w:name w:val="正文文本缩进 字符1"/>
    <w:semiHidden/>
    <w:qFormat/>
    <w:uiPriority w:val="0"/>
    <w:rPr>
      <w:rFonts w:ascii="方正仿宋_GBK" w:hAnsi="Times New Roman" w:eastAsia="方正仿宋_GBK" w:cs="Times New Roman"/>
      <w:sz w:val="32"/>
      <w:szCs w:val="20"/>
    </w:rPr>
  </w:style>
  <w:style w:type="character" w:customStyle="1" w:styleId="746">
    <w:name w:val="WW8Num38z2"/>
    <w:qFormat/>
    <w:uiPriority w:val="0"/>
    <w:rPr>
      <w:rFonts w:ascii="StarSymbol" w:hAnsi="StarSymbol" w:cs="StarSymbol"/>
      <w:sz w:val="18"/>
      <w:szCs w:val="18"/>
    </w:rPr>
  </w:style>
  <w:style w:type="character" w:customStyle="1" w:styleId="747">
    <w:name w:val="样式 加粗"/>
    <w:qFormat/>
    <w:uiPriority w:val="0"/>
    <w:rPr>
      <w:rFonts w:hint="eastAsia" w:ascii="宋体" w:hAnsi="宋体" w:eastAsia="宋体"/>
      <w:b/>
      <w:bCs/>
      <w:lang w:val="en-US" w:eastAsia="zh-CN" w:bidi="ar-SA"/>
    </w:rPr>
  </w:style>
  <w:style w:type="character" w:customStyle="1" w:styleId="748">
    <w:name w:val="WW8Num18z2"/>
    <w:qFormat/>
    <w:uiPriority w:val="0"/>
    <w:rPr>
      <w:rFonts w:ascii="StarSymbol" w:hAnsi="StarSymbol" w:cs="StarSymbol"/>
      <w:sz w:val="18"/>
      <w:szCs w:val="18"/>
    </w:rPr>
  </w:style>
  <w:style w:type="character" w:customStyle="1" w:styleId="749">
    <w:name w:val="myp112"/>
    <w:qFormat/>
    <w:uiPriority w:val="0"/>
    <w:rPr>
      <w:rFonts w:hint="default"/>
      <w:color w:val="000000"/>
      <w:sz w:val="22"/>
      <w:szCs w:val="22"/>
      <w:u w:val="none"/>
    </w:rPr>
  </w:style>
  <w:style w:type="character" w:customStyle="1" w:styleId="750">
    <w:name w:val="fontstyle21"/>
    <w:qFormat/>
    <w:uiPriority w:val="0"/>
    <w:rPr>
      <w:rFonts w:hint="default" w:ascii="Arial" w:hAnsi="Arial" w:cs="Arial"/>
      <w:color w:val="000000"/>
      <w:sz w:val="24"/>
      <w:szCs w:val="24"/>
    </w:rPr>
  </w:style>
  <w:style w:type="character" w:customStyle="1" w:styleId="751">
    <w:name w:val="WW8Num2z1"/>
    <w:qFormat/>
    <w:uiPriority w:val="0"/>
    <w:rPr>
      <w:rFonts w:ascii="Wingdings 2" w:hAnsi="Wingdings 2" w:cs="StarSymbol"/>
      <w:sz w:val="18"/>
      <w:szCs w:val="18"/>
    </w:rPr>
  </w:style>
  <w:style w:type="character" w:customStyle="1" w:styleId="752">
    <w:name w:val="日期 字符1"/>
    <w:semiHidden/>
    <w:qFormat/>
    <w:uiPriority w:val="0"/>
    <w:rPr>
      <w:rFonts w:ascii="Times New Roman" w:hAnsi="Times New Roman" w:eastAsia="方正仿宋_GBK" w:cs="Times New Roman"/>
      <w:szCs w:val="20"/>
    </w:rPr>
  </w:style>
  <w:style w:type="character" w:customStyle="1" w:styleId="753">
    <w:name w:val="正文首行缩进 2 Char1"/>
    <w:qFormat/>
    <w:uiPriority w:val="0"/>
    <w:rPr>
      <w:rFonts w:hint="eastAsia" w:ascii="方正仿宋_GBK" w:eastAsia="方正仿宋_GBK"/>
      <w:sz w:val="32"/>
      <w:szCs w:val="28"/>
    </w:rPr>
  </w:style>
  <w:style w:type="character" w:customStyle="1" w:styleId="754">
    <w:name w:val="WW8Num35z0"/>
    <w:qFormat/>
    <w:uiPriority w:val="0"/>
    <w:rPr>
      <w:rFonts w:ascii="Wingdings" w:hAnsi="Wingdings" w:cs="StarSymbol"/>
      <w:sz w:val="18"/>
      <w:szCs w:val="18"/>
    </w:rPr>
  </w:style>
  <w:style w:type="character" w:customStyle="1" w:styleId="755">
    <w:name w:val="WW8Num12z2"/>
    <w:qFormat/>
    <w:uiPriority w:val="0"/>
    <w:rPr>
      <w:rFonts w:ascii="StarSymbol" w:hAnsi="StarSymbol" w:cs="StarSymbol"/>
      <w:sz w:val="18"/>
      <w:szCs w:val="18"/>
    </w:rPr>
  </w:style>
  <w:style w:type="character" w:customStyle="1" w:styleId="756">
    <w:name w:val="WW8Num16z0"/>
    <w:qFormat/>
    <w:uiPriority w:val="0"/>
    <w:rPr>
      <w:rFonts w:ascii="Wingdings" w:hAnsi="Wingdings" w:cs="StarSymbol"/>
      <w:sz w:val="18"/>
      <w:szCs w:val="18"/>
    </w:rPr>
  </w:style>
  <w:style w:type="character" w:customStyle="1" w:styleId="757">
    <w:name w:val="Bid_正文 Char"/>
    <w:qFormat/>
    <w:uiPriority w:val="0"/>
    <w:rPr>
      <w:sz w:val="24"/>
    </w:rPr>
  </w:style>
  <w:style w:type="character" w:customStyle="1" w:styleId="758">
    <w:name w:val="WW8Num13z0"/>
    <w:qFormat/>
    <w:uiPriority w:val="0"/>
    <w:rPr>
      <w:rFonts w:ascii="Wingdings" w:hAnsi="Wingdings" w:cs="StarSymbol"/>
      <w:sz w:val="18"/>
      <w:szCs w:val="18"/>
    </w:rPr>
  </w:style>
  <w:style w:type="character" w:customStyle="1" w:styleId="759">
    <w:name w:val="WW8Num37z0"/>
    <w:qFormat/>
    <w:uiPriority w:val="0"/>
    <w:rPr>
      <w:rFonts w:ascii="Wingdings" w:hAnsi="Wingdings" w:cs="StarSymbol"/>
      <w:sz w:val="18"/>
      <w:szCs w:val="18"/>
    </w:rPr>
  </w:style>
  <w:style w:type="character" w:customStyle="1" w:styleId="760">
    <w:name w:val="WW8Num37z1"/>
    <w:qFormat/>
    <w:uiPriority w:val="0"/>
    <w:rPr>
      <w:rFonts w:ascii="Wingdings 2" w:hAnsi="Wingdings 2" w:cs="StarSymbol"/>
      <w:sz w:val="18"/>
      <w:szCs w:val="18"/>
    </w:rPr>
  </w:style>
  <w:style w:type="character" w:customStyle="1" w:styleId="761">
    <w:name w:val="WW8Num34z0"/>
    <w:qFormat/>
    <w:uiPriority w:val="0"/>
    <w:rPr>
      <w:rFonts w:ascii="Wingdings" w:hAnsi="Wingdings" w:cs="StarSymbol"/>
      <w:sz w:val="18"/>
      <w:szCs w:val="18"/>
    </w:rPr>
  </w:style>
  <w:style w:type="character" w:customStyle="1" w:styleId="762">
    <w:name w:val="WW8Num17z0"/>
    <w:qFormat/>
    <w:uiPriority w:val="0"/>
    <w:rPr>
      <w:rFonts w:ascii="Wingdings" w:hAnsi="Wingdings"/>
    </w:rPr>
  </w:style>
  <w:style w:type="character" w:customStyle="1" w:styleId="763">
    <w:name w:val="WW8Num15z0"/>
    <w:qFormat/>
    <w:uiPriority w:val="0"/>
    <w:rPr>
      <w:rFonts w:ascii="Wingdings" w:hAnsi="Wingdings" w:cs="StarSymbol"/>
      <w:sz w:val="18"/>
      <w:szCs w:val="18"/>
    </w:rPr>
  </w:style>
  <w:style w:type="character" w:customStyle="1" w:styleId="764">
    <w:name w:val="WW8Num28z1"/>
    <w:qFormat/>
    <w:uiPriority w:val="0"/>
    <w:rPr>
      <w:rFonts w:ascii="Wingdings 2" w:hAnsi="Wingdings 2" w:cs="StarSymbol"/>
      <w:sz w:val="18"/>
      <w:szCs w:val="18"/>
    </w:rPr>
  </w:style>
  <w:style w:type="character" w:customStyle="1" w:styleId="765">
    <w:name w:val="WW8Num4z0"/>
    <w:qFormat/>
    <w:uiPriority w:val="0"/>
    <w:rPr>
      <w:rFonts w:ascii="Wingdings" w:hAnsi="Wingdings" w:cs="StarSymbol"/>
      <w:sz w:val="18"/>
      <w:szCs w:val="18"/>
    </w:rPr>
  </w:style>
  <w:style w:type="character" w:customStyle="1" w:styleId="766">
    <w:name w:val="style101"/>
    <w:qFormat/>
    <w:uiPriority w:val="0"/>
    <w:rPr>
      <w:rFonts w:hint="eastAsia" w:ascii="宋体" w:hAnsi="宋体" w:eastAsia="宋体"/>
      <w:b/>
      <w:bCs/>
      <w:color w:val="FFFFFF"/>
      <w:sz w:val="21"/>
      <w:szCs w:val="21"/>
      <w:lang w:val="en-US" w:eastAsia="zh-CN" w:bidi="ar-SA"/>
    </w:rPr>
  </w:style>
  <w:style w:type="character" w:customStyle="1" w:styleId="767">
    <w:name w:val="WW8Num5z0"/>
    <w:qFormat/>
    <w:uiPriority w:val="0"/>
    <w:rPr>
      <w:rFonts w:ascii="Wingdings" w:hAnsi="Wingdings" w:cs="StarSymbol"/>
      <w:sz w:val="18"/>
      <w:szCs w:val="18"/>
    </w:rPr>
  </w:style>
  <w:style w:type="character" w:customStyle="1" w:styleId="768">
    <w:name w:val="无首行缩进正文 Char"/>
    <w:qFormat/>
    <w:uiPriority w:val="0"/>
  </w:style>
  <w:style w:type="character" w:customStyle="1" w:styleId="769">
    <w:name w:val="批注框文本 Char2"/>
    <w:qFormat/>
    <w:uiPriority w:val="0"/>
    <w:rPr>
      <w:rFonts w:ascii="Times New Roman" w:hAnsi="Times New Roman" w:eastAsia="方正仿宋_GBK" w:cs="Times New Roman"/>
      <w:sz w:val="18"/>
      <w:szCs w:val="18"/>
    </w:rPr>
  </w:style>
  <w:style w:type="character" w:customStyle="1" w:styleId="770">
    <w:name w:val="WW8Num29z2"/>
    <w:qFormat/>
    <w:uiPriority w:val="0"/>
    <w:rPr>
      <w:rFonts w:ascii="StarSymbol" w:hAnsi="StarSymbol" w:cs="StarSymbol"/>
      <w:sz w:val="18"/>
      <w:szCs w:val="18"/>
    </w:rPr>
  </w:style>
  <w:style w:type="character" w:customStyle="1" w:styleId="771">
    <w:name w:val="WW8Num23z2"/>
    <w:qFormat/>
    <w:uiPriority w:val="0"/>
    <w:rPr>
      <w:rFonts w:ascii="StarSymbol" w:hAnsi="StarSymbol" w:cs="StarSymbol"/>
      <w:sz w:val="18"/>
      <w:szCs w:val="18"/>
    </w:rPr>
  </w:style>
  <w:style w:type="character" w:customStyle="1" w:styleId="772">
    <w:name w:val="WW8Num19z0"/>
    <w:qFormat/>
    <w:uiPriority w:val="0"/>
    <w:rPr>
      <w:rFonts w:ascii="Wingdings" w:hAnsi="Wingdings" w:cs="StarSymbol"/>
      <w:sz w:val="18"/>
      <w:szCs w:val="18"/>
    </w:rPr>
  </w:style>
  <w:style w:type="character" w:customStyle="1" w:styleId="773">
    <w:name w:val="WW8Num22z2"/>
    <w:qFormat/>
    <w:uiPriority w:val="0"/>
    <w:rPr>
      <w:rFonts w:ascii="StarSymbol" w:hAnsi="StarSymbol" w:cs="StarSymbol"/>
      <w:sz w:val="18"/>
      <w:szCs w:val="18"/>
    </w:rPr>
  </w:style>
  <w:style w:type="character" w:customStyle="1" w:styleId="774">
    <w:name w:val="WW8Num24z1"/>
    <w:qFormat/>
    <w:uiPriority w:val="0"/>
    <w:rPr>
      <w:rFonts w:ascii="Wingdings 2" w:hAnsi="Wingdings 2" w:cs="StarSymbol"/>
      <w:sz w:val="18"/>
      <w:szCs w:val="18"/>
    </w:rPr>
  </w:style>
  <w:style w:type="character" w:customStyle="1" w:styleId="775">
    <w:name w:val="标题 7 字符1"/>
    <w:qFormat/>
    <w:uiPriority w:val="9"/>
    <w:rPr>
      <w:rFonts w:ascii="Times New Roman" w:hAnsi="Times New Roman" w:eastAsia="方正仿宋_GBK" w:cs="Times New Roman"/>
      <w:b/>
      <w:bCs/>
      <w:sz w:val="24"/>
      <w:szCs w:val="24"/>
    </w:rPr>
  </w:style>
  <w:style w:type="character" w:customStyle="1" w:styleId="776">
    <w:name w:val="标题 6 字符1"/>
    <w:qFormat/>
    <w:uiPriority w:val="9"/>
    <w:rPr>
      <w:rFonts w:ascii="仿宋" w:hAnsi="仿宋" w:eastAsia="仿宋"/>
      <w:bCs/>
      <w:sz w:val="32"/>
      <w:szCs w:val="32"/>
    </w:rPr>
  </w:style>
  <w:style w:type="character" w:customStyle="1" w:styleId="777">
    <w:name w:val="WW8Num39z1"/>
    <w:qFormat/>
    <w:uiPriority w:val="0"/>
    <w:rPr>
      <w:rFonts w:ascii="Wingdings 2" w:hAnsi="Wingdings 2" w:cs="StarSymbol"/>
      <w:sz w:val="18"/>
      <w:szCs w:val="18"/>
    </w:rPr>
  </w:style>
  <w:style w:type="character" w:customStyle="1" w:styleId="778">
    <w:name w:val="apple-style-span"/>
    <w:qFormat/>
    <w:uiPriority w:val="0"/>
  </w:style>
  <w:style w:type="character" w:customStyle="1" w:styleId="779">
    <w:name w:val="注×： Char"/>
    <w:link w:val="780"/>
    <w:qFormat/>
    <w:uiPriority w:val="0"/>
    <w:rPr>
      <w:rFonts w:ascii="宋体"/>
      <w:sz w:val="18"/>
    </w:rPr>
  </w:style>
  <w:style w:type="paragraph" w:customStyle="1" w:styleId="780">
    <w:name w:val="注×："/>
    <w:link w:val="779"/>
    <w:qFormat/>
    <w:uiPriority w:val="0"/>
    <w:pPr>
      <w:widowControl w:val="0"/>
      <w:tabs>
        <w:tab w:val="left" w:pos="630"/>
        <w:tab w:val="left" w:pos="900"/>
      </w:tabs>
      <w:spacing w:after="160" w:line="278" w:lineRule="auto"/>
      <w:ind w:left="900" w:hanging="500"/>
      <w:jc w:val="both"/>
    </w:pPr>
    <w:rPr>
      <w:rFonts w:ascii="宋体" w:hAnsiTheme="minorHAnsi" w:eastAsiaTheme="minorEastAsia" w:cstheme="minorBidi"/>
      <w:sz w:val="18"/>
      <w:szCs w:val="22"/>
      <w:lang w:val="en-US" w:eastAsia="zh-CN" w:bidi="ar-SA"/>
    </w:rPr>
  </w:style>
  <w:style w:type="character" w:customStyle="1" w:styleId="781">
    <w:name w:val="附录公式 Char"/>
    <w:link w:val="782"/>
    <w:qFormat/>
    <w:uiPriority w:val="0"/>
    <w:rPr>
      <w:rFonts w:ascii="宋体"/>
    </w:rPr>
  </w:style>
  <w:style w:type="paragraph" w:customStyle="1" w:styleId="782">
    <w:name w:val="附录公式"/>
    <w:basedOn w:val="323"/>
    <w:next w:val="323"/>
    <w:link w:val="781"/>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3">
    <w:name w:val="附录图标题 Char"/>
    <w:link w:val="784"/>
    <w:qFormat/>
    <w:uiPriority w:val="0"/>
    <w:rPr>
      <w:rFonts w:ascii="黑体" w:eastAsia="黑体"/>
    </w:rPr>
  </w:style>
  <w:style w:type="paragraph" w:customStyle="1" w:styleId="784">
    <w:name w:val="附录图标题"/>
    <w:next w:val="323"/>
    <w:link w:val="783"/>
    <w:qFormat/>
    <w:uiPriority w:val="0"/>
    <w:pPr>
      <w:spacing w:after="160" w:line="278" w:lineRule="auto"/>
      <w:jc w:val="center"/>
    </w:pPr>
    <w:rPr>
      <w:rFonts w:ascii="黑体" w:eastAsia="黑体" w:hAnsiTheme="minorHAnsi" w:cstheme="minorBidi"/>
      <w:sz w:val="21"/>
      <w:szCs w:val="22"/>
      <w:lang w:val="en-US" w:eastAsia="zh-CN" w:bidi="ar-SA"/>
    </w:rPr>
  </w:style>
  <w:style w:type="character" w:customStyle="1" w:styleId="785">
    <w:name w:val="附录章标题 Char"/>
    <w:link w:val="786"/>
    <w:qFormat/>
    <w:uiPriority w:val="0"/>
    <w:rPr>
      <w:rFonts w:ascii="黑体" w:eastAsia="黑体"/>
    </w:rPr>
  </w:style>
  <w:style w:type="paragraph" w:customStyle="1" w:styleId="786">
    <w:name w:val="附录章标题"/>
    <w:next w:val="323"/>
    <w:link w:val="785"/>
    <w:qFormat/>
    <w:uiPriority w:val="0"/>
    <w:pPr>
      <w:tabs>
        <w:tab w:val="left" w:pos="567"/>
      </w:tabs>
      <w:spacing w:after="160" w:line="278" w:lineRule="auto"/>
      <w:ind w:left="567" w:hanging="567"/>
      <w:jc w:val="both"/>
      <w:outlineLvl w:val="1"/>
    </w:pPr>
    <w:rPr>
      <w:rFonts w:ascii="黑体" w:eastAsia="黑体" w:hAnsiTheme="minorHAnsi" w:cstheme="minorBidi"/>
      <w:sz w:val="21"/>
      <w:szCs w:val="22"/>
      <w:lang w:val="en-US" w:eastAsia="zh-CN" w:bidi="ar-SA"/>
    </w:rPr>
  </w:style>
  <w:style w:type="character" w:customStyle="1" w:styleId="787">
    <w:name w:val="附录一级条标题 Char"/>
    <w:link w:val="788"/>
    <w:qFormat/>
    <w:uiPriority w:val="0"/>
    <w:rPr>
      <w:rFonts w:ascii="黑体" w:eastAsia="黑体"/>
    </w:rPr>
  </w:style>
  <w:style w:type="paragraph" w:customStyle="1" w:styleId="788">
    <w:name w:val="附录一级条标题"/>
    <w:basedOn w:val="786"/>
    <w:next w:val="323"/>
    <w:link w:val="787"/>
    <w:qFormat/>
    <w:uiPriority w:val="0"/>
    <w:pPr>
      <w:ind w:left="0" w:firstLine="0"/>
      <w:outlineLvl w:val="2"/>
    </w:pPr>
  </w:style>
  <w:style w:type="character" w:customStyle="1" w:styleId="789">
    <w:name w:val="首示例 Char"/>
    <w:link w:val="790"/>
    <w:qFormat/>
    <w:uiPriority w:val="0"/>
    <w:rPr>
      <w:rFonts w:ascii="宋体" w:hAnsi="宋体"/>
      <w:sz w:val="18"/>
      <w:szCs w:val="18"/>
    </w:rPr>
  </w:style>
  <w:style w:type="paragraph" w:customStyle="1" w:styleId="790">
    <w:name w:val="首示例"/>
    <w:next w:val="323"/>
    <w:link w:val="789"/>
    <w:qFormat/>
    <w:uiPriority w:val="0"/>
    <w:pPr>
      <w:tabs>
        <w:tab w:val="left" w:pos="360"/>
      </w:tabs>
      <w:spacing w:after="160" w:line="278" w:lineRule="auto"/>
      <w:ind w:left="900"/>
    </w:pPr>
    <w:rPr>
      <w:rFonts w:ascii="宋体" w:hAnsi="宋体" w:eastAsiaTheme="minorEastAsia" w:cstheme="minorBidi"/>
      <w:sz w:val="18"/>
      <w:szCs w:val="18"/>
      <w:lang w:val="en-US" w:eastAsia="zh-CN" w:bidi="ar-SA"/>
    </w:rPr>
  </w:style>
  <w:style w:type="character" w:customStyle="1" w:styleId="791">
    <w:name w:val="无间隔 字符"/>
    <w:link w:val="792"/>
    <w:qFormat/>
    <w:uiPriority w:val="0"/>
    <w:rPr>
      <w:rFonts w:ascii="Calibri" w:hAnsi="Calibri"/>
    </w:rPr>
  </w:style>
  <w:style w:type="paragraph" w:customStyle="1" w:styleId="792">
    <w:name w:val="无间隔1"/>
    <w:link w:val="791"/>
    <w:qFormat/>
    <w:uiPriority w:val="0"/>
    <w:pPr>
      <w:widowControl w:val="0"/>
      <w:spacing w:after="160" w:line="278" w:lineRule="auto"/>
      <w:jc w:val="both"/>
    </w:pPr>
    <w:rPr>
      <w:rFonts w:ascii="Calibri" w:hAnsi="Calibri" w:eastAsiaTheme="minorEastAsia" w:cstheme="minorBidi"/>
      <w:sz w:val="21"/>
      <w:szCs w:val="22"/>
      <w:lang w:val="en-US" w:eastAsia="zh-CN" w:bidi="ar-SA"/>
    </w:rPr>
  </w:style>
  <w:style w:type="character" w:customStyle="1" w:styleId="793">
    <w:name w:val="标题 字符"/>
    <w:basedOn w:val="72"/>
    <w:link w:val="64"/>
    <w:qFormat/>
    <w:uiPriority w:val="10"/>
    <w:rPr>
      <w:rFonts w:eastAsia="宋体" w:asciiTheme="majorHAnsi" w:hAnsiTheme="majorHAnsi" w:cstheme="majorBidi"/>
      <w:b/>
      <w:bCs/>
      <w:sz w:val="32"/>
      <w:szCs w:val="32"/>
    </w:rPr>
  </w:style>
  <w:style w:type="character" w:customStyle="1" w:styleId="794">
    <w:name w:val="文档结构图 字符"/>
    <w:basedOn w:val="72"/>
    <w:link w:val="21"/>
    <w:semiHidden/>
    <w:qFormat/>
    <w:uiPriority w:val="99"/>
    <w:rPr>
      <w:rFonts w:ascii="宋体" w:hAnsi="Times New Roman" w:eastAsia="宋体" w:cs="Times New Roman"/>
      <w:sz w:val="18"/>
      <w:szCs w:val="18"/>
    </w:rPr>
  </w:style>
  <w:style w:type="character" w:customStyle="1" w:styleId="795">
    <w:name w:val="日期 字符"/>
    <w:basedOn w:val="72"/>
    <w:link w:val="41"/>
    <w:semiHidden/>
    <w:qFormat/>
    <w:uiPriority w:val="99"/>
    <w:rPr>
      <w:rFonts w:ascii="Times New Roman" w:hAnsi="Times New Roman" w:eastAsia="宋体" w:cs="Times New Roman"/>
      <w:szCs w:val="24"/>
    </w:rPr>
  </w:style>
  <w:style w:type="character" w:customStyle="1" w:styleId="796">
    <w:name w:val="HTML 地址 字符1"/>
    <w:basedOn w:val="72"/>
    <w:link w:val="33"/>
    <w:semiHidden/>
    <w:qFormat/>
    <w:uiPriority w:val="99"/>
    <w:rPr>
      <w:rFonts w:ascii="Times New Roman" w:hAnsi="Times New Roman" w:eastAsia="宋体" w:cs="Times New Roman"/>
      <w:i/>
      <w:iCs/>
      <w:szCs w:val="24"/>
    </w:rPr>
  </w:style>
  <w:style w:type="character" w:customStyle="1" w:styleId="797">
    <w:name w:val="纯文本 字符"/>
    <w:basedOn w:val="72"/>
    <w:link w:val="37"/>
    <w:qFormat/>
    <w:uiPriority w:val="99"/>
    <w:rPr>
      <w:rFonts w:ascii="宋体" w:hAnsi="Courier New" w:eastAsia="宋体" w:cs="Courier New"/>
      <w:szCs w:val="21"/>
    </w:rPr>
  </w:style>
  <w:style w:type="character" w:customStyle="1" w:styleId="798">
    <w:name w:val="HTML 预设格式 字符1"/>
    <w:basedOn w:val="72"/>
    <w:link w:val="61"/>
    <w:semiHidden/>
    <w:qFormat/>
    <w:uiPriority w:val="99"/>
    <w:rPr>
      <w:rFonts w:ascii="Courier New" w:hAnsi="Courier New" w:eastAsia="宋体" w:cs="Courier New"/>
      <w:sz w:val="20"/>
      <w:szCs w:val="20"/>
    </w:rPr>
  </w:style>
  <w:style w:type="character" w:customStyle="1" w:styleId="799">
    <w:name w:val="脚注文本 字符1"/>
    <w:basedOn w:val="72"/>
    <w:link w:val="52"/>
    <w:semiHidden/>
    <w:qFormat/>
    <w:uiPriority w:val="99"/>
    <w:rPr>
      <w:rFonts w:ascii="Times New Roman" w:hAnsi="Times New Roman" w:eastAsia="宋体" w:cs="Times New Roman"/>
      <w:sz w:val="18"/>
      <w:szCs w:val="18"/>
    </w:rPr>
  </w:style>
  <w:style w:type="character" w:customStyle="1" w:styleId="800">
    <w:name w:val="批注文字 字符"/>
    <w:basedOn w:val="72"/>
    <w:link w:val="22"/>
    <w:semiHidden/>
    <w:qFormat/>
    <w:uiPriority w:val="99"/>
    <w:rPr>
      <w:rFonts w:ascii="Times New Roman" w:hAnsi="Times New Roman" w:eastAsia="宋体" w:cs="Times New Roman"/>
      <w:szCs w:val="24"/>
    </w:rPr>
  </w:style>
  <w:style w:type="character" w:customStyle="1" w:styleId="801">
    <w:name w:val="正文文本缩进 字符"/>
    <w:basedOn w:val="72"/>
    <w:link w:val="28"/>
    <w:semiHidden/>
    <w:qFormat/>
    <w:uiPriority w:val="99"/>
    <w:rPr>
      <w:rFonts w:ascii="Times New Roman" w:hAnsi="Times New Roman" w:eastAsia="宋体" w:cs="Times New Roman"/>
      <w:szCs w:val="24"/>
    </w:rPr>
  </w:style>
  <w:style w:type="character" w:customStyle="1" w:styleId="802">
    <w:name w:val="正文文本 字符"/>
    <w:basedOn w:val="72"/>
    <w:link w:val="27"/>
    <w:semiHidden/>
    <w:qFormat/>
    <w:uiPriority w:val="99"/>
    <w:rPr>
      <w:rFonts w:ascii="Times New Roman" w:hAnsi="Times New Roman" w:eastAsia="宋体" w:cs="Times New Roman"/>
      <w:szCs w:val="24"/>
    </w:rPr>
  </w:style>
  <w:style w:type="character" w:customStyle="1" w:styleId="803">
    <w:name w:val="正文文本缩进 2 字符"/>
    <w:basedOn w:val="72"/>
    <w:link w:val="42"/>
    <w:semiHidden/>
    <w:qFormat/>
    <w:uiPriority w:val="99"/>
    <w:rPr>
      <w:rFonts w:ascii="Times New Roman" w:hAnsi="Times New Roman" w:eastAsia="宋体" w:cs="Times New Roman"/>
      <w:szCs w:val="24"/>
    </w:rPr>
  </w:style>
  <w:style w:type="character" w:customStyle="1" w:styleId="804">
    <w:name w:val="正文文本 3 字符"/>
    <w:basedOn w:val="72"/>
    <w:link w:val="25"/>
    <w:semiHidden/>
    <w:qFormat/>
    <w:uiPriority w:val="99"/>
    <w:rPr>
      <w:rFonts w:ascii="Times New Roman" w:hAnsi="Times New Roman" w:eastAsia="宋体" w:cs="Times New Roman"/>
      <w:sz w:val="16"/>
      <w:szCs w:val="16"/>
    </w:rPr>
  </w:style>
  <w:style w:type="character" w:customStyle="1" w:styleId="805">
    <w:name w:val="正文文本缩进 3 字符"/>
    <w:basedOn w:val="72"/>
    <w:link w:val="54"/>
    <w:semiHidden/>
    <w:qFormat/>
    <w:uiPriority w:val="99"/>
    <w:rPr>
      <w:rFonts w:ascii="Times New Roman" w:hAnsi="Times New Roman" w:eastAsia="宋体" w:cs="Times New Roman"/>
      <w:sz w:val="16"/>
      <w:szCs w:val="16"/>
    </w:rPr>
  </w:style>
  <w:style w:type="character" w:customStyle="1" w:styleId="806">
    <w:name w:val="注释标题 字符1"/>
    <w:basedOn w:val="72"/>
    <w:link w:val="14"/>
    <w:semiHidden/>
    <w:qFormat/>
    <w:uiPriority w:val="99"/>
    <w:rPr>
      <w:rFonts w:ascii="Times New Roman" w:hAnsi="Times New Roman" w:eastAsia="宋体" w:cs="Times New Roman"/>
      <w:szCs w:val="24"/>
    </w:rPr>
  </w:style>
  <w:style w:type="character" w:customStyle="1" w:styleId="807">
    <w:name w:val="批注主题 字符"/>
    <w:basedOn w:val="800"/>
    <w:link w:val="65"/>
    <w:semiHidden/>
    <w:qFormat/>
    <w:uiPriority w:val="99"/>
    <w:rPr>
      <w:rFonts w:ascii="Times New Roman" w:hAnsi="Times New Roman" w:eastAsia="宋体" w:cs="Times New Roman"/>
      <w:b/>
      <w:bCs/>
      <w:szCs w:val="24"/>
    </w:rPr>
  </w:style>
  <w:style w:type="character" w:customStyle="1" w:styleId="808">
    <w:name w:val="批注框文本 字符"/>
    <w:basedOn w:val="72"/>
    <w:link w:val="44"/>
    <w:semiHidden/>
    <w:qFormat/>
    <w:uiPriority w:val="99"/>
    <w:rPr>
      <w:rFonts w:ascii="Times New Roman" w:hAnsi="Times New Roman" w:eastAsia="宋体" w:cs="Times New Roman"/>
      <w:sz w:val="18"/>
      <w:szCs w:val="18"/>
    </w:rPr>
  </w:style>
  <w:style w:type="character" w:customStyle="1" w:styleId="809">
    <w:name w:val="正文文本 2 字符"/>
    <w:basedOn w:val="72"/>
    <w:link w:val="60"/>
    <w:semiHidden/>
    <w:qFormat/>
    <w:uiPriority w:val="99"/>
    <w:rPr>
      <w:rFonts w:ascii="Times New Roman" w:hAnsi="Times New Roman" w:eastAsia="宋体" w:cs="Times New Roman"/>
      <w:szCs w:val="24"/>
    </w:rPr>
  </w:style>
  <w:style w:type="character" w:customStyle="1" w:styleId="810">
    <w:name w:val="称呼 字符"/>
    <w:basedOn w:val="72"/>
    <w:link w:val="24"/>
    <w:semiHidden/>
    <w:qFormat/>
    <w:uiPriority w:val="99"/>
    <w:rPr>
      <w:rFonts w:ascii="Times New Roman" w:hAnsi="Times New Roman" w:eastAsia="宋体" w:cs="Times New Roman"/>
      <w:szCs w:val="24"/>
    </w:rPr>
  </w:style>
  <w:style w:type="character" w:customStyle="1" w:styleId="811">
    <w:name w:val="副标题 字符"/>
    <w:basedOn w:val="72"/>
    <w:link w:val="51"/>
    <w:qFormat/>
    <w:uiPriority w:val="11"/>
    <w:rPr>
      <w:rFonts w:eastAsia="宋体" w:asciiTheme="majorHAnsi" w:hAnsiTheme="majorHAnsi" w:cstheme="majorBidi"/>
      <w:b/>
      <w:bCs/>
      <w:sz w:val="32"/>
      <w:szCs w:val="32"/>
    </w:rPr>
  </w:style>
  <w:style w:type="character" w:customStyle="1" w:styleId="812">
    <w:name w:val="尾注文本 字符"/>
    <w:basedOn w:val="72"/>
    <w:link w:val="43"/>
    <w:semiHidden/>
    <w:qFormat/>
    <w:uiPriority w:val="99"/>
    <w:rPr>
      <w:rFonts w:ascii="Times New Roman" w:hAnsi="Times New Roman" w:eastAsia="宋体" w:cs="Times New Roman"/>
      <w:szCs w:val="24"/>
    </w:rPr>
  </w:style>
  <w:style w:type="paragraph" w:customStyle="1" w:styleId="813">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4">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5">
    <w:name w:val="标准书眉一"/>
    <w:qFormat/>
    <w:uiPriority w:val="0"/>
    <w:pPr>
      <w:spacing w:after="160" w:line="278" w:lineRule="auto"/>
      <w:jc w:val="both"/>
    </w:pPr>
    <w:rPr>
      <w:rFonts w:ascii="Times New Roman" w:hAnsi="Times New Roman" w:eastAsia="宋体" w:cs="Times New Roman"/>
      <w:lang w:val="en-US" w:eastAsia="zh-CN" w:bidi="ar-SA"/>
    </w:rPr>
  </w:style>
  <w:style w:type="paragraph" w:customStyle="1" w:styleId="816">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7">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18">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19">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0">
    <w:name w:val="三级无标题条"/>
    <w:basedOn w:val="1"/>
    <w:qFormat/>
    <w:uiPriority w:val="0"/>
    <w:pPr>
      <w:ind w:hanging="420"/>
    </w:pPr>
  </w:style>
  <w:style w:type="paragraph" w:customStyle="1" w:styleId="821">
    <w:name w:val="列出段落3"/>
    <w:basedOn w:val="1"/>
    <w:qFormat/>
    <w:uiPriority w:val="99"/>
    <w:pPr>
      <w:ind w:firstLine="420"/>
    </w:pPr>
    <w:rPr>
      <w:rFonts w:ascii="Calibri" w:hAnsi="Calibri"/>
      <w:szCs w:val="22"/>
    </w:rPr>
  </w:style>
  <w:style w:type="paragraph" w:customStyle="1" w:styleId="822">
    <w:name w:val="参考文献、索引标题"/>
    <w:basedOn w:val="823"/>
    <w:next w:val="1"/>
    <w:qFormat/>
    <w:uiPriority w:val="0"/>
    <w:pPr>
      <w:tabs>
        <w:tab w:val="left" w:pos="425"/>
      </w:tabs>
      <w:spacing w:after="200"/>
    </w:pPr>
    <w:rPr>
      <w:sz w:val="21"/>
    </w:rPr>
  </w:style>
  <w:style w:type="paragraph" w:customStyle="1" w:styleId="823">
    <w:name w:val="前言、引言标题"/>
    <w:next w:val="1"/>
    <w:qFormat/>
    <w:uiPriority w:val="0"/>
    <w:pPr>
      <w:shd w:val="clear" w:color="FFFFFF" w:fill="FFFFFF"/>
      <w:tabs>
        <w:tab w:val="left" w:pos="425"/>
      </w:tabs>
      <w:spacing w:before="640" w:after="560" w:line="278" w:lineRule="auto"/>
      <w:jc w:val="center"/>
      <w:outlineLvl w:val="0"/>
    </w:pPr>
    <w:rPr>
      <w:rFonts w:ascii="黑体" w:hAnsi="Times New Roman" w:eastAsia="黑体" w:cs="Times New Roman"/>
      <w:sz w:val="32"/>
      <w:lang w:val="en-US" w:eastAsia="zh-CN" w:bidi="ar-SA"/>
    </w:rPr>
  </w:style>
  <w:style w:type="paragraph" w:customStyle="1" w:styleId="824">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5">
    <w:name w:val="小四缩进"/>
    <w:basedOn w:val="1"/>
    <w:qFormat/>
    <w:uiPriority w:val="0"/>
    <w:pPr>
      <w:spacing w:line="360" w:lineRule="auto"/>
      <w:ind w:firstLine="480"/>
    </w:pPr>
    <w:rPr>
      <w:sz w:val="24"/>
    </w:rPr>
  </w:style>
  <w:style w:type="paragraph" w:customStyle="1" w:styleId="826">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7">
    <w:name w:val="示例"/>
    <w:next w:val="323"/>
    <w:qFormat/>
    <w:uiPriority w:val="0"/>
    <w:pPr>
      <w:tabs>
        <w:tab w:val="left" w:pos="425"/>
        <w:tab w:val="left" w:pos="816"/>
      </w:tabs>
      <w:spacing w:after="160" w:line="278" w:lineRule="auto"/>
      <w:ind w:left="425" w:firstLine="419"/>
      <w:jc w:val="both"/>
    </w:pPr>
    <w:rPr>
      <w:rFonts w:ascii="宋体" w:hAnsi="Times New Roman" w:eastAsia="宋体" w:cs="Times New Roman"/>
      <w:sz w:val="18"/>
      <w:lang w:val="en-US" w:eastAsia="zh-CN" w:bidi="ar-SA"/>
    </w:rPr>
  </w:style>
  <w:style w:type="paragraph" w:customStyle="1" w:styleId="828">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29">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0">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1">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2">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3">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4">
    <w:name w:val="正文文本 31"/>
    <w:basedOn w:val="1"/>
    <w:qFormat/>
    <w:uiPriority w:val="0"/>
    <w:rPr>
      <w:rFonts w:ascii="仿宋_GB2312" w:hAnsi="Arial" w:eastAsia="仿宋_GB2312"/>
      <w:sz w:val="32"/>
      <w:szCs w:val="20"/>
    </w:rPr>
  </w:style>
  <w:style w:type="paragraph" w:customStyle="1" w:styleId="835">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6">
    <w:name w:val="实施日期"/>
    <w:basedOn w:val="837"/>
    <w:qFormat/>
    <w:uiPriority w:val="0"/>
    <w:pPr>
      <w:framePr w:hSpace="0" w:wrap="around" w:xAlign="right"/>
      <w:ind w:left="2580" w:hanging="420"/>
      <w:jc w:val="right"/>
    </w:pPr>
  </w:style>
  <w:style w:type="paragraph" w:customStyle="1" w:styleId="837">
    <w:name w:val="发布日期"/>
    <w:qFormat/>
    <w:uiPriority w:val="0"/>
    <w:pPr>
      <w:framePr w:w="4000" w:h="473" w:hRule="exact" w:hSpace="180" w:vSpace="180" w:wrap="around" w:vAnchor="margin" w:hAnchor="margin" w:y="13511"/>
      <w:spacing w:after="160" w:line="278" w:lineRule="auto"/>
    </w:pPr>
    <w:rPr>
      <w:rFonts w:ascii="Times New Roman" w:hAnsi="Times New Roman" w:eastAsia="黑体" w:cs="Times New Roman"/>
      <w:sz w:val="28"/>
      <w:lang w:val="en-US" w:eastAsia="zh-CN" w:bidi="ar-SA"/>
    </w:rPr>
  </w:style>
  <w:style w:type="paragraph" w:customStyle="1" w:styleId="838">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39">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0">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1">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2">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3">
    <w:name w:val="无间隔11"/>
    <w:next w:val="792"/>
    <w:qFormat/>
    <w:uiPriority w:val="1"/>
    <w:pPr>
      <w:spacing w:after="160" w:line="278" w:lineRule="auto"/>
    </w:pPr>
    <w:rPr>
      <w:rFonts w:ascii="Calibri" w:hAnsi="Calibri" w:eastAsia="宋体" w:cs="Times New Roman"/>
      <w:sz w:val="22"/>
      <w:szCs w:val="22"/>
      <w:lang w:val="en-US" w:eastAsia="zh-CN" w:bidi="ar-SA"/>
    </w:rPr>
  </w:style>
  <w:style w:type="paragraph" w:customStyle="1" w:styleId="844">
    <w:name w:val="标准"/>
    <w:basedOn w:val="1"/>
    <w:qFormat/>
    <w:uiPriority w:val="0"/>
    <w:pPr>
      <w:spacing w:line="240" w:lineRule="atLeast"/>
    </w:pPr>
    <w:rPr>
      <w:rFonts w:eastAsia="楷体_GB2312"/>
      <w:sz w:val="24"/>
      <w:szCs w:val="20"/>
    </w:rPr>
  </w:style>
  <w:style w:type="paragraph" w:customStyle="1" w:styleId="845">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6">
    <w:name w:val="四级条标题"/>
    <w:basedOn w:val="674"/>
    <w:next w:val="323"/>
    <w:qFormat/>
    <w:uiPriority w:val="0"/>
    <w:pPr>
      <w:ind w:left="2520" w:hanging="420"/>
      <w:outlineLvl w:val="5"/>
    </w:pPr>
  </w:style>
  <w:style w:type="paragraph" w:customStyle="1" w:styleId="847">
    <w:name w:val="正文首行缩进两字"/>
    <w:qFormat/>
    <w:uiPriority w:val="0"/>
    <w:pPr>
      <w:spacing w:after="160" w:line="300" w:lineRule="auto"/>
      <w:ind w:left="710"/>
      <w:jc w:val="both"/>
    </w:pPr>
    <w:rPr>
      <w:rFonts w:ascii="Times New Roman" w:hAnsi="Times New Roman" w:eastAsia="宋体" w:cs="Times New Roman"/>
      <w:szCs w:val="21"/>
      <w:lang w:val="en-US" w:eastAsia="zh-CN" w:bidi="ar-SA"/>
    </w:rPr>
  </w:style>
  <w:style w:type="paragraph" w:customStyle="1" w:styleId="848">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9">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1">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3">
    <w:name w:val="数字编号列项（二级）"/>
    <w:qFormat/>
    <w:uiPriority w:val="0"/>
    <w:pPr>
      <w:tabs>
        <w:tab w:val="left" w:pos="360"/>
      </w:tabs>
      <w:spacing w:after="160" w:line="278" w:lineRule="auto"/>
      <w:ind w:left="1260" w:hanging="420"/>
      <w:jc w:val="both"/>
    </w:pPr>
    <w:rPr>
      <w:rFonts w:ascii="宋体" w:hAnsi="Times New Roman" w:eastAsia="宋体" w:cs="Times New Roman"/>
      <w:sz w:val="21"/>
      <w:lang w:val="en-US" w:eastAsia="zh-CN" w:bidi="ar-SA"/>
    </w:rPr>
  </w:style>
  <w:style w:type="paragraph" w:customStyle="1" w:styleId="854">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5">
    <w:name w:val="批注主题2"/>
    <w:basedOn w:val="22"/>
    <w:next w:val="22"/>
    <w:qFormat/>
    <w:uiPriority w:val="0"/>
    <w:rPr>
      <w:b/>
      <w:bCs/>
    </w:rPr>
  </w:style>
  <w:style w:type="paragraph" w:customStyle="1" w:styleId="856">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57">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58">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9">
    <w:name w:val="条文脚注"/>
    <w:basedOn w:val="52"/>
    <w:qFormat/>
    <w:uiPriority w:val="0"/>
    <w:pPr>
      <w:ind w:left="780" w:hanging="360"/>
      <w:jc w:val="both"/>
    </w:pPr>
    <w:rPr>
      <w:rFonts w:ascii="宋体" w:hAnsi="Times New Roman"/>
    </w:rPr>
  </w:style>
  <w:style w:type="paragraph" w:customStyle="1" w:styleId="860">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1">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2">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3">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4">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5">
    <w:name w:val="标题4"/>
    <w:basedOn w:val="4"/>
    <w:qFormat/>
    <w:uiPriority w:val="0"/>
    <w:pPr>
      <w:spacing w:before="120" w:after="120" w:line="415" w:lineRule="auto"/>
      <w:jc w:val="center"/>
    </w:pPr>
    <w:rPr>
      <w:rFonts w:eastAsia="仿宋_GB2312"/>
    </w:rPr>
  </w:style>
  <w:style w:type="paragraph" w:customStyle="1" w:styleId="866">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7">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68">
    <w:name w:val="文献分类号"/>
    <w:qFormat/>
    <w:uiPriority w:val="0"/>
    <w:pPr>
      <w:framePr w:hSpace="180" w:vSpace="180" w:wrap="around" w:vAnchor="margin" w:hAnchor="margin" w:y="1"/>
      <w:widowControl w:val="0"/>
      <w:spacing w:after="160" w:line="278" w:lineRule="auto"/>
    </w:pPr>
    <w:rPr>
      <w:rFonts w:ascii="Times New Roman" w:hAnsi="Times New Roman" w:eastAsia="黑体" w:cs="Times New Roman"/>
      <w:sz w:val="21"/>
      <w:lang w:val="en-US" w:eastAsia="zh-CN" w:bidi="ar-SA"/>
    </w:rPr>
  </w:style>
  <w:style w:type="paragraph" w:customStyle="1" w:styleId="869">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0">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1">
    <w:name w:val="封面标准号1"/>
    <w:qFormat/>
    <w:uiPriority w:val="0"/>
    <w:pPr>
      <w:widowControl w:val="0"/>
      <w:spacing w:before="308" w:after="160" w:line="278" w:lineRule="auto"/>
      <w:jc w:val="right"/>
    </w:pPr>
    <w:rPr>
      <w:rFonts w:ascii="Times New Roman" w:hAnsi="Times New Roman" w:eastAsia="宋体" w:cs="Times New Roman"/>
      <w:sz w:val="28"/>
      <w:lang w:val="en-US" w:eastAsia="zh-CN" w:bidi="ar-SA"/>
    </w:rPr>
  </w:style>
  <w:style w:type="paragraph" w:customStyle="1" w:styleId="872">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3">
    <w:name w:val="样式4"/>
    <w:basedOn w:val="1"/>
    <w:qFormat/>
    <w:uiPriority w:val="0"/>
    <w:pPr>
      <w:spacing w:line="440" w:lineRule="exact"/>
      <w:ind w:left="-2"/>
    </w:pPr>
    <w:rPr>
      <w:rFonts w:ascii="宋体" w:hAnsi="宋体"/>
      <w:sz w:val="28"/>
    </w:rPr>
  </w:style>
  <w:style w:type="paragraph" w:customStyle="1" w:styleId="874">
    <w:name w:val="Char2"/>
    <w:basedOn w:val="1"/>
    <w:qFormat/>
    <w:uiPriority w:val="0"/>
    <w:pPr>
      <w:tabs>
        <w:tab w:val="left" w:pos="360"/>
      </w:tabs>
    </w:pPr>
    <w:rPr>
      <w:sz w:val="24"/>
    </w:rPr>
  </w:style>
  <w:style w:type="paragraph" w:customStyle="1" w:styleId="875">
    <w:name w:val="正文文本缩进1"/>
    <w:basedOn w:val="1"/>
    <w:qFormat/>
    <w:uiPriority w:val="0"/>
    <w:pPr>
      <w:ind w:firstLine="645"/>
    </w:pPr>
    <w:rPr>
      <w:rFonts w:ascii="楷体_GB2312" w:eastAsia="楷体_GB2312"/>
      <w:sz w:val="32"/>
      <w:szCs w:val="20"/>
    </w:rPr>
  </w:style>
  <w:style w:type="paragraph" w:customStyle="1" w:styleId="876">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7">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8">
    <w:name w:val="列表2"/>
    <w:basedOn w:val="1"/>
    <w:qFormat/>
    <w:uiPriority w:val="0"/>
    <w:pPr>
      <w:ind w:left="200" w:hanging="200"/>
    </w:pPr>
  </w:style>
  <w:style w:type="paragraph" w:customStyle="1" w:styleId="879">
    <w:name w:val="Char Char1 Char Char Char Char Char Char Char Char"/>
    <w:basedOn w:val="1"/>
    <w:qFormat/>
    <w:uiPriority w:val="0"/>
    <w:pPr>
      <w:spacing w:line="360" w:lineRule="auto"/>
    </w:pPr>
  </w:style>
  <w:style w:type="paragraph" w:customStyle="1" w:styleId="880">
    <w:name w:val="正文4"/>
    <w:basedOn w:val="1"/>
    <w:qFormat/>
    <w:uiPriority w:val="0"/>
    <w:pPr>
      <w:spacing w:line="360" w:lineRule="auto"/>
      <w:ind w:firstLine="480"/>
    </w:pPr>
    <w:rPr>
      <w:rFonts w:ascii="楷体_GB2312" w:hAnsi="宋体" w:eastAsia="楷体_GB2312"/>
      <w:sz w:val="24"/>
      <w:szCs w:val="20"/>
    </w:rPr>
  </w:style>
  <w:style w:type="paragraph" w:customStyle="1" w:styleId="881">
    <w:name w:val="封面标准号2"/>
    <w:basedOn w:val="871"/>
    <w:qFormat/>
    <w:uiPriority w:val="0"/>
    <w:pPr>
      <w:framePr w:w="9138" w:h="1244" w:hRule="exact" w:wrap="around" w:vAnchor="page" w:hAnchor="margin" w:y="2908"/>
      <w:spacing w:before="357" w:line="280" w:lineRule="exact"/>
    </w:pPr>
  </w:style>
  <w:style w:type="paragraph" w:customStyle="1" w:styleId="882">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3">
    <w:name w:val="日期3"/>
    <w:basedOn w:val="1"/>
    <w:next w:val="1"/>
    <w:qFormat/>
    <w:uiPriority w:val="0"/>
    <w:pPr>
      <w:ind w:left="100"/>
    </w:pPr>
    <w:rPr>
      <w:rFonts w:ascii="仿宋_GB2312" w:eastAsia="仿宋_GB2312"/>
      <w:b/>
      <w:sz w:val="36"/>
    </w:rPr>
  </w:style>
  <w:style w:type="paragraph" w:customStyle="1" w:styleId="884">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5">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6">
    <w:name w:val="批注主题1"/>
    <w:basedOn w:val="22"/>
    <w:next w:val="22"/>
    <w:qFormat/>
    <w:uiPriority w:val="0"/>
    <w:rPr>
      <w:b/>
      <w:bCs/>
    </w:rPr>
  </w:style>
  <w:style w:type="paragraph" w:customStyle="1" w:styleId="887">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88">
    <w:name w:val="封面标准英文名称"/>
    <w:qFormat/>
    <w:uiPriority w:val="0"/>
    <w:pPr>
      <w:widowControl w:val="0"/>
      <w:spacing w:before="370" w:after="160" w:line="400" w:lineRule="exact"/>
      <w:jc w:val="center"/>
    </w:pPr>
    <w:rPr>
      <w:rFonts w:ascii="Times New Roman" w:hAnsi="Times New Roman" w:eastAsia="宋体" w:cs="Times New Roman"/>
      <w:sz w:val="28"/>
      <w:lang w:val="en-US" w:eastAsia="zh-CN" w:bidi="ar-SA"/>
    </w:rPr>
  </w:style>
  <w:style w:type="paragraph" w:customStyle="1" w:styleId="889">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0">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1">
    <w:name w:val="列出段落11"/>
    <w:basedOn w:val="1"/>
    <w:qFormat/>
    <w:uiPriority w:val="0"/>
    <w:pPr>
      <w:ind w:firstLine="420"/>
    </w:pPr>
  </w:style>
  <w:style w:type="paragraph" w:customStyle="1" w:styleId="892">
    <w:name w:val="Style Heading 2 节 + Before:  0.35 line After:  0.35 line"/>
    <w:basedOn w:val="893"/>
    <w:qFormat/>
    <w:uiPriority w:val="0"/>
    <w:pPr>
      <w:tabs>
        <w:tab w:val="left" w:pos="576"/>
      </w:tabs>
      <w:ind w:left="0" w:firstLine="0"/>
    </w:pPr>
    <w:rPr>
      <w:szCs w:val="20"/>
    </w:rPr>
  </w:style>
  <w:style w:type="paragraph" w:customStyle="1" w:styleId="893">
    <w:name w:val="Heading 2 节"/>
    <w:next w:val="1"/>
    <w:qFormat/>
    <w:uiPriority w:val="0"/>
    <w:pPr>
      <w:tabs>
        <w:tab w:val="left" w:pos="576"/>
      </w:tabs>
      <w:spacing w:after="160"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894">
    <w:name w:val="正文文本 32"/>
    <w:basedOn w:val="1"/>
    <w:qFormat/>
    <w:uiPriority w:val="0"/>
    <w:rPr>
      <w:rFonts w:ascii="仿宋_GB2312" w:hAnsi="Arial" w:eastAsia="仿宋_GB2312"/>
      <w:sz w:val="32"/>
      <w:szCs w:val="20"/>
    </w:rPr>
  </w:style>
  <w:style w:type="paragraph" w:customStyle="1" w:styleId="895">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6">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898">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9">
    <w:name w:val="TOC 标题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0">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1">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2">
    <w:name w:val="GP正文(首行缩进)"/>
    <w:basedOn w:val="1"/>
    <w:qFormat/>
    <w:uiPriority w:val="0"/>
    <w:pPr>
      <w:spacing w:line="360" w:lineRule="auto"/>
      <w:ind w:firstLine="200"/>
      <w:jc w:val="left"/>
    </w:pPr>
    <w:rPr>
      <w:sz w:val="24"/>
      <w:szCs w:val="21"/>
    </w:rPr>
  </w:style>
  <w:style w:type="paragraph" w:customStyle="1" w:styleId="903">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5">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6">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0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08">
    <w:name w:val="正文文本 21"/>
    <w:basedOn w:val="1"/>
    <w:qFormat/>
    <w:uiPriority w:val="0"/>
    <w:pPr>
      <w:spacing w:after="120" w:line="480" w:lineRule="auto"/>
    </w:pPr>
  </w:style>
  <w:style w:type="paragraph" w:customStyle="1" w:styleId="909">
    <w:name w:val="五级条标题"/>
    <w:basedOn w:val="846"/>
    <w:next w:val="323"/>
    <w:qFormat/>
    <w:uiPriority w:val="0"/>
    <w:pPr>
      <w:tabs>
        <w:tab w:val="left" w:pos="1800"/>
        <w:tab w:val="clear" w:pos="780"/>
      </w:tabs>
      <w:ind w:left="1276" w:hanging="1276"/>
      <w:outlineLvl w:val="6"/>
    </w:pPr>
  </w:style>
  <w:style w:type="paragraph" w:customStyle="1" w:styleId="910">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1">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2">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3">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4">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5">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6">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7">
    <w:name w:val="封面正文"/>
    <w:qFormat/>
    <w:uiPriority w:val="0"/>
    <w:pPr>
      <w:spacing w:after="160" w:line="278" w:lineRule="auto"/>
      <w:jc w:val="both"/>
    </w:pPr>
    <w:rPr>
      <w:rFonts w:ascii="Times New Roman" w:hAnsi="Times New Roman" w:eastAsia="宋体" w:cs="Times New Roman"/>
      <w:lang w:val="en-US" w:eastAsia="zh-CN" w:bidi="ar-SA"/>
    </w:rPr>
  </w:style>
  <w:style w:type="paragraph" w:customStyle="1" w:styleId="918">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9">
    <w:name w:val="制作人文字"/>
    <w:basedOn w:val="1"/>
    <w:qFormat/>
    <w:uiPriority w:val="0"/>
    <w:rPr>
      <w:rFonts w:ascii="Arial" w:hAnsi="Arial" w:eastAsia="仿宋_GB2312"/>
      <w:bCs/>
      <w:sz w:val="28"/>
      <w:szCs w:val="20"/>
    </w:rPr>
  </w:style>
  <w:style w:type="paragraph" w:customStyle="1" w:styleId="92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1">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3">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4">
    <w:name w:val="纯文本2"/>
    <w:basedOn w:val="1"/>
    <w:qFormat/>
    <w:uiPriority w:val="0"/>
    <w:rPr>
      <w:rFonts w:ascii="宋体" w:hAnsi="Courier New"/>
      <w:szCs w:val="21"/>
    </w:rPr>
  </w:style>
  <w:style w:type="paragraph" w:customStyle="1" w:styleId="925">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6">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28">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0">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1">
    <w:name w:val="附录标识"/>
    <w:basedOn w:val="823"/>
    <w:qFormat/>
    <w:uiPriority w:val="0"/>
    <w:pPr>
      <w:tabs>
        <w:tab w:val="left" w:pos="780"/>
        <w:tab w:val="left" w:pos="6405"/>
      </w:tabs>
      <w:spacing w:after="200"/>
      <w:ind w:left="780" w:hanging="360"/>
    </w:pPr>
    <w:rPr>
      <w:sz w:val="21"/>
    </w:rPr>
  </w:style>
  <w:style w:type="paragraph" w:customStyle="1" w:styleId="93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3">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4">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5">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6">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8">
    <w:name w:val="_Style 5"/>
    <w:basedOn w:val="1"/>
    <w:qFormat/>
    <w:uiPriority w:val="34"/>
  </w:style>
  <w:style w:type="paragraph" w:customStyle="1" w:styleId="939">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0">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1">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2">
    <w:name w:val="样式1111"/>
    <w:basedOn w:val="1"/>
    <w:qFormat/>
    <w:uiPriority w:val="0"/>
    <w:pPr>
      <w:spacing w:line="360" w:lineRule="auto"/>
      <w:ind w:firstLine="200"/>
      <w:jc w:val="left"/>
    </w:pPr>
    <w:rPr>
      <w:sz w:val="24"/>
    </w:rPr>
  </w:style>
  <w:style w:type="paragraph" w:customStyle="1" w:styleId="9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4">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5">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47">
    <w:name w:val="TOC 标题2"/>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48">
    <w:name w:val="样式 样式 标题 3H3Heading 3 - oldh3sect1.2.3BOD 0level_3PIM 3Leve... +..."/>
    <w:basedOn w:val="1"/>
    <w:qFormat/>
    <w:uiPriority w:val="0"/>
    <w:pPr>
      <w:tabs>
        <w:tab w:val="left" w:pos="709"/>
      </w:tabs>
      <w:spacing w:line="300" w:lineRule="auto"/>
      <w:ind w:left="709" w:hanging="709"/>
    </w:pPr>
  </w:style>
  <w:style w:type="paragraph" w:customStyle="1" w:styleId="949">
    <w:name w:val="Char11"/>
    <w:basedOn w:val="1"/>
    <w:qFormat/>
    <w:uiPriority w:val="0"/>
    <w:rPr>
      <w:rFonts w:ascii="Tahoma" w:hAnsi="Tahoma"/>
      <w:sz w:val="24"/>
      <w:szCs w:val="20"/>
    </w:rPr>
  </w:style>
  <w:style w:type="paragraph" w:customStyle="1" w:styleId="950">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1">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2">
    <w:name w:val="我的表格文字"/>
    <w:basedOn w:val="1"/>
    <w:qFormat/>
    <w:uiPriority w:val="0"/>
    <w:pPr>
      <w:widowControl/>
      <w:jc w:val="left"/>
    </w:pPr>
    <w:rPr>
      <w:rFonts w:ascii="Arial" w:hAnsi="Arial" w:cs="Microsoft Sans Serif"/>
      <w:sz w:val="24"/>
      <w:szCs w:val="18"/>
    </w:rPr>
  </w:style>
  <w:style w:type="paragraph" w:customStyle="1" w:styleId="953">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4">
    <w:name w:val="正文文本 22"/>
    <w:basedOn w:val="1"/>
    <w:qFormat/>
    <w:uiPriority w:val="0"/>
    <w:pPr>
      <w:spacing w:after="120" w:line="480" w:lineRule="auto"/>
    </w:pPr>
  </w:style>
  <w:style w:type="paragraph" w:customStyle="1" w:styleId="95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6">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7">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8">
    <w:name w:val="附录二级条标题"/>
    <w:basedOn w:val="788"/>
    <w:next w:val="323"/>
    <w:qFormat/>
    <w:uiPriority w:val="0"/>
    <w:pPr>
      <w:ind w:left="1779" w:hanging="1069"/>
      <w:outlineLvl w:val="3"/>
    </w:pPr>
  </w:style>
  <w:style w:type="paragraph" w:customStyle="1" w:styleId="959">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0">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1">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3">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4">
    <w:name w:val="附录三级条标题"/>
    <w:basedOn w:val="958"/>
    <w:next w:val="323"/>
    <w:qFormat/>
    <w:uiPriority w:val="0"/>
    <w:pPr>
      <w:ind w:left="851" w:hanging="851"/>
      <w:outlineLvl w:val="4"/>
    </w:pPr>
  </w:style>
  <w:style w:type="paragraph" w:customStyle="1" w:styleId="965">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6">
    <w:name w:val="文档结构图2"/>
    <w:basedOn w:val="1"/>
    <w:qFormat/>
    <w:uiPriority w:val="0"/>
    <w:rPr>
      <w:rFonts w:ascii="宋体"/>
      <w:sz w:val="18"/>
      <w:szCs w:val="18"/>
    </w:rPr>
  </w:style>
  <w:style w:type="paragraph" w:customStyle="1" w:styleId="967">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68">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69">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1">
    <w:name w:val="附录四级条标题"/>
    <w:basedOn w:val="964"/>
    <w:next w:val="323"/>
    <w:qFormat/>
    <w:uiPriority w:val="0"/>
    <w:pPr>
      <w:ind w:left="992" w:hanging="992"/>
      <w:outlineLvl w:val="5"/>
    </w:pPr>
  </w:style>
  <w:style w:type="paragraph" w:customStyle="1" w:styleId="972">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3">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4">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5">
    <w:name w:val="正文符号编号"/>
    <w:basedOn w:val="1"/>
    <w:qFormat/>
    <w:uiPriority w:val="0"/>
    <w:pPr>
      <w:tabs>
        <w:tab w:val="left" w:pos="1395"/>
      </w:tabs>
      <w:spacing w:line="360" w:lineRule="auto"/>
      <w:ind w:left="1395" w:hanging="600"/>
    </w:pPr>
    <w:rPr>
      <w:sz w:val="24"/>
      <w:szCs w:val="20"/>
    </w:rPr>
  </w:style>
  <w:style w:type="paragraph" w:customStyle="1" w:styleId="976">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7">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8">
    <w:name w:val="正文 + 四号"/>
    <w:basedOn w:val="1"/>
    <w:qFormat/>
    <w:uiPriority w:val="0"/>
    <w:pPr>
      <w:spacing w:line="480" w:lineRule="exact"/>
    </w:pPr>
    <w:rPr>
      <w:sz w:val="28"/>
      <w:szCs w:val="20"/>
    </w:rPr>
  </w:style>
  <w:style w:type="paragraph" w:customStyle="1" w:styleId="979">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0">
    <w:name w:val="Char1 Char Char Char"/>
    <w:basedOn w:val="1"/>
    <w:qFormat/>
    <w:uiPriority w:val="99"/>
    <w:rPr>
      <w:rFonts w:ascii="Tahoma" w:hAnsi="Tahoma"/>
      <w:sz w:val="24"/>
      <w:szCs w:val="20"/>
    </w:rPr>
  </w:style>
  <w:style w:type="paragraph" w:customStyle="1" w:styleId="98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2">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3">
    <w:name w:val="附录五级条标题"/>
    <w:basedOn w:val="971"/>
    <w:next w:val="323"/>
    <w:qFormat/>
    <w:uiPriority w:val="0"/>
    <w:pPr>
      <w:tabs>
        <w:tab w:val="left" w:pos="780"/>
        <w:tab w:val="left" w:pos="1800"/>
      </w:tabs>
      <w:ind w:left="2940" w:hanging="420"/>
      <w:outlineLvl w:val="6"/>
    </w:pPr>
  </w:style>
  <w:style w:type="paragraph" w:customStyle="1" w:styleId="984">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5">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6">
    <w:name w:val="正文首行缩进1"/>
    <w:basedOn w:val="1"/>
    <w:qFormat/>
    <w:uiPriority w:val="0"/>
    <w:pPr>
      <w:spacing w:line="360" w:lineRule="auto"/>
      <w:ind w:firstLine="420"/>
    </w:pPr>
    <w:rPr>
      <w:rFonts w:ascii="Arial" w:hAnsi="Arial"/>
      <w:sz w:val="20"/>
      <w:szCs w:val="21"/>
    </w:rPr>
  </w:style>
  <w:style w:type="paragraph" w:customStyle="1" w:styleId="987">
    <w:name w:val="图表目录1"/>
    <w:basedOn w:val="38"/>
    <w:qFormat/>
    <w:uiPriority w:val="0"/>
    <w:pPr>
      <w:spacing w:after="120" w:line="360" w:lineRule="auto"/>
      <w:jc w:val="center"/>
    </w:pPr>
    <w:rPr>
      <w:rFonts w:ascii="楷体"/>
      <w:sz w:val="28"/>
    </w:rPr>
  </w:style>
  <w:style w:type="paragraph" w:customStyle="1" w:styleId="988">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9">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0">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2">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3">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4">
    <w:name w:val="表格1"/>
    <w:basedOn w:val="1"/>
    <w:qFormat/>
    <w:uiPriority w:val="0"/>
    <w:rPr>
      <w:rFonts w:ascii="宋体"/>
      <w:szCs w:val="21"/>
    </w:rPr>
  </w:style>
  <w:style w:type="paragraph" w:customStyle="1" w:styleId="995">
    <w:name w:val="TOC 51"/>
    <w:basedOn w:val="1"/>
    <w:next w:val="1"/>
    <w:qFormat/>
    <w:uiPriority w:val="39"/>
    <w:pPr>
      <w:ind w:left="1680"/>
    </w:pPr>
    <w:rPr>
      <w:rFonts w:ascii="Calibri" w:hAnsi="Calibri"/>
      <w:szCs w:val="22"/>
    </w:rPr>
  </w:style>
  <w:style w:type="paragraph" w:customStyle="1" w:styleId="996">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7">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998">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9">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0">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1">
    <w:name w:val="列项——"/>
    <w:qFormat/>
    <w:uiPriority w:val="0"/>
    <w:pPr>
      <w:widowControl w:val="0"/>
      <w:tabs>
        <w:tab w:val="left" w:pos="1140"/>
      </w:tabs>
      <w:spacing w:after="160" w:line="278" w:lineRule="auto"/>
      <w:ind w:left="840" w:hanging="420"/>
      <w:jc w:val="both"/>
    </w:pPr>
    <w:rPr>
      <w:rFonts w:ascii="宋体" w:hAnsi="Times New Roman" w:eastAsia="宋体" w:cs="Times New Roman"/>
      <w:sz w:val="21"/>
      <w:lang w:val="en-US" w:eastAsia="zh-CN" w:bidi="ar-SA"/>
    </w:rPr>
  </w:style>
  <w:style w:type="paragraph" w:customStyle="1" w:styleId="1002">
    <w:name w:val="Char1"/>
    <w:basedOn w:val="1"/>
    <w:qFormat/>
    <w:uiPriority w:val="0"/>
    <w:pPr>
      <w:tabs>
        <w:tab w:val="left" w:pos="840"/>
      </w:tabs>
      <w:ind w:left="840" w:hanging="420"/>
    </w:pPr>
    <w:rPr>
      <w:sz w:val="24"/>
    </w:rPr>
  </w:style>
  <w:style w:type="paragraph" w:customStyle="1" w:styleId="1003">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4">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5">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6">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7">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8">
    <w:name w:val="TOC 81"/>
    <w:basedOn w:val="1"/>
    <w:next w:val="1"/>
    <w:qFormat/>
    <w:uiPriority w:val="39"/>
    <w:pPr>
      <w:ind w:left="2940"/>
    </w:pPr>
    <w:rPr>
      <w:rFonts w:ascii="Calibri" w:hAnsi="Calibri"/>
      <w:szCs w:val="22"/>
    </w:rPr>
  </w:style>
  <w:style w:type="paragraph" w:customStyle="1" w:styleId="1009">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0">
    <w:name w:val="标准标志"/>
    <w:next w:val="1"/>
    <w:qFormat/>
    <w:uiPriority w:val="0"/>
    <w:pPr>
      <w:framePr w:w="2268" w:h="1392" w:hRule="exact" w:wrap="around" w:vAnchor="margin" w:hAnchor="margin" w:x="6748" w:y="171"/>
      <w:shd w:val="solid" w:color="FFFFFF" w:fill="FFFFFF"/>
      <w:spacing w:after="160" w:line="0" w:lineRule="atLeast"/>
      <w:jc w:val="right"/>
    </w:pPr>
    <w:rPr>
      <w:rFonts w:ascii="Times New Roman" w:hAnsi="Times New Roman" w:eastAsia="宋体" w:cs="Times New Roman"/>
      <w:b/>
      <w:sz w:val="96"/>
      <w:lang w:val="en-US" w:eastAsia="zh-CN" w:bidi="ar-SA"/>
    </w:rPr>
  </w:style>
  <w:style w:type="paragraph" w:customStyle="1" w:styleId="1011">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2">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3">
    <w:name w:val="列项·"/>
    <w:qFormat/>
    <w:uiPriority w:val="0"/>
    <w:pPr>
      <w:tabs>
        <w:tab w:val="left" w:pos="425"/>
        <w:tab w:val="left" w:pos="840"/>
      </w:tabs>
      <w:spacing w:after="160" w:line="278" w:lineRule="auto"/>
      <w:ind w:left="840" w:hanging="425"/>
      <w:jc w:val="both"/>
    </w:pPr>
    <w:rPr>
      <w:rFonts w:ascii="宋体" w:hAnsi="Times New Roman" w:eastAsia="宋体" w:cs="Times New Roman"/>
      <w:sz w:val="21"/>
      <w:lang w:val="en-US" w:eastAsia="zh-CN" w:bidi="ar-SA"/>
    </w:rPr>
  </w:style>
  <w:style w:type="paragraph" w:customStyle="1" w:styleId="1014">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5">
    <w:name w:val="TOC 标题121"/>
    <w:basedOn w:val="3"/>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6">
    <w:name w:val="标准称谓"/>
    <w:next w:val="1"/>
    <w:qFormat/>
    <w:uiPriority w:val="0"/>
    <w:pPr>
      <w:framePr w:w="9638" w:h="754" w:hRule="exact" w:hSpace="180" w:vSpace="180" w:wrap="around" w:vAnchor="page" w:hAnchor="margin" w:xAlign="center" w:y="2128"/>
      <w:widowControl w:val="0"/>
      <w:spacing w:after="160" w:line="0" w:lineRule="atLeast"/>
      <w:jc w:val="both"/>
    </w:pPr>
    <w:rPr>
      <w:rFonts w:ascii="宋体" w:hAnsi="Times New Roman" w:eastAsia="宋体" w:cs="Times New Roman"/>
      <w:b/>
      <w:bCs/>
      <w:spacing w:val="20"/>
      <w:sz w:val="52"/>
      <w:lang w:val="en-US" w:eastAsia="zh-CN" w:bidi="ar-SA"/>
    </w:rPr>
  </w:style>
  <w:style w:type="paragraph" w:customStyle="1" w:styleId="1017">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文本块2"/>
    <w:basedOn w:val="1"/>
    <w:qFormat/>
    <w:uiPriority w:val="0"/>
    <w:pPr>
      <w:ind w:left="630" w:right="630"/>
      <w:jc w:val="center"/>
    </w:pPr>
    <w:rPr>
      <w:rFonts w:ascii="宋体"/>
      <w:b/>
      <w:sz w:val="32"/>
    </w:rPr>
  </w:style>
  <w:style w:type="paragraph" w:customStyle="1" w:styleId="1019">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0">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1">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2">
    <w:name w:val="TOC 41"/>
    <w:basedOn w:val="1"/>
    <w:next w:val="1"/>
    <w:qFormat/>
    <w:uiPriority w:val="39"/>
    <w:pPr>
      <w:ind w:left="1260"/>
    </w:pPr>
    <w:rPr>
      <w:rFonts w:ascii="Calibri" w:hAnsi="Calibri"/>
      <w:szCs w:val="22"/>
    </w:rPr>
  </w:style>
  <w:style w:type="paragraph" w:customStyle="1" w:styleId="1023">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4">
    <w:name w:val="目次、标准名称标题"/>
    <w:basedOn w:val="823"/>
    <w:next w:val="323"/>
    <w:qFormat/>
    <w:uiPriority w:val="0"/>
    <w:pPr>
      <w:spacing w:line="460" w:lineRule="exact"/>
    </w:pPr>
  </w:style>
  <w:style w:type="paragraph" w:customStyle="1" w:styleId="10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6">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7">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8">
    <w:name w:val="段 Char"/>
    <w:qFormat/>
    <w:uiPriority w:val="0"/>
    <w:pPr>
      <w:spacing w:after="160" w:line="278" w:lineRule="auto"/>
      <w:ind w:firstLine="200"/>
      <w:jc w:val="both"/>
    </w:pPr>
    <w:rPr>
      <w:rFonts w:ascii="宋体" w:hAnsi="Times New Roman" w:eastAsia="宋体" w:cs="Times New Roman"/>
      <w:sz w:val="21"/>
      <w:lang w:val="en-US" w:eastAsia="zh-CN" w:bidi="ar-SA"/>
    </w:rPr>
  </w:style>
  <w:style w:type="paragraph" w:customStyle="1" w:styleId="102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0">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1">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2">
    <w:name w:val="普通正文"/>
    <w:basedOn w:val="1"/>
    <w:qFormat/>
    <w:uiPriority w:val="0"/>
    <w:pPr>
      <w:spacing w:before="120" w:after="120" w:line="360" w:lineRule="auto"/>
      <w:ind w:firstLine="480"/>
      <w:jc w:val="left"/>
    </w:pPr>
    <w:rPr>
      <w:rFonts w:ascii="Arial" w:hAnsi="Arial"/>
      <w:sz w:val="24"/>
    </w:rPr>
  </w:style>
  <w:style w:type="paragraph" w:customStyle="1" w:styleId="1033">
    <w:name w:val="TOC 61"/>
    <w:basedOn w:val="1"/>
    <w:next w:val="1"/>
    <w:qFormat/>
    <w:uiPriority w:val="39"/>
    <w:pPr>
      <w:ind w:left="2100"/>
    </w:pPr>
    <w:rPr>
      <w:rFonts w:ascii="Calibri" w:hAnsi="Calibri"/>
      <w:szCs w:val="22"/>
    </w:rPr>
  </w:style>
  <w:style w:type="paragraph" w:customStyle="1" w:styleId="1034">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5">
    <w:name w:val="标准书脚_偶数页"/>
    <w:qFormat/>
    <w:uiPriority w:val="0"/>
    <w:pPr>
      <w:spacing w:before="120" w:after="160" w:line="278" w:lineRule="auto"/>
    </w:pPr>
    <w:rPr>
      <w:rFonts w:ascii="Times New Roman" w:hAnsi="Times New Roman" w:eastAsia="宋体" w:cs="Times New Roman"/>
      <w:sz w:val="18"/>
      <w:lang w:val="en-US" w:eastAsia="zh-CN" w:bidi="ar-SA"/>
    </w:rPr>
  </w:style>
  <w:style w:type="paragraph" w:customStyle="1" w:styleId="1036">
    <w:name w:val="样式 标题 2市检方案标题2第一层条h22章标题节标题第一章 标题 2Heading 2 HiddenHead..."/>
    <w:basedOn w:val="2"/>
    <w:qFormat/>
    <w:uiPriority w:val="0"/>
    <w:pPr>
      <w:spacing w:before="120" w:after="120" w:line="264" w:lineRule="auto"/>
      <w:jc w:val="left"/>
    </w:pPr>
    <w:rPr>
      <w:rFonts w:ascii="楷体_GB2312" w:hAnsi="楷体" w:cs="宋体"/>
      <w:color w:val="000000"/>
      <w:sz w:val="28"/>
      <w:szCs w:val="28"/>
    </w:rPr>
  </w:style>
  <w:style w:type="paragraph" w:customStyle="1" w:styleId="1037">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8">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39">
    <w:name w:val="Char Char1"/>
    <w:basedOn w:val="1"/>
    <w:semiHidden/>
    <w:qFormat/>
    <w:uiPriority w:val="99"/>
    <w:pPr>
      <w:widowControl/>
      <w:spacing w:line="240" w:lineRule="exact"/>
      <w:jc w:val="left"/>
    </w:pPr>
    <w:rPr>
      <w:rFonts w:ascii="Verdana" w:hAnsi="Verdana"/>
      <w:sz w:val="20"/>
      <w:lang w:eastAsia="en-US"/>
    </w:rPr>
  </w:style>
  <w:style w:type="paragraph" w:customStyle="1" w:styleId="104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1">
    <w:name w:val="日期2"/>
    <w:basedOn w:val="1"/>
    <w:next w:val="1"/>
    <w:qFormat/>
    <w:uiPriority w:val="0"/>
    <w:pPr>
      <w:ind w:left="100"/>
    </w:pPr>
    <w:rPr>
      <w:rFonts w:ascii="仿宋_GB2312" w:eastAsia="仿宋_GB2312"/>
      <w:b/>
      <w:sz w:val="36"/>
    </w:rPr>
  </w:style>
  <w:style w:type="paragraph" w:customStyle="1" w:styleId="10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3">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4">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5">
    <w:name w:val="样式4 Char"/>
    <w:basedOn w:val="1"/>
    <w:qFormat/>
    <w:uiPriority w:val="0"/>
    <w:pPr>
      <w:widowControl/>
      <w:spacing w:line="360" w:lineRule="auto"/>
      <w:ind w:firstLine="480"/>
      <w:jc w:val="left"/>
    </w:pPr>
    <w:rPr>
      <w:color w:val="000000"/>
      <w:sz w:val="24"/>
    </w:rPr>
  </w:style>
  <w:style w:type="paragraph" w:customStyle="1" w:styleId="1046">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47">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48">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49">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0">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1">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2">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3">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4">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5">
    <w:name w:val="标准书眉_偶数页"/>
    <w:basedOn w:val="1056"/>
    <w:next w:val="1"/>
    <w:qFormat/>
    <w:uiPriority w:val="0"/>
    <w:pPr>
      <w:tabs>
        <w:tab w:val="center" w:pos="4154"/>
        <w:tab w:val="right" w:pos="8306"/>
      </w:tabs>
      <w:jc w:val="left"/>
    </w:pPr>
  </w:style>
  <w:style w:type="paragraph" w:customStyle="1" w:styleId="1056">
    <w:name w:val="标准书眉_奇数页"/>
    <w:next w:val="1"/>
    <w:qFormat/>
    <w:uiPriority w:val="0"/>
    <w:pPr>
      <w:tabs>
        <w:tab w:val="center" w:pos="4154"/>
        <w:tab w:val="right" w:pos="8306"/>
      </w:tabs>
      <w:spacing w:after="120" w:line="278" w:lineRule="auto"/>
      <w:jc w:val="right"/>
    </w:pPr>
    <w:rPr>
      <w:rFonts w:ascii="Times New Roman" w:hAnsi="Times New Roman" w:eastAsia="宋体" w:cs="Times New Roman"/>
      <w:sz w:val="21"/>
      <w:lang w:val="en-US" w:eastAsia="zh-CN" w:bidi="ar-SA"/>
    </w:rPr>
  </w:style>
  <w:style w:type="paragraph" w:customStyle="1" w:styleId="1057">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58">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0">
    <w:name w:val="内容标题"/>
    <w:basedOn w:val="1"/>
    <w:qFormat/>
    <w:uiPriority w:val="0"/>
    <w:pPr>
      <w:shd w:val="clear" w:color="auto" w:fill="000080"/>
    </w:pPr>
    <w:rPr>
      <w:rFonts w:ascii="Tahoma" w:hAnsi="Tahoma"/>
      <w:sz w:val="24"/>
      <w:shd w:val="clear" w:color="auto" w:fill="000080"/>
    </w:rPr>
  </w:style>
  <w:style w:type="paragraph" w:customStyle="1" w:styleId="1061">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2">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3">
    <w:name w:val="样式2"/>
    <w:basedOn w:val="1"/>
    <w:qFormat/>
    <w:uiPriority w:val="0"/>
    <w:pPr>
      <w:ind w:left="624" w:hanging="720"/>
    </w:pPr>
    <w:rPr>
      <w:rFonts w:ascii="黑体" w:eastAsia="黑体"/>
      <w:b/>
      <w:sz w:val="30"/>
    </w:rPr>
  </w:style>
  <w:style w:type="paragraph" w:customStyle="1" w:styleId="1064">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5">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6">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67">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8">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69">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0">
    <w:name w:val="表格文字"/>
    <w:basedOn w:val="1"/>
    <w:qFormat/>
    <w:uiPriority w:val="0"/>
    <w:pPr>
      <w:tabs>
        <w:tab w:val="left" w:pos="7740"/>
      </w:tabs>
      <w:jc w:val="center"/>
    </w:pPr>
    <w:rPr>
      <w:rFonts w:ascii="宋体" w:hAnsi="宋体"/>
      <w:sz w:val="24"/>
      <w:szCs w:val="20"/>
    </w:rPr>
  </w:style>
  <w:style w:type="paragraph" w:customStyle="1" w:styleId="1071">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2">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3">
    <w:name w:val="表格文本"/>
    <w:basedOn w:val="1"/>
    <w:qFormat/>
    <w:uiPriority w:val="0"/>
    <w:pPr>
      <w:tabs>
        <w:tab w:val="decimal" w:pos="0"/>
      </w:tabs>
      <w:jc w:val="left"/>
    </w:pPr>
    <w:rPr>
      <w:rFonts w:ascii="Arial" w:hAnsi="Arial"/>
      <w:szCs w:val="21"/>
    </w:rPr>
  </w:style>
  <w:style w:type="paragraph" w:customStyle="1" w:styleId="1074">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5">
    <w:name w:val="Default"/>
    <w:qFormat/>
    <w:uiPriority w:val="0"/>
    <w:pPr>
      <w:widowControl w:val="0"/>
      <w:spacing w:after="160" w:line="278" w:lineRule="auto"/>
    </w:pPr>
    <w:rPr>
      <w:rFonts w:ascii="宋体" w:hAnsi="Times New Roman" w:eastAsia="宋体" w:cs="Times New Roman"/>
      <w:color w:val="000000"/>
      <w:sz w:val="24"/>
      <w:szCs w:val="24"/>
      <w:lang w:val="en-US" w:eastAsia="zh-CN" w:bidi="ar-SA"/>
    </w:rPr>
  </w:style>
  <w:style w:type="paragraph" w:customStyle="1" w:styleId="1076">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7">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78">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79">
    <w:name w:val="Style First line:  2 ch"/>
    <w:basedOn w:val="1"/>
    <w:qFormat/>
    <w:uiPriority w:val="0"/>
    <w:pPr>
      <w:spacing w:line="440" w:lineRule="exact"/>
      <w:ind w:firstLine="200"/>
    </w:pPr>
    <w:rPr>
      <w:sz w:val="24"/>
    </w:rPr>
  </w:style>
  <w:style w:type="paragraph" w:customStyle="1" w:styleId="1080">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1">
    <w:name w:val="正文４"/>
    <w:basedOn w:val="1"/>
    <w:qFormat/>
    <w:uiPriority w:val="0"/>
    <w:pPr>
      <w:spacing w:line="360" w:lineRule="auto"/>
      <w:ind w:firstLine="480"/>
    </w:pPr>
    <w:rPr>
      <w:sz w:val="24"/>
      <w:szCs w:val="20"/>
    </w:rPr>
  </w:style>
  <w:style w:type="paragraph" w:customStyle="1" w:styleId="1082">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3">
    <w:name w:val="图表脚注"/>
    <w:next w:val="323"/>
    <w:qFormat/>
    <w:uiPriority w:val="0"/>
    <w:pPr>
      <w:spacing w:after="160" w:line="278" w:lineRule="auto"/>
      <w:ind w:left="300" w:hanging="100"/>
      <w:jc w:val="both"/>
    </w:pPr>
    <w:rPr>
      <w:rFonts w:ascii="宋体" w:hAnsi="Times New Roman" w:eastAsia="宋体" w:cs="Times New Roman"/>
      <w:sz w:val="18"/>
      <w:lang w:val="en-US" w:eastAsia="zh-CN" w:bidi="ar-SA"/>
    </w:rPr>
  </w:style>
  <w:style w:type="paragraph" w:customStyle="1" w:styleId="1084">
    <w:name w:val="列出段落1"/>
    <w:basedOn w:val="1"/>
    <w:qFormat/>
    <w:uiPriority w:val="0"/>
    <w:pPr>
      <w:ind w:firstLine="420"/>
    </w:pPr>
  </w:style>
  <w:style w:type="paragraph" w:customStyle="1" w:styleId="1085">
    <w:name w:val="无标题条"/>
    <w:next w:val="323"/>
    <w:qFormat/>
    <w:uiPriority w:val="0"/>
    <w:pPr>
      <w:spacing w:after="160" w:line="278" w:lineRule="auto"/>
      <w:jc w:val="both"/>
    </w:pPr>
    <w:rPr>
      <w:rFonts w:ascii="Times New Roman" w:hAnsi="Times New Roman" w:eastAsia="宋体" w:cs="Times New Roman"/>
      <w:sz w:val="21"/>
      <w:lang w:val="en-US" w:eastAsia="zh-CN" w:bidi="ar-SA"/>
    </w:rPr>
  </w:style>
  <w:style w:type="paragraph" w:customStyle="1" w:styleId="1086">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87">
    <w:name w:val="注示头"/>
    <w:basedOn w:val="1"/>
    <w:qFormat/>
    <w:uiPriority w:val="0"/>
    <w:pPr>
      <w:pBdr>
        <w:top w:val="single" w:color="000000" w:sz="4" w:space="1"/>
      </w:pBdr>
    </w:pPr>
    <w:rPr>
      <w:rFonts w:ascii="Arial" w:hAnsi="Arial" w:eastAsia="黑体"/>
      <w:sz w:val="18"/>
      <w:szCs w:val="20"/>
    </w:rPr>
  </w:style>
  <w:style w:type="paragraph" w:customStyle="1" w:styleId="1088">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9">
    <w:name w:val="封面标准名称"/>
    <w:qFormat/>
    <w:uiPriority w:val="0"/>
    <w:pPr>
      <w:framePr w:w="9638" w:h="6917" w:hRule="exact" w:wrap="around" w:vAnchor="margin" w:hAnchor="margin" w:xAlign="center" w:y="5955"/>
      <w:widowControl w:val="0"/>
      <w:spacing w:after="160" w:line="680" w:lineRule="exact"/>
      <w:jc w:val="center"/>
    </w:pPr>
    <w:rPr>
      <w:rFonts w:ascii="黑体" w:hAnsi="Times New Roman" w:eastAsia="黑体" w:cs="Times New Roman"/>
      <w:sz w:val="52"/>
      <w:lang w:val="en-US" w:eastAsia="zh-CN" w:bidi="ar-SA"/>
    </w:rPr>
  </w:style>
  <w:style w:type="paragraph" w:customStyle="1" w:styleId="1090">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1">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3">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4">
    <w:name w:val="标准书脚_奇数页"/>
    <w:qFormat/>
    <w:uiPriority w:val="0"/>
    <w:pPr>
      <w:spacing w:before="120" w:after="160" w:line="278" w:lineRule="auto"/>
      <w:jc w:val="right"/>
    </w:pPr>
    <w:rPr>
      <w:rFonts w:ascii="Times New Roman" w:hAnsi="Times New Roman" w:eastAsia="宋体" w:cs="Times New Roman"/>
      <w:sz w:val="18"/>
      <w:lang w:val="en-US" w:eastAsia="zh-CN" w:bidi="ar-SA"/>
    </w:rPr>
  </w:style>
  <w:style w:type="paragraph" w:customStyle="1" w:styleId="1095">
    <w:name w:val="纯文本1"/>
    <w:basedOn w:val="1"/>
    <w:link w:val="1535"/>
    <w:qFormat/>
    <w:uiPriority w:val="0"/>
    <w:rPr>
      <w:rFonts w:ascii="宋体" w:hAnsi="Courier New"/>
      <w:szCs w:val="21"/>
    </w:rPr>
  </w:style>
  <w:style w:type="paragraph" w:customStyle="1" w:styleId="1096">
    <w:name w:val="列出段落2"/>
    <w:basedOn w:val="1"/>
    <w:qFormat/>
    <w:uiPriority w:val="0"/>
    <w:pPr>
      <w:ind w:firstLine="420"/>
    </w:pPr>
    <w:rPr>
      <w:rFonts w:ascii="Calibri" w:hAnsi="Calibri" w:eastAsia="仿宋_GB2312"/>
      <w:sz w:val="24"/>
      <w:szCs w:val="22"/>
    </w:rPr>
  </w:style>
  <w:style w:type="paragraph" w:customStyle="1" w:styleId="1097">
    <w:name w:val="图5"/>
    <w:basedOn w:val="1"/>
    <w:qFormat/>
    <w:uiPriority w:val="0"/>
    <w:pPr>
      <w:spacing w:line="220" w:lineRule="exact"/>
      <w:jc w:val="center"/>
    </w:pPr>
    <w:rPr>
      <w:rFonts w:ascii="仿宋_GB2312" w:eastAsia="仿宋_GB2312"/>
      <w:szCs w:val="20"/>
    </w:rPr>
  </w:style>
  <w:style w:type="paragraph" w:customStyle="1" w:styleId="1098">
    <w:name w:val="无间隔2"/>
    <w:qFormat/>
    <w:uiPriority w:val="0"/>
    <w:pPr>
      <w:widowControl w:val="0"/>
      <w:spacing w:after="160" w:line="278" w:lineRule="auto"/>
      <w:jc w:val="both"/>
    </w:pPr>
    <w:rPr>
      <w:rFonts w:ascii="Calibri" w:hAnsi="Calibri" w:eastAsia="宋体" w:cs="黑体"/>
      <w:sz w:val="21"/>
      <w:szCs w:val="22"/>
      <w:lang w:val="en-US" w:eastAsia="zh-CN" w:bidi="ar-SA"/>
    </w:rPr>
  </w:style>
  <w:style w:type="paragraph" w:customStyle="1" w:styleId="1099">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0">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1">
    <w:name w:val="正文缩进2"/>
    <w:basedOn w:val="1"/>
    <w:qFormat/>
    <w:uiPriority w:val="0"/>
    <w:pPr>
      <w:ind w:firstLine="420"/>
    </w:pPr>
    <w:rPr>
      <w:szCs w:val="20"/>
    </w:rPr>
  </w:style>
  <w:style w:type="paragraph" w:customStyle="1" w:styleId="1102">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3">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4">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5">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6">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7">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8">
    <w:name w:val="Heading 1 前言"/>
    <w:next w:val="1"/>
    <w:qFormat/>
    <w:uiPriority w:val="0"/>
    <w:pPr>
      <w:spacing w:after="160" w:line="278" w:lineRule="auto"/>
      <w:jc w:val="center"/>
    </w:pPr>
    <w:rPr>
      <w:rFonts w:ascii="黑体" w:hAnsi="黑体" w:eastAsia="黑体" w:cs="Times New Roman"/>
      <w:b/>
      <w:bCs/>
      <w:sz w:val="32"/>
      <w:lang w:val="en-US" w:eastAsia="zh-CN" w:bidi="ar-SA"/>
    </w:rPr>
  </w:style>
  <w:style w:type="paragraph" w:customStyle="1" w:styleId="1109">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1">
    <w:name w:val="列表1"/>
    <w:basedOn w:val="1"/>
    <w:qFormat/>
    <w:uiPriority w:val="0"/>
    <w:pPr>
      <w:ind w:left="200" w:hanging="200"/>
    </w:pPr>
  </w:style>
  <w:style w:type="paragraph" w:customStyle="1" w:styleId="1112">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3">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4">
    <w:name w:val="Char1 Char Char Char11"/>
    <w:basedOn w:val="1"/>
    <w:qFormat/>
    <w:uiPriority w:val="0"/>
    <w:rPr>
      <w:rFonts w:ascii="Tahoma" w:hAnsi="Tahoma"/>
      <w:sz w:val="24"/>
      <w:szCs w:val="20"/>
    </w:rPr>
  </w:style>
  <w:style w:type="paragraph" w:customStyle="1" w:styleId="1115">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6">
    <w:name w:val="日期1"/>
    <w:basedOn w:val="1"/>
    <w:next w:val="1"/>
    <w:qFormat/>
    <w:uiPriority w:val="0"/>
    <w:pPr>
      <w:spacing w:line="312" w:lineRule="atLeast"/>
      <w:jc w:val="right"/>
    </w:pPr>
    <w:rPr>
      <w:rFonts w:ascii="黑体" w:eastAsia="黑体"/>
      <w:b/>
      <w:sz w:val="32"/>
      <w:szCs w:val="20"/>
    </w:rPr>
  </w:style>
  <w:style w:type="paragraph" w:customStyle="1" w:styleId="1117">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18">
    <w:name w:val="Char"/>
    <w:basedOn w:val="1"/>
    <w:qFormat/>
    <w:uiPriority w:val="99"/>
    <w:pPr>
      <w:spacing w:line="360" w:lineRule="auto"/>
    </w:pPr>
    <w:rPr>
      <w:sz w:val="24"/>
      <w:szCs w:val="20"/>
    </w:rPr>
  </w:style>
  <w:style w:type="paragraph" w:customStyle="1" w:styleId="1119">
    <w:name w:val="文档结构图1"/>
    <w:basedOn w:val="1"/>
    <w:qFormat/>
    <w:uiPriority w:val="0"/>
    <w:rPr>
      <w:rFonts w:ascii="宋体"/>
      <w:sz w:val="18"/>
      <w:szCs w:val="18"/>
    </w:rPr>
  </w:style>
  <w:style w:type="paragraph" w:customStyle="1" w:styleId="1120">
    <w:name w:val="表格正文"/>
    <w:basedOn w:val="1"/>
    <w:qFormat/>
    <w:uiPriority w:val="0"/>
    <w:pPr>
      <w:jc w:val="center"/>
    </w:pPr>
    <w:rPr>
      <w:rFonts w:eastAsia="仿宋_GB2312"/>
    </w:rPr>
  </w:style>
  <w:style w:type="paragraph" w:customStyle="1" w:styleId="112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2">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3">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4">
    <w:name w:val="Birdseed"/>
    <w:basedOn w:val="1"/>
    <w:qFormat/>
    <w:uiPriority w:val="0"/>
    <w:pPr>
      <w:widowControl/>
      <w:jc w:val="left"/>
    </w:pPr>
    <w:rPr>
      <w:rFonts w:ascii="Palatino Linotype" w:hAnsi="Palatino Linotype"/>
      <w:sz w:val="18"/>
      <w:szCs w:val="20"/>
    </w:rPr>
  </w:style>
  <w:style w:type="paragraph" w:customStyle="1" w:styleId="1125">
    <w:name w:val="TOC 91"/>
    <w:basedOn w:val="1"/>
    <w:next w:val="1"/>
    <w:qFormat/>
    <w:uiPriority w:val="39"/>
    <w:pPr>
      <w:ind w:left="3360"/>
    </w:pPr>
    <w:rPr>
      <w:rFonts w:ascii="Calibri" w:hAnsi="Calibri"/>
      <w:szCs w:val="22"/>
    </w:rPr>
  </w:style>
  <w:style w:type="paragraph" w:customStyle="1" w:styleId="1126">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7">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28">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29">
    <w:name w:val="正文--表格内正文"/>
    <w:basedOn w:val="1"/>
    <w:qFormat/>
    <w:uiPriority w:val="0"/>
    <w:pPr>
      <w:spacing w:line="0" w:lineRule="atLeast"/>
      <w:jc w:val="center"/>
    </w:pPr>
    <w:rPr>
      <w:rFonts w:ascii="宋体" w:hAnsi="宋体"/>
      <w:sz w:val="24"/>
    </w:rPr>
  </w:style>
  <w:style w:type="paragraph" w:customStyle="1" w:styleId="1130">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1">
    <w:name w:val="样式 行距: 1.5 倍行距"/>
    <w:basedOn w:val="1"/>
    <w:qFormat/>
    <w:uiPriority w:val="0"/>
    <w:pPr>
      <w:spacing w:line="360" w:lineRule="auto"/>
    </w:pPr>
    <w:rPr>
      <w:rFonts w:ascii="宋体" w:hAnsi="宋体"/>
      <w:bCs/>
      <w:sz w:val="28"/>
      <w:szCs w:val="20"/>
    </w:rPr>
  </w:style>
  <w:style w:type="paragraph" w:customStyle="1" w:styleId="1132">
    <w:name w:val="正文首行缩进2"/>
    <w:basedOn w:val="1"/>
    <w:qFormat/>
    <w:uiPriority w:val="0"/>
    <w:pPr>
      <w:spacing w:line="360" w:lineRule="auto"/>
      <w:ind w:firstLine="420"/>
    </w:pPr>
    <w:rPr>
      <w:rFonts w:ascii="Arial" w:hAnsi="Arial"/>
      <w:sz w:val="20"/>
      <w:szCs w:val="21"/>
    </w:rPr>
  </w:style>
  <w:style w:type="paragraph" w:customStyle="1" w:styleId="1133">
    <w:name w:val="Table Paragraph"/>
    <w:basedOn w:val="1"/>
    <w:qFormat/>
    <w:uiPriority w:val="0"/>
    <w:pPr>
      <w:jc w:val="left"/>
    </w:pPr>
    <w:rPr>
      <w:rFonts w:ascii="Calibri" w:hAnsi="Calibri" w:cs="黑体"/>
      <w:sz w:val="22"/>
      <w:szCs w:val="22"/>
      <w:lang w:eastAsia="en-US"/>
    </w:rPr>
  </w:style>
  <w:style w:type="paragraph" w:customStyle="1" w:styleId="1134">
    <w:name w:val="列出段落4"/>
    <w:basedOn w:val="1"/>
    <w:qFormat/>
    <w:uiPriority w:val="0"/>
    <w:pPr>
      <w:ind w:firstLine="420"/>
    </w:pPr>
    <w:rPr>
      <w:rFonts w:ascii="Calibri" w:hAnsi="Calibri"/>
      <w:szCs w:val="22"/>
    </w:rPr>
  </w:style>
  <w:style w:type="paragraph" w:customStyle="1" w:styleId="1135">
    <w:name w:val="其他发布部门"/>
    <w:basedOn w:val="1136"/>
    <w:qFormat/>
    <w:uiPriority w:val="0"/>
    <w:pPr>
      <w:framePr w:wrap="around"/>
      <w:spacing w:line="0" w:lineRule="atLeast"/>
    </w:pPr>
    <w:rPr>
      <w:rFonts w:ascii="黑体" w:eastAsia="黑体"/>
      <w:b w:val="0"/>
    </w:rPr>
  </w:style>
  <w:style w:type="paragraph" w:customStyle="1" w:styleId="1136">
    <w:name w:val="发布部门"/>
    <w:next w:val="323"/>
    <w:qFormat/>
    <w:uiPriority w:val="0"/>
    <w:pPr>
      <w:framePr w:w="7433" w:h="585" w:hRule="exact" w:hSpace="180" w:vSpace="180" w:wrap="around" w:vAnchor="margin" w:hAnchor="margin" w:xAlign="center" w:y="14401"/>
      <w:spacing w:after="160" w:line="278" w:lineRule="auto"/>
      <w:jc w:val="center"/>
    </w:pPr>
    <w:rPr>
      <w:rFonts w:ascii="宋体" w:hAnsi="Times New Roman" w:eastAsia="宋体" w:cs="Times New Roman"/>
      <w:b/>
      <w:spacing w:val="20"/>
      <w:sz w:val="36"/>
      <w:lang w:val="en-US" w:eastAsia="zh-CN" w:bidi="ar-SA"/>
    </w:rPr>
  </w:style>
  <w:style w:type="paragraph" w:customStyle="1" w:styleId="11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38">
    <w:name w:val="二级无标题条"/>
    <w:basedOn w:val="1"/>
    <w:qFormat/>
    <w:uiPriority w:val="0"/>
    <w:pPr>
      <w:ind w:hanging="420"/>
    </w:pPr>
  </w:style>
  <w:style w:type="paragraph" w:customStyle="1" w:styleId="1139">
    <w:name w:val="表格文字1"/>
    <w:basedOn w:val="1"/>
    <w:qFormat/>
    <w:uiPriority w:val="0"/>
    <w:pPr>
      <w:jc w:val="center"/>
    </w:pPr>
    <w:rPr>
      <w:rFonts w:ascii="宋体" w:hAnsi="宋体"/>
      <w:szCs w:val="21"/>
      <w:shd w:val="clear" w:color="auto" w:fill="FFFFFF"/>
    </w:rPr>
  </w:style>
  <w:style w:type="paragraph" w:customStyle="1" w:styleId="1140">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1">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2">
    <w:name w:val="正文文本缩进2"/>
    <w:basedOn w:val="1"/>
    <w:qFormat/>
    <w:uiPriority w:val="0"/>
    <w:pPr>
      <w:ind w:firstLine="645"/>
    </w:pPr>
    <w:rPr>
      <w:rFonts w:ascii="楷体_GB2312" w:eastAsia="楷体_GB2312"/>
      <w:sz w:val="32"/>
      <w:szCs w:val="20"/>
    </w:rPr>
  </w:style>
  <w:style w:type="paragraph" w:customStyle="1" w:styleId="1143">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4">
    <w:name w:val="封面标准文稿类别"/>
    <w:qFormat/>
    <w:uiPriority w:val="0"/>
    <w:pPr>
      <w:spacing w:before="440" w:after="160" w:line="400" w:lineRule="exact"/>
      <w:jc w:val="center"/>
    </w:pPr>
    <w:rPr>
      <w:rFonts w:ascii="宋体" w:hAnsi="Times New Roman" w:eastAsia="宋体" w:cs="Times New Roman"/>
      <w:sz w:val="24"/>
      <w:lang w:val="en-US" w:eastAsia="zh-CN" w:bidi="ar-SA"/>
    </w:rPr>
  </w:style>
  <w:style w:type="paragraph" w:customStyle="1" w:styleId="1145">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6">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7">
    <w:name w:val="一级无标题条"/>
    <w:basedOn w:val="1"/>
    <w:qFormat/>
    <w:uiPriority w:val="0"/>
    <w:pPr>
      <w:ind w:left="3420" w:hanging="420"/>
    </w:pPr>
  </w:style>
  <w:style w:type="paragraph" w:customStyle="1" w:styleId="1148">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9">
    <w:name w:val="_Style 6"/>
    <w:basedOn w:val="1"/>
    <w:qFormat/>
    <w:uiPriority w:val="34"/>
    <w:pPr>
      <w:ind w:firstLine="420"/>
    </w:pPr>
  </w:style>
  <w:style w:type="paragraph" w:customStyle="1" w:styleId="1150">
    <w:name w:val="列出段落12"/>
    <w:basedOn w:val="1"/>
    <w:qFormat/>
    <w:uiPriority w:val="0"/>
    <w:pPr>
      <w:ind w:firstLine="420"/>
    </w:pPr>
  </w:style>
  <w:style w:type="paragraph" w:customStyle="1" w:styleId="1151">
    <w:name w:val="样式 首行缩进:  0 字符"/>
    <w:basedOn w:val="1"/>
    <w:qFormat/>
    <w:uiPriority w:val="0"/>
    <w:pPr>
      <w:spacing w:line="360" w:lineRule="auto"/>
      <w:ind w:firstLine="200"/>
    </w:pPr>
    <w:rPr>
      <w:rFonts w:cs="宋体"/>
      <w:sz w:val="24"/>
      <w:szCs w:val="20"/>
    </w:rPr>
  </w:style>
  <w:style w:type="paragraph" w:customStyle="1" w:styleId="1152">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4">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5">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57">
    <w:name w:val="正文段"/>
    <w:basedOn w:val="1"/>
    <w:qFormat/>
    <w:uiPriority w:val="0"/>
    <w:pPr>
      <w:widowControl/>
      <w:spacing w:after="240" w:line="360" w:lineRule="atLeast"/>
      <w:ind w:firstLine="454"/>
    </w:pPr>
    <w:rPr>
      <w:rFonts w:ascii="宋体"/>
      <w:sz w:val="24"/>
      <w:szCs w:val="20"/>
    </w:rPr>
  </w:style>
  <w:style w:type="paragraph" w:customStyle="1" w:styleId="1158">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59">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1">
    <w:name w:val="文档正文"/>
    <w:basedOn w:val="1"/>
    <w:qFormat/>
    <w:uiPriority w:val="99"/>
    <w:pPr>
      <w:spacing w:line="312" w:lineRule="atLeast"/>
      <w:ind w:firstLine="567"/>
    </w:pPr>
    <w:rPr>
      <w:rFonts w:ascii="长城仿宋" w:eastAsia="长城仿宋"/>
      <w:sz w:val="28"/>
      <w:szCs w:val="20"/>
    </w:rPr>
  </w:style>
  <w:style w:type="paragraph" w:customStyle="1" w:styleId="1162">
    <w:name w:val="Char Char 字元 字元 字元 Char Char Char Char"/>
    <w:basedOn w:val="1"/>
    <w:unhideWhenUsed/>
    <w:qFormat/>
    <w:uiPriority w:val="99"/>
    <w:pPr>
      <w:spacing w:line="360" w:lineRule="auto"/>
    </w:pPr>
    <w:rPr>
      <w:rFonts w:hint="eastAsia"/>
    </w:rPr>
  </w:style>
  <w:style w:type="paragraph" w:customStyle="1" w:styleId="1163">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4">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5">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67">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6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6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3">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4">
    <w:name w:val="技术方案正文样式"/>
    <w:basedOn w:val="1"/>
    <w:qFormat/>
    <w:uiPriority w:val="0"/>
    <w:pPr>
      <w:spacing w:line="400" w:lineRule="exact"/>
      <w:ind w:firstLine="480"/>
    </w:pPr>
    <w:rPr>
      <w:rFonts w:ascii="宋体" w:hAnsi="宋体" w:cs="宋体"/>
      <w:sz w:val="24"/>
      <w:szCs w:val="21"/>
    </w:rPr>
  </w:style>
  <w:style w:type="paragraph" w:customStyle="1" w:styleId="1175">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77">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7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0">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1">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3">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4">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6">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87">
    <w:name w:val="Char Char2 Char"/>
    <w:basedOn w:val="1"/>
    <w:qFormat/>
    <w:uiPriority w:val="0"/>
    <w:pPr>
      <w:keepNext/>
      <w:keepLines/>
      <w:pageBreakBefore/>
      <w:tabs>
        <w:tab w:val="left" w:pos="390"/>
      </w:tabs>
      <w:ind w:left="390" w:hanging="390"/>
    </w:pPr>
    <w:rPr>
      <w:szCs w:val="20"/>
    </w:rPr>
  </w:style>
  <w:style w:type="paragraph" w:customStyle="1" w:styleId="1188">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0">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1">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3">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4">
    <w:name w:val="样式 首行缩进:  2.25 字符"/>
    <w:basedOn w:val="1"/>
    <w:qFormat/>
    <w:uiPriority w:val="0"/>
    <w:pPr>
      <w:spacing w:line="360" w:lineRule="auto"/>
      <w:ind w:firstLine="225"/>
    </w:pPr>
    <w:rPr>
      <w:rFonts w:cs="宋体"/>
      <w:sz w:val="24"/>
      <w:szCs w:val="20"/>
    </w:rPr>
  </w:style>
  <w:style w:type="paragraph" w:customStyle="1" w:styleId="1195">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197">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98">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99">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0">
    <w:name w:val="一级标题"/>
    <w:basedOn w:val="3"/>
    <w:qFormat/>
    <w:uiPriority w:val="0"/>
    <w:pPr>
      <w:keepNext w:val="0"/>
      <w:spacing w:line="360" w:lineRule="auto"/>
      <w:jc w:val="center"/>
    </w:pPr>
    <w:rPr>
      <w:rFonts w:ascii="宋体" w:hAnsi="宋体" w:eastAsia="宋体"/>
      <w:b/>
      <w:sz w:val="32"/>
      <w:szCs w:val="28"/>
    </w:rPr>
  </w:style>
  <w:style w:type="paragraph" w:customStyle="1" w:styleId="1201">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2">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3">
    <w:name w:val="二级标题"/>
    <w:basedOn w:val="2"/>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4">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6">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07">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09">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3">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5">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6">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7">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缺省文本"/>
    <w:basedOn w:val="1"/>
    <w:qFormat/>
    <w:uiPriority w:val="0"/>
    <w:pPr>
      <w:spacing w:line="360" w:lineRule="auto"/>
      <w:ind w:firstLine="200"/>
      <w:jc w:val="left"/>
    </w:pPr>
    <w:rPr>
      <w:sz w:val="24"/>
    </w:rPr>
  </w:style>
  <w:style w:type="paragraph" w:customStyle="1" w:styleId="1220">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2">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3">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5">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27">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9">
    <w:name w:val="正文 首行缩进:  2 字符 Char"/>
    <w:basedOn w:val="1"/>
    <w:qFormat/>
    <w:uiPriority w:val="0"/>
    <w:pPr>
      <w:spacing w:line="360" w:lineRule="auto"/>
      <w:ind w:firstLine="480"/>
    </w:pPr>
    <w:rPr>
      <w:rFonts w:cs="宋体"/>
      <w:sz w:val="24"/>
      <w:szCs w:val="20"/>
    </w:rPr>
  </w:style>
  <w:style w:type="paragraph" w:customStyle="1" w:styleId="1230">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2">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4">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5">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7">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8">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39">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0">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1">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2">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3">
    <w:name w:val="中等深浅网格 21"/>
    <w:qFormat/>
    <w:uiPriority w:val="0"/>
    <w:pPr>
      <w:widowControl w:val="0"/>
      <w:spacing w:after="160" w:line="278" w:lineRule="auto"/>
      <w:jc w:val="both"/>
    </w:pPr>
    <w:rPr>
      <w:rFonts w:ascii="Calibri" w:hAnsi="Calibri" w:eastAsia="宋体" w:cs="Times New Roman"/>
      <w:sz w:val="21"/>
      <w:szCs w:val="22"/>
      <w:lang w:val="en-US" w:eastAsia="zh-CN" w:bidi="ar-SA"/>
    </w:rPr>
  </w:style>
  <w:style w:type="paragraph" w:customStyle="1" w:styleId="1244">
    <w:name w:val="表头"/>
    <w:basedOn w:val="1"/>
    <w:qFormat/>
    <w:uiPriority w:val="0"/>
    <w:pPr>
      <w:spacing w:line="360" w:lineRule="auto"/>
      <w:jc w:val="center"/>
    </w:pPr>
    <w:rPr>
      <w:rFonts w:ascii="Calibri" w:hAnsi="Calibri" w:cs="宋体"/>
      <w:b/>
      <w:bCs/>
      <w:color w:val="000000"/>
      <w:szCs w:val="20"/>
    </w:rPr>
  </w:style>
  <w:style w:type="paragraph" w:customStyle="1" w:styleId="1245">
    <w:name w:val="样式 标题 2标题 2 Char Char子子系统子系统1子系统2子系统3子系统4子系统11子系统21子系统..."/>
    <w:basedOn w:val="2"/>
    <w:qFormat/>
    <w:uiPriority w:val="0"/>
    <w:pPr>
      <w:tabs>
        <w:tab w:val="left" w:pos="360"/>
      </w:tabs>
      <w:spacing w:before="0" w:after="0" w:line="240" w:lineRule="auto"/>
      <w:ind w:left="786" w:hanging="360"/>
      <w:jc w:val="both"/>
    </w:pPr>
    <w:rPr>
      <w:rFonts w:ascii="Arial" w:eastAsia="黑体"/>
      <w:sz w:val="30"/>
    </w:rPr>
  </w:style>
  <w:style w:type="paragraph" w:customStyle="1" w:styleId="1246">
    <w:name w:val="居中图片"/>
    <w:basedOn w:val="1"/>
    <w:qFormat/>
    <w:uiPriority w:val="0"/>
    <w:pPr>
      <w:jc w:val="center"/>
    </w:pPr>
    <w:rPr>
      <w:rFonts w:ascii="Calibri" w:hAnsi="Calibri" w:eastAsia="仿宋"/>
      <w:sz w:val="28"/>
      <w:szCs w:val="21"/>
    </w:rPr>
  </w:style>
  <w:style w:type="paragraph" w:customStyle="1" w:styleId="1247">
    <w:name w:val="01-标书-标题1"/>
    <w:next w:val="1"/>
    <w:qFormat/>
    <w:uiPriority w:val="0"/>
    <w:pPr>
      <w:tabs>
        <w:tab w:val="left" w:pos="425"/>
      </w:tabs>
      <w:spacing w:after="160" w:line="360" w:lineRule="auto"/>
      <w:ind w:left="425" w:hanging="425"/>
      <w:outlineLvl w:val="0"/>
    </w:pPr>
    <w:rPr>
      <w:rFonts w:ascii="黑体" w:hAnsi="宋体" w:eastAsia="黑体" w:cs="Times New Roman"/>
      <w:sz w:val="44"/>
      <w:szCs w:val="32"/>
      <w:lang w:val="en-US" w:eastAsia="zh-CN" w:bidi="ar-SA"/>
    </w:rPr>
  </w:style>
  <w:style w:type="paragraph" w:customStyle="1" w:styleId="1248">
    <w:name w:val="02-标书-标题2"/>
    <w:qFormat/>
    <w:uiPriority w:val="0"/>
    <w:pPr>
      <w:tabs>
        <w:tab w:val="left" w:pos="567"/>
      </w:tabs>
      <w:spacing w:after="160" w:line="360" w:lineRule="auto"/>
      <w:ind w:left="567" w:hanging="567"/>
      <w:outlineLvl w:val="1"/>
    </w:pPr>
    <w:rPr>
      <w:rFonts w:ascii="黑体" w:hAnsi="宋体" w:eastAsia="黑体" w:cs="Times New Roman"/>
      <w:sz w:val="32"/>
      <w:szCs w:val="28"/>
      <w:lang w:val="en-US" w:eastAsia="zh-CN" w:bidi="ar-SA"/>
    </w:rPr>
  </w:style>
  <w:style w:type="paragraph" w:customStyle="1" w:styleId="1249">
    <w:name w:val="03-标书-标题3"/>
    <w:qFormat/>
    <w:uiPriority w:val="0"/>
    <w:pPr>
      <w:tabs>
        <w:tab w:val="left" w:pos="1069"/>
      </w:tabs>
      <w:spacing w:after="160" w:line="360" w:lineRule="auto"/>
      <w:ind w:left="1069" w:hanging="709"/>
      <w:outlineLvl w:val="2"/>
    </w:pPr>
    <w:rPr>
      <w:rFonts w:ascii="黑体" w:hAnsi="宋体" w:eastAsia="黑体" w:cs="Times New Roman"/>
      <w:sz w:val="28"/>
      <w:szCs w:val="24"/>
      <w:lang w:val="en-US" w:eastAsia="zh-CN" w:bidi="ar-SA"/>
    </w:rPr>
  </w:style>
  <w:style w:type="paragraph" w:customStyle="1" w:styleId="1250">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1">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2">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3">
    <w:name w:val="正文文本缩进 21"/>
    <w:basedOn w:val="1"/>
    <w:qFormat/>
    <w:uiPriority w:val="0"/>
    <w:pPr>
      <w:spacing w:line="520" w:lineRule="exact"/>
      <w:ind w:firstLine="560"/>
    </w:pPr>
    <w:rPr>
      <w:rFonts w:ascii="楷体_GB2312" w:eastAsia="楷体_GB2312"/>
      <w:sz w:val="28"/>
      <w:szCs w:val="28"/>
    </w:rPr>
  </w:style>
  <w:style w:type="paragraph" w:customStyle="1" w:styleId="1254">
    <w:name w:val="Char Char3 Char Char Char Char"/>
    <w:basedOn w:val="1"/>
    <w:qFormat/>
    <w:uiPriority w:val="0"/>
    <w:pPr>
      <w:widowControl/>
      <w:spacing w:line="240" w:lineRule="exact"/>
      <w:jc w:val="left"/>
    </w:pPr>
    <w:rPr>
      <w:rFonts w:ascii="Verdana" w:hAnsi="Verdana"/>
      <w:sz w:val="20"/>
      <w:szCs w:val="20"/>
      <w:lang w:eastAsia="en-US"/>
    </w:rPr>
  </w:style>
  <w:style w:type="paragraph" w:customStyle="1" w:styleId="1255">
    <w:name w:val="目录标题"/>
    <w:next w:val="429"/>
    <w:qFormat/>
    <w:uiPriority w:val="0"/>
    <w:pPr>
      <w:spacing w:before="240" w:after="120" w:line="278" w:lineRule="auto"/>
      <w:jc w:val="center"/>
    </w:pPr>
    <w:rPr>
      <w:rFonts w:ascii="Calibri" w:hAnsi="Calibri" w:eastAsia="华文新魏" w:cs="Times New Roman"/>
      <w:sz w:val="44"/>
      <w:szCs w:val="24"/>
      <w:lang w:val="en-US" w:eastAsia="zh-CN" w:bidi="ar-SA"/>
    </w:rPr>
  </w:style>
  <w:style w:type="paragraph" w:customStyle="1" w:styleId="1256">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7">
    <w:name w:val="封面标准代替信息"/>
    <w:basedOn w:val="881"/>
    <w:qFormat/>
    <w:uiPriority w:val="0"/>
    <w:pPr>
      <w:framePr w:wrap="around"/>
      <w:spacing w:before="57"/>
    </w:pPr>
    <w:rPr>
      <w:rFonts w:ascii="宋体"/>
      <w:sz w:val="21"/>
    </w:rPr>
  </w:style>
  <w:style w:type="paragraph" w:customStyle="1" w:styleId="1258">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9">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260">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1">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3">
    <w:name w:val="样式 小四 首行缩进:  0.74 厘米"/>
    <w:basedOn w:val="1"/>
    <w:qFormat/>
    <w:uiPriority w:val="0"/>
    <w:pPr>
      <w:spacing w:line="360" w:lineRule="auto"/>
      <w:ind w:firstLine="420"/>
    </w:pPr>
    <w:rPr>
      <w:rFonts w:cs="宋体"/>
      <w:sz w:val="24"/>
      <w:szCs w:val="20"/>
    </w:rPr>
  </w:style>
  <w:style w:type="paragraph" w:customStyle="1" w:styleId="1264">
    <w:name w:val="正文文本缩进 22"/>
    <w:basedOn w:val="1"/>
    <w:qFormat/>
    <w:uiPriority w:val="0"/>
    <w:pPr>
      <w:spacing w:line="520" w:lineRule="exact"/>
      <w:ind w:firstLine="560"/>
    </w:pPr>
    <w:rPr>
      <w:rFonts w:ascii="楷体_GB2312" w:eastAsia="楷体_GB2312"/>
      <w:sz w:val="28"/>
      <w:szCs w:val="28"/>
    </w:rPr>
  </w:style>
  <w:style w:type="paragraph" w:customStyle="1" w:styleId="1265">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6">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67">
    <w:name w:val="DLP正文"/>
    <w:basedOn w:val="1"/>
    <w:qFormat/>
    <w:uiPriority w:val="0"/>
    <w:pPr>
      <w:ind w:firstLine="473"/>
    </w:pPr>
    <w:rPr>
      <w:rFonts w:hAnsi="宋体"/>
      <w:szCs w:val="22"/>
    </w:rPr>
  </w:style>
  <w:style w:type="paragraph" w:customStyle="1" w:styleId="1268">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69">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0">
    <w:name w:val="封面一致性程度标识"/>
    <w:qFormat/>
    <w:uiPriority w:val="0"/>
    <w:pPr>
      <w:spacing w:before="440" w:after="160" w:line="400" w:lineRule="exact"/>
      <w:jc w:val="center"/>
    </w:pPr>
    <w:rPr>
      <w:rFonts w:ascii="宋体" w:hAnsi="Times New Roman" w:eastAsia="宋体" w:cs="Times New Roman"/>
      <w:sz w:val="28"/>
      <w:lang w:val="en-US" w:eastAsia="zh-CN" w:bidi="ar-SA"/>
    </w:rPr>
  </w:style>
  <w:style w:type="paragraph" w:customStyle="1" w:styleId="1271">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2">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3">
    <w:name w:val="正文图标题"/>
    <w:next w:val="323"/>
    <w:qFormat/>
    <w:uiPriority w:val="0"/>
    <w:pPr>
      <w:spacing w:after="160" w:line="278" w:lineRule="auto"/>
      <w:jc w:val="center"/>
    </w:pPr>
    <w:rPr>
      <w:rFonts w:ascii="黑体" w:hAnsi="Times New Roman" w:eastAsia="黑体" w:cs="Times New Roman"/>
      <w:sz w:val="21"/>
      <w:lang w:val="en-US" w:eastAsia="zh-CN" w:bidi="ar-SA"/>
    </w:rPr>
  </w:style>
  <w:style w:type="paragraph" w:customStyle="1" w:styleId="1274">
    <w:name w:val="文本块1"/>
    <w:basedOn w:val="1"/>
    <w:qFormat/>
    <w:uiPriority w:val="0"/>
    <w:pPr>
      <w:ind w:left="630" w:right="630"/>
      <w:jc w:val="center"/>
    </w:pPr>
    <w:rPr>
      <w:rFonts w:ascii="宋体"/>
      <w:b/>
      <w:sz w:val="32"/>
    </w:rPr>
  </w:style>
  <w:style w:type="paragraph" w:customStyle="1" w:styleId="1275">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6">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7">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8">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9">
    <w:name w:val="_Style 2"/>
    <w:basedOn w:val="1"/>
    <w:qFormat/>
    <w:uiPriority w:val="34"/>
    <w:pPr>
      <w:ind w:firstLine="420"/>
    </w:pPr>
    <w:rPr>
      <w:rFonts w:ascii="Calibri" w:hAnsi="Calibri"/>
      <w:szCs w:val="22"/>
    </w:rPr>
  </w:style>
  <w:style w:type="paragraph" w:customStyle="1" w:styleId="1280">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1">
    <w:name w:val="li_正文"/>
    <w:basedOn w:val="1"/>
    <w:qFormat/>
    <w:uiPriority w:val="0"/>
    <w:pPr>
      <w:spacing w:line="360" w:lineRule="auto"/>
      <w:ind w:firstLine="560"/>
    </w:pPr>
    <w:rPr>
      <w:rFonts w:ascii="仿宋_GB2312" w:eastAsia="仿宋_GB2312"/>
      <w:sz w:val="28"/>
      <w:szCs w:val="28"/>
    </w:rPr>
  </w:style>
  <w:style w:type="paragraph" w:customStyle="1" w:styleId="1282">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3">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4">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5">
    <w:name w:val="附录表标题"/>
    <w:next w:val="323"/>
    <w:qFormat/>
    <w:uiPriority w:val="0"/>
    <w:pPr>
      <w:spacing w:after="160" w:line="278" w:lineRule="auto"/>
      <w:jc w:val="center"/>
    </w:pPr>
    <w:rPr>
      <w:rFonts w:ascii="黑体" w:hAnsi="Times New Roman" w:eastAsia="黑体" w:cs="Times New Roman"/>
      <w:sz w:val="21"/>
      <w:lang w:val="en-US" w:eastAsia="zh-CN" w:bidi="ar-SA"/>
    </w:rPr>
  </w:style>
  <w:style w:type="paragraph" w:customStyle="1" w:styleId="1286">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7">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89">
    <w:name w:val="正文缩进1"/>
    <w:basedOn w:val="1"/>
    <w:qFormat/>
    <w:uiPriority w:val="0"/>
    <w:pPr>
      <w:ind w:firstLine="420"/>
    </w:pPr>
    <w:rPr>
      <w:szCs w:val="20"/>
    </w:rPr>
  </w:style>
  <w:style w:type="paragraph" w:customStyle="1" w:styleId="1290">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1">
    <w:name w:val="TOC 标题12"/>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2">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3">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4">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5">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6">
    <w:name w:val="四号正文"/>
    <w:basedOn w:val="1"/>
    <w:qFormat/>
    <w:uiPriority w:val="0"/>
    <w:pPr>
      <w:spacing w:line="360" w:lineRule="auto"/>
      <w:ind w:firstLine="560"/>
    </w:pPr>
    <w:rPr>
      <w:sz w:val="28"/>
      <w:szCs w:val="28"/>
    </w:rPr>
  </w:style>
  <w:style w:type="paragraph" w:customStyle="1" w:styleId="129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298">
    <w:name w:val="五号字体"/>
    <w:basedOn w:val="1"/>
    <w:qFormat/>
    <w:uiPriority w:val="0"/>
    <w:pPr>
      <w:jc w:val="center"/>
    </w:pPr>
  </w:style>
  <w:style w:type="paragraph" w:customStyle="1" w:styleId="1299">
    <w:name w:val="字母编号列项（一级）"/>
    <w:qFormat/>
    <w:uiPriority w:val="0"/>
    <w:pPr>
      <w:spacing w:after="160" w:line="278" w:lineRule="auto"/>
      <w:ind w:left="840" w:hanging="420"/>
      <w:jc w:val="both"/>
    </w:pPr>
    <w:rPr>
      <w:rFonts w:ascii="宋体" w:hAnsi="Times New Roman" w:eastAsia="宋体" w:cs="Times New Roman"/>
      <w:sz w:val="21"/>
      <w:lang w:val="en-US" w:eastAsia="zh-CN" w:bidi="ar-SA"/>
    </w:rPr>
  </w:style>
  <w:style w:type="paragraph" w:customStyle="1" w:styleId="1300">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1">
    <w:name w:val="简单回函地址"/>
    <w:basedOn w:val="1"/>
    <w:qFormat/>
    <w:uiPriority w:val="0"/>
    <w:pPr>
      <w:tabs>
        <w:tab w:val="left" w:pos="1140"/>
      </w:tabs>
    </w:pPr>
  </w:style>
  <w:style w:type="paragraph" w:customStyle="1" w:styleId="1302">
    <w:name w:val="TOC 标题1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3">
    <w:name w:val="Char Char111"/>
    <w:basedOn w:val="1"/>
    <w:semiHidden/>
    <w:qFormat/>
    <w:uiPriority w:val="99"/>
    <w:pPr>
      <w:widowControl/>
      <w:spacing w:line="240" w:lineRule="exact"/>
      <w:jc w:val="left"/>
    </w:pPr>
    <w:rPr>
      <w:rFonts w:ascii="Verdana" w:hAnsi="Verdana"/>
      <w:sz w:val="20"/>
      <w:lang w:eastAsia="en-US"/>
    </w:rPr>
  </w:style>
  <w:style w:type="paragraph" w:customStyle="1" w:styleId="1304">
    <w:name w:val="TOC 71"/>
    <w:basedOn w:val="1"/>
    <w:next w:val="1"/>
    <w:qFormat/>
    <w:uiPriority w:val="39"/>
    <w:pPr>
      <w:ind w:left="2520"/>
    </w:pPr>
    <w:rPr>
      <w:rFonts w:ascii="Calibri" w:hAnsi="Calibri"/>
      <w:szCs w:val="22"/>
    </w:rPr>
  </w:style>
  <w:style w:type="paragraph" w:customStyle="1" w:styleId="1305">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6">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07">
    <w:name w:val="正文无缩进"/>
    <w:basedOn w:val="1"/>
    <w:qFormat/>
    <w:uiPriority w:val="0"/>
    <w:pPr>
      <w:spacing w:line="300" w:lineRule="auto"/>
      <w:jc w:val="center"/>
    </w:pPr>
    <w:rPr>
      <w:rFonts w:ascii="宋体" w:hAnsi="宋体"/>
      <w:sz w:val="24"/>
    </w:rPr>
  </w:style>
  <w:style w:type="paragraph" w:customStyle="1" w:styleId="1308">
    <w:name w:val="Char Char1 Char Char Char Char Char Char"/>
    <w:basedOn w:val="1"/>
    <w:qFormat/>
    <w:uiPriority w:val="0"/>
    <w:pPr>
      <w:widowControl/>
      <w:spacing w:line="240" w:lineRule="exact"/>
      <w:jc w:val="left"/>
    </w:pPr>
    <w:rPr>
      <w:rFonts w:ascii="Verdana" w:hAnsi="Verdana" w:eastAsia="仿宋_GB2312"/>
      <w:sz w:val="24"/>
      <w:szCs w:val="20"/>
      <w:lang w:eastAsia="en-US"/>
    </w:rPr>
  </w:style>
  <w:style w:type="paragraph" w:customStyle="1" w:styleId="1309">
    <w:name w:val="È±Ê¡ÎÄ±¾"/>
    <w:basedOn w:val="1"/>
    <w:qFormat/>
    <w:uiPriority w:val="0"/>
    <w:pPr>
      <w:widowControl/>
      <w:jc w:val="left"/>
    </w:pPr>
    <w:rPr>
      <w:sz w:val="24"/>
      <w:szCs w:val="20"/>
    </w:rPr>
  </w:style>
  <w:style w:type="paragraph" w:customStyle="1" w:styleId="1310">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1">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2">
    <w:name w:val="封面标准文稿编辑信息"/>
    <w:qFormat/>
    <w:uiPriority w:val="0"/>
    <w:pPr>
      <w:spacing w:before="180" w:after="160" w:line="180" w:lineRule="exact"/>
      <w:jc w:val="center"/>
    </w:pPr>
    <w:rPr>
      <w:rFonts w:ascii="宋体" w:hAnsi="Times New Roman" w:eastAsia="宋体" w:cs="Times New Roman"/>
      <w:sz w:val="21"/>
      <w:lang w:val="en-US" w:eastAsia="zh-CN" w:bidi="ar-SA"/>
    </w:rPr>
  </w:style>
  <w:style w:type="paragraph" w:customStyle="1" w:styleId="1313">
    <w:name w:val="目次、索引正文"/>
    <w:qFormat/>
    <w:uiPriority w:val="0"/>
    <w:pPr>
      <w:spacing w:after="160" w:line="320" w:lineRule="exact"/>
      <w:jc w:val="both"/>
    </w:pPr>
    <w:rPr>
      <w:rFonts w:ascii="宋体" w:hAnsi="Times New Roman" w:eastAsia="宋体" w:cs="Times New Roman"/>
      <w:sz w:val="21"/>
      <w:lang w:val="en-US" w:eastAsia="zh-CN" w:bidi="ar-SA"/>
    </w:rPr>
  </w:style>
  <w:style w:type="paragraph" w:customStyle="1" w:styleId="1314">
    <w:name w:val="其他标准称谓"/>
    <w:qFormat/>
    <w:uiPriority w:val="0"/>
    <w:pPr>
      <w:spacing w:after="160" w:line="0" w:lineRule="atLeast"/>
      <w:jc w:val="both"/>
    </w:pPr>
    <w:rPr>
      <w:rFonts w:ascii="黑体" w:hAnsi="宋体" w:eastAsia="黑体" w:cs="Times New Roman"/>
      <w:sz w:val="52"/>
      <w:lang w:val="en-US" w:eastAsia="zh-CN" w:bidi="ar-SA"/>
    </w:rPr>
  </w:style>
  <w:style w:type="paragraph" w:customStyle="1" w:styleId="1315">
    <w:name w:val="四级无标题条"/>
    <w:basedOn w:val="1"/>
    <w:qFormat/>
    <w:uiPriority w:val="0"/>
    <w:pPr>
      <w:ind w:left="2520" w:hanging="420"/>
    </w:pPr>
  </w:style>
  <w:style w:type="paragraph" w:customStyle="1" w:styleId="1316">
    <w:name w:val="五级无标题条"/>
    <w:basedOn w:val="1"/>
    <w:qFormat/>
    <w:uiPriority w:val="0"/>
    <w:pPr>
      <w:ind w:left="2940" w:hanging="420"/>
    </w:pPr>
  </w:style>
  <w:style w:type="paragraph" w:customStyle="1" w:styleId="1317">
    <w:name w:val="正文表标题"/>
    <w:next w:val="323"/>
    <w:qFormat/>
    <w:uiPriority w:val="0"/>
    <w:pPr>
      <w:spacing w:after="160" w:line="278" w:lineRule="auto"/>
      <w:ind w:left="1740" w:hanging="420"/>
      <w:jc w:val="center"/>
    </w:pPr>
    <w:rPr>
      <w:rFonts w:ascii="黑体" w:hAnsi="Times New Roman" w:eastAsia="黑体" w:cs="Times New Roman"/>
      <w:sz w:val="21"/>
      <w:lang w:val="en-US" w:eastAsia="zh-CN" w:bidi="ar-SA"/>
    </w:rPr>
  </w:style>
  <w:style w:type="paragraph" w:customStyle="1" w:styleId="1318">
    <w:name w:val="我的图片"/>
    <w:basedOn w:val="1"/>
    <w:next w:val="618"/>
    <w:qFormat/>
    <w:uiPriority w:val="0"/>
    <w:pPr>
      <w:widowControl/>
      <w:spacing w:line="360" w:lineRule="auto"/>
      <w:jc w:val="center"/>
    </w:pPr>
    <w:rPr>
      <w:rFonts w:ascii="Arial" w:hAnsi="Arial" w:eastAsia="楷体_GB2312"/>
      <w:sz w:val="24"/>
    </w:rPr>
  </w:style>
  <w:style w:type="paragraph" w:customStyle="1" w:styleId="1319">
    <w:name w:val="1 Char Char Char Char"/>
    <w:basedOn w:val="1"/>
    <w:qFormat/>
    <w:uiPriority w:val="0"/>
    <w:rPr>
      <w:rFonts w:ascii="Tahoma" w:hAnsi="Tahoma"/>
      <w:sz w:val="24"/>
      <w:szCs w:val="20"/>
    </w:rPr>
  </w:style>
  <w:style w:type="paragraph" w:customStyle="1" w:styleId="1320">
    <w:name w:val="NAP Normal"/>
    <w:basedOn w:val="1"/>
    <w:qFormat/>
    <w:uiPriority w:val="0"/>
    <w:pPr>
      <w:spacing w:line="240" w:lineRule="exact"/>
    </w:pPr>
    <w:rPr>
      <w:sz w:val="22"/>
      <w:szCs w:val="20"/>
    </w:rPr>
  </w:style>
  <w:style w:type="paragraph" w:customStyle="1" w:styleId="1321">
    <w:name w:val="样式 标题 2第一章 标题 2Heading 2 HiddenHeading 2 CCBSH2h22nd level..."/>
    <w:basedOn w:val="2"/>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2">
    <w:name w:val="Char Char Char Char Char Char Char Char Char Char"/>
    <w:basedOn w:val="6"/>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3">
    <w:name w:val="zn4"/>
    <w:basedOn w:val="697"/>
    <w:next w:val="5"/>
    <w:qFormat/>
    <w:uiPriority w:val="0"/>
    <w:pPr>
      <w:tabs>
        <w:tab w:val="left" w:pos="1080"/>
        <w:tab w:val="clear" w:pos="780"/>
        <w:tab w:val="clear" w:pos="1069"/>
      </w:tabs>
      <w:ind w:left="851" w:hanging="851"/>
      <w:outlineLvl w:val="3"/>
    </w:pPr>
    <w:rPr>
      <w:lang w:val="zh-CN"/>
    </w:rPr>
  </w:style>
  <w:style w:type="paragraph" w:customStyle="1" w:styleId="1324">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5">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6">
    <w:name w:val="修订1"/>
    <w:semiHidden/>
    <w:qFormat/>
    <w:uiPriority w:val="99"/>
    <w:pPr>
      <w:spacing w:after="160" w:line="278" w:lineRule="auto"/>
    </w:pPr>
    <w:rPr>
      <w:rFonts w:ascii="Times New Roman" w:hAnsi="Times New Roman" w:eastAsia="仿宋" w:cs="Times New Roman"/>
      <w:sz w:val="28"/>
      <w:szCs w:val="24"/>
      <w:lang w:val="en-US" w:eastAsia="zh-CN" w:bidi="ar-SA"/>
    </w:rPr>
  </w:style>
  <w:style w:type="paragraph" w:customStyle="1" w:styleId="1327">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28">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29">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0">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1">
    <w:name w:val="text-center"/>
    <w:basedOn w:val="1"/>
    <w:qFormat/>
    <w:uiPriority w:val="0"/>
    <w:pPr>
      <w:widowControl/>
      <w:spacing w:after="150"/>
      <w:jc w:val="center"/>
    </w:pPr>
    <w:rPr>
      <w:rFonts w:ascii="宋体" w:hAnsi="宋体" w:cs="宋体"/>
      <w:sz w:val="24"/>
    </w:rPr>
  </w:style>
  <w:style w:type="paragraph" w:customStyle="1" w:styleId="1332">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3">
    <w:name w:val="样式 标题 55l4H5h5Second Subheading + 段前: 0.5 行 段后: 0.5 行 行距:..."/>
    <w:basedOn w:val="6"/>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4">
    <w:name w:val="Test2"/>
    <w:basedOn w:val="2"/>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5">
    <w:name w:val="正文编号项"/>
    <w:basedOn w:val="2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6">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37">
    <w:name w:val="Char21"/>
    <w:basedOn w:val="1"/>
    <w:qFormat/>
    <w:uiPriority w:val="0"/>
    <w:rPr>
      <w:rFonts w:ascii="仿宋_GB2312" w:eastAsia="仿宋_GB2312"/>
      <w:b/>
      <w:sz w:val="32"/>
      <w:szCs w:val="32"/>
    </w:rPr>
  </w:style>
  <w:style w:type="paragraph" w:customStyle="1" w:styleId="1338">
    <w:name w:val="Char1 Char Char Char21"/>
    <w:basedOn w:val="1"/>
    <w:qFormat/>
    <w:uiPriority w:val="0"/>
    <w:rPr>
      <w:rFonts w:ascii="Tahoma" w:hAnsi="Tahoma"/>
      <w:sz w:val="24"/>
      <w:szCs w:val="20"/>
    </w:rPr>
  </w:style>
  <w:style w:type="paragraph" w:customStyle="1" w:styleId="1339">
    <w:name w:val="Char Char12"/>
    <w:basedOn w:val="1"/>
    <w:qFormat/>
    <w:uiPriority w:val="0"/>
    <w:pPr>
      <w:widowControl/>
      <w:spacing w:line="240" w:lineRule="exact"/>
      <w:jc w:val="left"/>
    </w:pPr>
    <w:rPr>
      <w:rFonts w:ascii="Verdana" w:hAnsi="Verdana"/>
      <w:sz w:val="20"/>
      <w:lang w:eastAsia="en-US"/>
    </w:rPr>
  </w:style>
  <w:style w:type="paragraph" w:customStyle="1" w:styleId="1340">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1">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2">
    <w:name w:val="中等深浅底纹 1 - 着色 11"/>
    <w:next w:val="1343"/>
    <w:qFormat/>
    <w:uiPriority w:val="0"/>
    <w:pPr>
      <w:widowControl w:val="0"/>
      <w:spacing w:after="160" w:line="278" w:lineRule="auto"/>
    </w:pPr>
    <w:rPr>
      <w:rFonts w:ascii="宋体" w:hAnsi="Calibri" w:eastAsia="宋体" w:cs="Times New Roman"/>
      <w:sz w:val="21"/>
      <w:szCs w:val="22"/>
      <w:lang w:val="en-US" w:eastAsia="zh-CN" w:bidi="ar-SA"/>
    </w:rPr>
  </w:style>
  <w:style w:type="paragraph" w:customStyle="1" w:styleId="1343">
    <w:name w:val="D表"/>
    <w:basedOn w:val="1"/>
    <w:next w:val="21"/>
    <w:qFormat/>
    <w:uiPriority w:val="0"/>
    <w:pPr>
      <w:spacing w:line="500" w:lineRule="exact"/>
      <w:ind w:hanging="2"/>
    </w:pPr>
    <w:rPr>
      <w:rFonts w:ascii="Calibri" w:hAnsi="Calibri" w:eastAsia="仿宋"/>
      <w:sz w:val="18"/>
      <w:szCs w:val="18"/>
    </w:rPr>
  </w:style>
  <w:style w:type="paragraph" w:customStyle="1" w:styleId="1344">
    <w:name w:val="金宏发行正文 Char Char"/>
    <w:basedOn w:val="1"/>
    <w:next w:val="1315"/>
    <w:qFormat/>
    <w:uiPriority w:val="0"/>
    <w:pPr>
      <w:spacing w:line="500" w:lineRule="exact"/>
      <w:ind w:firstLine="560"/>
    </w:pPr>
    <w:rPr>
      <w:rFonts w:ascii="Calibri" w:hAnsi="Calibri" w:eastAsia="仿宋_GB2312" w:cs="宋体"/>
      <w:sz w:val="28"/>
      <w:szCs w:val="20"/>
    </w:rPr>
  </w:style>
  <w:style w:type="paragraph" w:customStyle="1" w:styleId="1345">
    <w:name w:val="Char1 Char Char Char2"/>
    <w:basedOn w:val="1"/>
    <w:qFormat/>
    <w:uiPriority w:val="0"/>
    <w:pPr>
      <w:spacing w:line="500" w:lineRule="exact"/>
      <w:ind w:firstLine="560"/>
    </w:pPr>
    <w:rPr>
      <w:rFonts w:ascii="Tahoma" w:hAnsi="Tahoma" w:eastAsia="仿宋"/>
      <w:sz w:val="28"/>
      <w:szCs w:val="20"/>
    </w:rPr>
  </w:style>
  <w:style w:type="paragraph" w:customStyle="1" w:styleId="1346">
    <w:name w:val="Char Char Char Char2"/>
    <w:basedOn w:val="1"/>
    <w:qFormat/>
    <w:uiPriority w:val="0"/>
    <w:pPr>
      <w:spacing w:line="500" w:lineRule="exact"/>
      <w:ind w:firstLine="560"/>
    </w:pPr>
    <w:rPr>
      <w:rFonts w:ascii="Calibri" w:hAnsi="Calibri" w:eastAsia="仿宋"/>
      <w:sz w:val="28"/>
    </w:rPr>
  </w:style>
  <w:style w:type="paragraph" w:customStyle="1" w:styleId="1347">
    <w:name w:val="Heading"/>
    <w:basedOn w:val="1"/>
    <w:next w:val="2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48">
    <w:name w:val="Char Char Char Char1"/>
    <w:basedOn w:val="1"/>
    <w:qFormat/>
    <w:uiPriority w:val="0"/>
    <w:pPr>
      <w:spacing w:line="500" w:lineRule="exact"/>
      <w:ind w:firstLine="560"/>
    </w:pPr>
    <w:rPr>
      <w:rFonts w:ascii="Calibri" w:hAnsi="Calibri" w:eastAsia="仿宋"/>
      <w:sz w:val="28"/>
    </w:rPr>
  </w:style>
  <w:style w:type="paragraph" w:customStyle="1" w:styleId="1349">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0">
    <w:name w:val="中等深浅网格 1 - 着色 21"/>
    <w:basedOn w:val="1"/>
    <w:qFormat/>
    <w:uiPriority w:val="34"/>
    <w:pPr>
      <w:ind w:firstLine="420"/>
    </w:pPr>
    <w:rPr>
      <w:rFonts w:ascii="Calibri" w:hAnsi="Calibri" w:eastAsia="仿宋"/>
      <w:sz w:val="28"/>
      <w:szCs w:val="22"/>
    </w:rPr>
  </w:style>
  <w:style w:type="paragraph" w:customStyle="1" w:styleId="1351">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2">
    <w:name w:val="正常"/>
    <w:qFormat/>
    <w:uiPriority w:val="0"/>
    <w:pPr>
      <w:widowControl w:val="0"/>
      <w:spacing w:after="160" w:line="278" w:lineRule="auto"/>
      <w:jc w:val="both"/>
    </w:pPr>
    <w:rPr>
      <w:rFonts w:ascii="Calibri" w:hAnsi="Calibri" w:eastAsia="宋体" w:cs="Times New Roman"/>
      <w:sz w:val="21"/>
      <w:szCs w:val="22"/>
      <w:lang w:val="en-US" w:eastAsia="zh-CN" w:bidi="ar-SA"/>
    </w:rPr>
  </w:style>
  <w:style w:type="paragraph" w:customStyle="1" w:styleId="1353">
    <w:name w:val="无编号标题"/>
    <w:basedOn w:val="1"/>
    <w:next w:val="871"/>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4">
    <w:name w:val="Bid_正文"/>
    <w:basedOn w:val="7"/>
    <w:next w:val="1355"/>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5">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6">
    <w:name w:val="正文首行缩进 Char3"/>
    <w:basedOn w:val="1"/>
    <w:qFormat/>
    <w:uiPriority w:val="0"/>
    <w:pPr>
      <w:spacing w:line="500" w:lineRule="exact"/>
      <w:ind w:firstLine="560"/>
    </w:pPr>
    <w:rPr>
      <w:rFonts w:ascii="Calibri" w:hAnsi="Calibri" w:eastAsia="仿宋"/>
      <w:sz w:val="28"/>
      <w:szCs w:val="20"/>
    </w:rPr>
  </w:style>
  <w:style w:type="paragraph" w:customStyle="1" w:styleId="1357">
    <w:name w:val="表格内容"/>
    <w:basedOn w:val="1"/>
    <w:next w:val="1136"/>
    <w:qFormat/>
    <w:uiPriority w:val="0"/>
    <w:pPr>
      <w:spacing w:line="360" w:lineRule="auto"/>
      <w:ind w:firstLine="560"/>
      <w:jc w:val="left"/>
    </w:pPr>
    <w:rPr>
      <w:rFonts w:ascii="微软雅黑" w:hAnsi="微软雅黑" w:eastAsia="微软雅黑"/>
      <w:sz w:val="18"/>
      <w:lang w:val="en-GB"/>
    </w:rPr>
  </w:style>
  <w:style w:type="paragraph" w:customStyle="1" w:styleId="1358">
    <w:name w:val="文章正文"/>
    <w:basedOn w:val="1"/>
    <w:next w:val="1359"/>
    <w:qFormat/>
    <w:uiPriority w:val="0"/>
    <w:pPr>
      <w:spacing w:line="360" w:lineRule="auto"/>
      <w:ind w:firstLine="482"/>
    </w:pPr>
    <w:rPr>
      <w:rFonts w:ascii="Calibri" w:hAnsi="Calibri" w:eastAsia="仿宋"/>
    </w:rPr>
  </w:style>
  <w:style w:type="paragraph" w:customStyle="1" w:styleId="1359">
    <w:name w:val="我的图表标题"/>
    <w:basedOn w:val="1"/>
    <w:next w:val="325"/>
    <w:qFormat/>
    <w:uiPriority w:val="0"/>
    <w:pPr>
      <w:spacing w:line="360" w:lineRule="auto"/>
      <w:ind w:firstLine="560"/>
      <w:jc w:val="center"/>
    </w:pPr>
    <w:rPr>
      <w:rFonts w:ascii="Cambria" w:hAnsi="Cambria" w:eastAsia="黑体" w:cs="宋体"/>
      <w:sz w:val="28"/>
      <w:szCs w:val="20"/>
    </w:rPr>
  </w:style>
  <w:style w:type="paragraph" w:customStyle="1" w:styleId="1360">
    <w:name w:val="11111"/>
    <w:basedOn w:val="1"/>
    <w:next w:val="1361"/>
    <w:qFormat/>
    <w:uiPriority w:val="0"/>
    <w:pPr>
      <w:spacing w:after="120" w:line="360" w:lineRule="auto"/>
      <w:ind w:firstLine="200"/>
    </w:pPr>
    <w:rPr>
      <w:rFonts w:ascii="宋体" w:hAnsi="Calibri" w:eastAsia="仿宋" w:cs="宋体"/>
      <w:color w:val="000000"/>
      <w:sz w:val="28"/>
      <w:lang w:val="zh-CN"/>
    </w:rPr>
  </w:style>
  <w:style w:type="paragraph" w:customStyle="1" w:styleId="1361">
    <w:name w:val="Char Char Char Char Char Char Char Char Char Char Char Char Char"/>
    <w:basedOn w:val="1"/>
    <w:next w:val="7"/>
    <w:qFormat/>
    <w:uiPriority w:val="0"/>
    <w:pPr>
      <w:widowControl/>
      <w:spacing w:line="240" w:lineRule="exact"/>
      <w:jc w:val="left"/>
    </w:pPr>
    <w:rPr>
      <w:rFonts w:ascii="Verdana" w:hAnsi="Verdana" w:eastAsia="仿宋_GB2312"/>
      <w:sz w:val="28"/>
      <w:szCs w:val="20"/>
      <w:lang w:eastAsia="en-US"/>
    </w:rPr>
  </w:style>
  <w:style w:type="paragraph" w:customStyle="1" w:styleId="1362">
    <w:name w:val="标题 41"/>
    <w:basedOn w:val="4"/>
    <w:next w:val="27"/>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3">
    <w:name w:val="Char Char Char Char Char Char Char Char Char1 Char Char Char Char Char Char Char Char Char Char"/>
    <w:basedOn w:val="1"/>
    <w:next w:val="1364"/>
    <w:qFormat/>
    <w:uiPriority w:val="0"/>
    <w:pPr>
      <w:widowControl/>
      <w:spacing w:line="240" w:lineRule="exact"/>
      <w:ind w:firstLine="560"/>
      <w:jc w:val="left"/>
    </w:pPr>
    <w:rPr>
      <w:rFonts w:ascii="Verdana" w:hAnsi="Verdana" w:eastAsia="仿宋_GB2312"/>
      <w:sz w:val="28"/>
      <w:szCs w:val="20"/>
      <w:lang w:eastAsia="en-US"/>
    </w:rPr>
  </w:style>
  <w:style w:type="paragraph" w:customStyle="1" w:styleId="1364">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5">
    <w:name w:val="正文Normal"/>
    <w:basedOn w:val="1"/>
    <w:next w:val="237"/>
    <w:qFormat/>
    <w:uiPriority w:val="0"/>
    <w:pPr>
      <w:spacing w:after="120" w:line="360" w:lineRule="auto"/>
      <w:ind w:firstLine="480"/>
    </w:pPr>
    <w:rPr>
      <w:rFonts w:ascii="Arial" w:hAnsi="Arial" w:eastAsia="仿宋" w:cs="Arial"/>
      <w:sz w:val="28"/>
    </w:rPr>
  </w:style>
  <w:style w:type="paragraph" w:customStyle="1" w:styleId="1366">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67">
    <w:name w:val="_Style 62"/>
    <w:next w:val="59"/>
    <w:qFormat/>
    <w:uiPriority w:val="0"/>
    <w:pPr>
      <w:widowControl w:val="0"/>
      <w:spacing w:after="160" w:line="278" w:lineRule="auto"/>
      <w:jc w:val="both"/>
    </w:pPr>
    <w:rPr>
      <w:rFonts w:ascii="Calibri" w:hAnsi="Calibri" w:eastAsia="宋体" w:cs="Times New Roman"/>
      <w:sz w:val="21"/>
      <w:szCs w:val="22"/>
      <w:lang w:val="en-US" w:eastAsia="zh-CN" w:bidi="ar-SA"/>
    </w:rPr>
  </w:style>
  <w:style w:type="paragraph" w:customStyle="1" w:styleId="1368">
    <w:name w:val="_Style 54"/>
    <w:next w:val="784"/>
    <w:qFormat/>
    <w:uiPriority w:val="0"/>
    <w:pPr>
      <w:spacing w:after="160" w:line="278" w:lineRule="auto"/>
    </w:pPr>
    <w:rPr>
      <w:rFonts w:ascii="Calibri" w:hAnsi="Calibri" w:eastAsia="宋体" w:cs="Times New Roman"/>
      <w:sz w:val="24"/>
      <w:szCs w:val="24"/>
      <w:lang w:val="en-US" w:eastAsia="zh-CN" w:bidi="ar-SA"/>
    </w:rPr>
  </w:style>
  <w:style w:type="paragraph" w:customStyle="1" w:styleId="1369">
    <w:name w:val="样式 标题 2 + 行距: 最小值 12 磅"/>
    <w:basedOn w:val="2"/>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0">
    <w:name w:val="ABC_正文"/>
    <w:basedOn w:val="1"/>
    <w:qFormat/>
    <w:uiPriority w:val="0"/>
    <w:pPr>
      <w:widowControl/>
      <w:ind w:firstLine="200"/>
    </w:pPr>
    <w:rPr>
      <w:rFonts w:ascii="Calibri" w:hAnsi="宋体" w:eastAsia="Times New Roman"/>
      <w:sz w:val="20"/>
      <w:szCs w:val="20"/>
    </w:rPr>
  </w:style>
  <w:style w:type="paragraph" w:customStyle="1" w:styleId="1371">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2">
    <w:name w:val="样式 标题 3"/>
    <w:basedOn w:val="4"/>
    <w:next w:val="30"/>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3">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374">
    <w:name w:val="Char Char Char Char Char Char Char Char Char Char Char Char Char Char Char1 Char"/>
    <w:basedOn w:val="1"/>
    <w:next w:val="28"/>
    <w:qFormat/>
    <w:uiPriority w:val="0"/>
    <w:pPr>
      <w:widowControl/>
      <w:spacing w:line="240" w:lineRule="exact"/>
      <w:ind w:firstLine="560"/>
      <w:jc w:val="left"/>
    </w:pPr>
    <w:rPr>
      <w:rFonts w:ascii="Verdana" w:hAnsi="Verdana" w:eastAsia="仿宋"/>
      <w:sz w:val="20"/>
      <w:szCs w:val="20"/>
      <w:lang w:eastAsia="en-US"/>
    </w:rPr>
  </w:style>
  <w:style w:type="paragraph" w:customStyle="1" w:styleId="1375">
    <w:name w:val="无首行缩进正文"/>
    <w:basedOn w:val="1359"/>
    <w:next w:val="1311"/>
    <w:qFormat/>
    <w:uiPriority w:val="0"/>
    <w:pPr>
      <w:ind w:firstLine="0"/>
      <w:jc w:val="both"/>
    </w:pPr>
    <w:rPr>
      <w:rFonts w:ascii="Calibri" w:hAnsi="Calibri" w:eastAsia="方正仿宋_GBK" w:cs="Times New Roman"/>
      <w:sz w:val="21"/>
      <w:szCs w:val="24"/>
    </w:rPr>
  </w:style>
  <w:style w:type="paragraph" w:customStyle="1" w:styleId="1376">
    <w:name w:val="Plain Text1"/>
    <w:basedOn w:val="1"/>
    <w:next w:val="14"/>
    <w:qFormat/>
    <w:uiPriority w:val="0"/>
    <w:pPr>
      <w:spacing w:line="360" w:lineRule="auto"/>
      <w:ind w:firstLine="560"/>
    </w:pPr>
    <w:rPr>
      <w:rFonts w:ascii="宋体" w:hAnsi="宋体" w:eastAsia="仿宋"/>
      <w:sz w:val="28"/>
      <w:szCs w:val="20"/>
    </w:rPr>
  </w:style>
  <w:style w:type="paragraph" w:customStyle="1" w:styleId="1377">
    <w:name w:val="Char Char Char Char Char Char Char Char Char Char Char Char Char1"/>
    <w:basedOn w:val="1"/>
    <w:qFormat/>
    <w:uiPriority w:val="0"/>
    <w:pPr>
      <w:widowControl/>
      <w:spacing w:line="240" w:lineRule="exact"/>
      <w:ind w:firstLine="560"/>
      <w:jc w:val="left"/>
    </w:pPr>
    <w:rPr>
      <w:rFonts w:ascii="Verdana" w:hAnsi="Verdana" w:eastAsia="仿宋_GB2312"/>
      <w:sz w:val="28"/>
      <w:szCs w:val="20"/>
      <w:lang w:eastAsia="en-US"/>
    </w:rPr>
  </w:style>
  <w:style w:type="paragraph" w:customStyle="1" w:styleId="1378">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79">
    <w:name w:val="Subject"/>
    <w:basedOn w:val="1"/>
    <w:qFormat/>
    <w:uiPriority w:val="0"/>
    <w:pPr>
      <w:widowControl/>
      <w:jc w:val="center"/>
    </w:pPr>
    <w:rPr>
      <w:rFonts w:ascii="Calibri" w:hAnsi="Calibri" w:eastAsia="黑体"/>
      <w:b/>
      <w:sz w:val="48"/>
    </w:rPr>
  </w:style>
  <w:style w:type="paragraph" w:customStyle="1" w:styleId="1380">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1">
    <w:name w:val="默认段落字体 Para Char Char Char Char"/>
    <w:basedOn w:val="1"/>
    <w:next w:val="36"/>
    <w:qFormat/>
    <w:uiPriority w:val="0"/>
    <w:pPr>
      <w:spacing w:line="360" w:lineRule="auto"/>
      <w:ind w:firstLine="560"/>
    </w:pPr>
    <w:rPr>
      <w:rFonts w:ascii="Calibri" w:hAnsi="Calibri" w:eastAsia="仿宋"/>
      <w:sz w:val="28"/>
      <w:szCs w:val="20"/>
    </w:rPr>
  </w:style>
  <w:style w:type="paragraph" w:customStyle="1" w:styleId="1382">
    <w:name w:val="样式 标题 1 + 行距: 最小值 12 磅"/>
    <w:basedOn w:val="3"/>
    <w:next w:val="1371"/>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3">
    <w:name w:val="_Style 224"/>
    <w:basedOn w:val="1"/>
    <w:next w:val="1"/>
    <w:unhideWhenUsed/>
    <w:qFormat/>
    <w:uiPriority w:val="39"/>
    <w:pPr>
      <w:widowControl/>
      <w:ind w:left="2100"/>
      <w:jc w:val="left"/>
    </w:pPr>
    <w:rPr>
      <w:rFonts w:ascii="Calibri" w:hAnsi="Calibri"/>
      <w:szCs w:val="22"/>
    </w:rPr>
  </w:style>
  <w:style w:type="paragraph" w:customStyle="1" w:styleId="1384">
    <w:name w:val="图中文字"/>
    <w:basedOn w:val="1"/>
    <w:next w:val="786"/>
    <w:qFormat/>
    <w:uiPriority w:val="0"/>
    <w:pPr>
      <w:widowControl/>
      <w:spacing w:line="500" w:lineRule="exact"/>
      <w:ind w:firstLine="560"/>
      <w:jc w:val="center"/>
    </w:pPr>
    <w:rPr>
      <w:rFonts w:ascii="Calibri" w:hAnsi="Calibri" w:eastAsia="仿宋_GB2312"/>
      <w:sz w:val="28"/>
      <w:szCs w:val="20"/>
    </w:rPr>
  </w:style>
  <w:style w:type="paragraph" w:customStyle="1" w:styleId="1385">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6">
    <w:name w:val="样式 标题 + 右"/>
    <w:basedOn w:val="17"/>
    <w:next w:val="1273"/>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87">
    <w:name w:val="表号"/>
    <w:basedOn w:val="1"/>
    <w:next w:val="320"/>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88">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89">
    <w:name w:val="评估表"/>
    <w:basedOn w:val="1"/>
    <w:qFormat/>
    <w:uiPriority w:val="0"/>
    <w:pPr>
      <w:spacing w:line="240" w:lineRule="exact"/>
    </w:pPr>
    <w:rPr>
      <w:rFonts w:ascii="方正仿宋_GBK" w:hAnsi="方正仿宋_GBK" w:eastAsia="方正仿宋_GBK"/>
      <w:sz w:val="18"/>
      <w:szCs w:val="18"/>
    </w:rPr>
  </w:style>
  <w:style w:type="paragraph" w:customStyle="1" w:styleId="1390">
    <w:name w:val="Table Contents"/>
    <w:basedOn w:val="1"/>
    <w:qFormat/>
    <w:uiPriority w:val="0"/>
    <w:pPr>
      <w:suppressLineNumbers/>
      <w:spacing w:line="360" w:lineRule="auto"/>
      <w:ind w:firstLine="720"/>
    </w:pPr>
    <w:rPr>
      <w:rFonts w:ascii="仿宋" w:hAnsi="仿宋"/>
      <w:sz w:val="28"/>
      <w:lang w:eastAsia="ar-SA"/>
    </w:rPr>
  </w:style>
  <w:style w:type="paragraph" w:customStyle="1" w:styleId="1391">
    <w:name w:val="Paragraph1"/>
    <w:basedOn w:val="1"/>
    <w:next w:val="1035"/>
    <w:qFormat/>
    <w:uiPriority w:val="0"/>
    <w:pPr>
      <w:spacing w:before="80" w:line="500" w:lineRule="exact"/>
      <w:ind w:firstLine="560"/>
    </w:pPr>
    <w:rPr>
      <w:rFonts w:ascii="宋体" w:hAnsi="Calibri" w:eastAsia="仿宋"/>
      <w:sz w:val="20"/>
      <w:szCs w:val="20"/>
    </w:rPr>
  </w:style>
  <w:style w:type="paragraph" w:customStyle="1" w:styleId="1392">
    <w:name w:val="Tabletext"/>
    <w:basedOn w:val="1"/>
    <w:next w:val="949"/>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3">
    <w:name w:val="编写建议"/>
    <w:basedOn w:val="1"/>
    <w:next w:val="27"/>
    <w:qFormat/>
    <w:uiPriority w:val="0"/>
    <w:pPr>
      <w:spacing w:line="360" w:lineRule="auto"/>
      <w:ind w:firstLine="420"/>
      <w:jc w:val="left"/>
    </w:pPr>
    <w:rPr>
      <w:rFonts w:ascii="Arial" w:hAnsi="Arial" w:cs="宋体"/>
      <w:i/>
      <w:iCs/>
      <w:color w:val="0000FF"/>
      <w:sz w:val="28"/>
      <w:lang w:eastAsia="ar-SA"/>
    </w:rPr>
  </w:style>
  <w:style w:type="paragraph" w:customStyle="1" w:styleId="1394">
    <w:name w:val="引用 Char2"/>
    <w:basedOn w:val="1"/>
    <w:qFormat/>
    <w:uiPriority w:val="0"/>
    <w:pPr>
      <w:spacing w:line="500" w:lineRule="exact"/>
      <w:ind w:firstLine="560"/>
    </w:pPr>
    <w:rPr>
      <w:rFonts w:ascii="Calibri" w:hAnsi="Calibri" w:eastAsia="仿宋"/>
      <w:sz w:val="28"/>
      <w:szCs w:val="20"/>
    </w:rPr>
  </w:style>
  <w:style w:type="paragraph" w:customStyle="1" w:styleId="1395">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6">
    <w:name w:val="explanation"/>
    <w:basedOn w:val="1"/>
    <w:next w:val="1005"/>
    <w:qFormat/>
    <w:uiPriority w:val="0"/>
    <w:pPr>
      <w:spacing w:line="500" w:lineRule="exact"/>
      <w:ind w:firstLine="560"/>
    </w:pPr>
    <w:rPr>
      <w:rFonts w:ascii="Calibri" w:hAnsi="Calibri" w:eastAsia="仿宋"/>
      <w:sz w:val="28"/>
    </w:rPr>
  </w:style>
  <w:style w:type="paragraph" w:customStyle="1" w:styleId="1397">
    <w:name w:val="左对齐的表内文字"/>
    <w:basedOn w:val="1"/>
    <w:next w:val="58"/>
    <w:qFormat/>
    <w:uiPriority w:val="0"/>
    <w:pPr>
      <w:spacing w:line="500" w:lineRule="exact"/>
      <w:ind w:firstLine="560"/>
    </w:pPr>
    <w:rPr>
      <w:rFonts w:ascii="Calibri" w:hAnsi="Calibri" w:eastAsia="仿宋_GB2312" w:cs="宋体"/>
      <w:sz w:val="28"/>
      <w:szCs w:val="20"/>
    </w:rPr>
  </w:style>
  <w:style w:type="paragraph" w:customStyle="1" w:styleId="1398">
    <w:name w:val="_Style 44"/>
    <w:next w:val="1"/>
    <w:qFormat/>
    <w:uiPriority w:val="0"/>
    <w:pPr>
      <w:widowControl w:val="0"/>
      <w:spacing w:after="160" w:line="278" w:lineRule="auto"/>
      <w:jc w:val="both"/>
    </w:pPr>
    <w:rPr>
      <w:rFonts w:ascii="Calibri" w:hAnsi="Calibri" w:eastAsia="宋体" w:cs="Times New Roman"/>
      <w:sz w:val="24"/>
      <w:szCs w:val="24"/>
      <w:lang w:val="en-US" w:eastAsia="zh-CN" w:bidi="ar-SA"/>
    </w:rPr>
  </w:style>
  <w:style w:type="paragraph" w:customStyle="1" w:styleId="1399">
    <w:name w:val="样式 标题 3 + 非加粗 倾斜"/>
    <w:basedOn w:val="4"/>
    <w:next w:val="1400"/>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0">
    <w:name w:val="样式 标题 2 + 五号"/>
    <w:basedOn w:val="2"/>
    <w:next w:val="66"/>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1">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2">
    <w:name w:val="标题G"/>
    <w:basedOn w:val="17"/>
    <w:next w:val="1382"/>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3">
    <w:name w:val="标题5"/>
    <w:basedOn w:val="1"/>
    <w:qFormat/>
    <w:uiPriority w:val="0"/>
    <w:pPr>
      <w:spacing w:line="500" w:lineRule="exact"/>
      <w:ind w:firstLine="560"/>
      <w:jc w:val="center"/>
    </w:pPr>
    <w:rPr>
      <w:rFonts w:ascii="宋体" w:hAnsi="宋体" w:eastAsia="仿宋"/>
      <w:b/>
      <w:sz w:val="52"/>
      <w:szCs w:val="22"/>
    </w:rPr>
  </w:style>
  <w:style w:type="paragraph" w:customStyle="1" w:styleId="1404">
    <w:name w:val="修订11"/>
    <w:qFormat/>
    <w:uiPriority w:val="99"/>
    <w:pPr>
      <w:spacing w:after="160" w:line="278" w:lineRule="auto"/>
    </w:pPr>
    <w:rPr>
      <w:rFonts w:ascii="宋体" w:hAnsi="Calibri" w:eastAsia="宋体" w:cs="Times New Roman"/>
      <w:sz w:val="21"/>
      <w:lang w:val="en-US" w:eastAsia="zh-CN" w:bidi="ar-SA"/>
    </w:rPr>
  </w:style>
  <w:style w:type="paragraph" w:customStyle="1" w:styleId="1405">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06">
    <w:name w:val="目录标题2"/>
    <w:basedOn w:val="3"/>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07">
    <w:name w:val="Char1 Char Char Char1"/>
    <w:basedOn w:val="1"/>
    <w:qFormat/>
    <w:uiPriority w:val="0"/>
    <w:pPr>
      <w:spacing w:line="500" w:lineRule="exact"/>
      <w:ind w:firstLine="560"/>
    </w:pPr>
    <w:rPr>
      <w:rFonts w:ascii="Tahoma" w:hAnsi="Tahoma" w:eastAsia="仿宋"/>
      <w:sz w:val="28"/>
      <w:szCs w:val="20"/>
    </w:rPr>
  </w:style>
  <w:style w:type="paragraph" w:customStyle="1" w:styleId="1408">
    <w:name w:val="Bullet Text"/>
    <w:basedOn w:val="1"/>
    <w:next w:val="1372"/>
    <w:qFormat/>
    <w:uiPriority w:val="0"/>
    <w:pPr>
      <w:spacing w:after="60" w:line="500" w:lineRule="exact"/>
      <w:ind w:left="360" w:hanging="360"/>
      <w:jc w:val="left"/>
    </w:pPr>
    <w:rPr>
      <w:rFonts w:ascii="Arial" w:hAnsi="Arial" w:eastAsia="仿宋"/>
      <w:sz w:val="20"/>
      <w:szCs w:val="20"/>
    </w:rPr>
  </w:style>
  <w:style w:type="paragraph" w:customStyle="1" w:styleId="1409">
    <w:name w:val="_Style 47"/>
    <w:basedOn w:val="1"/>
    <w:next w:val="292"/>
    <w:qFormat/>
    <w:uiPriority w:val="0"/>
    <w:pPr>
      <w:spacing w:line="360" w:lineRule="auto"/>
      <w:ind w:firstLine="420"/>
      <w:jc w:val="left"/>
    </w:pPr>
    <w:rPr>
      <w:rFonts w:ascii="宋体" w:hAnsi="Calibri"/>
      <w:szCs w:val="20"/>
    </w:rPr>
  </w:style>
  <w:style w:type="paragraph" w:customStyle="1" w:styleId="1410">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1">
    <w:name w:val="Contents 10"/>
    <w:basedOn w:val="1412"/>
    <w:qFormat/>
    <w:uiPriority w:val="0"/>
    <w:pPr>
      <w:tabs>
        <w:tab w:val="right" w:leader="dot" w:pos="24919"/>
      </w:tabs>
      <w:ind w:left="2547"/>
    </w:pPr>
  </w:style>
  <w:style w:type="paragraph" w:customStyle="1" w:styleId="1412">
    <w:name w:val="Index"/>
    <w:basedOn w:val="1"/>
    <w:qFormat/>
    <w:uiPriority w:val="0"/>
    <w:pPr>
      <w:suppressLineNumbers/>
      <w:spacing w:line="360" w:lineRule="auto"/>
      <w:ind w:firstLine="720"/>
    </w:pPr>
    <w:rPr>
      <w:rFonts w:ascii="仿宋" w:hAnsi="仿宋"/>
      <w:sz w:val="28"/>
      <w:lang w:eastAsia="ar-SA"/>
    </w:rPr>
  </w:style>
  <w:style w:type="paragraph" w:customStyle="1" w:styleId="1413">
    <w:name w:val="subhead1"/>
    <w:basedOn w:val="1"/>
    <w:next w:val="42"/>
    <w:qFormat/>
    <w:uiPriority w:val="0"/>
    <w:pPr>
      <w:spacing w:line="500" w:lineRule="exact"/>
      <w:ind w:firstLine="560"/>
      <w:jc w:val="left"/>
    </w:pPr>
    <w:rPr>
      <w:rFonts w:ascii="Arial" w:hAnsi="Arial" w:eastAsia="仿宋"/>
      <w:b/>
      <w:sz w:val="28"/>
      <w:szCs w:val="20"/>
    </w:rPr>
  </w:style>
  <w:style w:type="paragraph" w:customStyle="1" w:styleId="1414">
    <w:name w:val="txt"/>
    <w:basedOn w:val="1"/>
    <w:next w:val="917"/>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5">
    <w:name w:val="目录标题1"/>
    <w:basedOn w:val="3"/>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6">
    <w:name w:val="Header Odd"/>
    <w:basedOn w:val="1417"/>
    <w:next w:val="971"/>
    <w:qFormat/>
    <w:uiPriority w:val="0"/>
    <w:pPr>
      <w:widowControl/>
      <w:pBdr>
        <w:bottom w:val="single" w:color="4F81BD" w:sz="4" w:space="1"/>
      </w:pBdr>
      <w:jc w:val="right"/>
    </w:pPr>
    <w:rPr>
      <w:b/>
      <w:bCs/>
      <w:color w:val="1F497D"/>
      <w:sz w:val="20"/>
      <w:szCs w:val="23"/>
    </w:rPr>
  </w:style>
  <w:style w:type="paragraph" w:customStyle="1" w:styleId="1417">
    <w:name w:val="中等深浅网格 2 - 着色 11"/>
    <w:qFormat/>
    <w:uiPriority w:val="99"/>
    <w:pPr>
      <w:widowControl w:val="0"/>
      <w:spacing w:after="160" w:line="278" w:lineRule="auto"/>
    </w:pPr>
    <w:rPr>
      <w:rFonts w:ascii="宋体" w:hAnsi="Calibri" w:eastAsia="宋体" w:cs="Times New Roman"/>
      <w:sz w:val="21"/>
      <w:lang w:val="en-US" w:eastAsia="zh-CN" w:bidi="ar-SA"/>
    </w:rPr>
  </w:style>
  <w:style w:type="paragraph" w:customStyle="1" w:styleId="1418">
    <w:name w:val="样式 两端对齐"/>
    <w:basedOn w:val="1"/>
    <w:next w:val="1378"/>
    <w:qFormat/>
    <w:uiPriority w:val="0"/>
    <w:pPr>
      <w:spacing w:line="360" w:lineRule="auto"/>
      <w:ind w:firstLine="560"/>
    </w:pPr>
    <w:rPr>
      <w:rFonts w:ascii="宋体" w:hAnsi="Calibri" w:eastAsia="仿宋" w:cs="宋体"/>
      <w:sz w:val="28"/>
      <w:szCs w:val="20"/>
    </w:rPr>
  </w:style>
  <w:style w:type="paragraph" w:customStyle="1" w:styleId="1419">
    <w:name w:val="样式 行距: 固定值 20 磅 首行缩进:  2 字符"/>
    <w:basedOn w:val="1"/>
    <w:next w:val="1353"/>
    <w:qFormat/>
    <w:uiPriority w:val="0"/>
    <w:pPr>
      <w:spacing w:line="360" w:lineRule="auto"/>
      <w:ind w:firstLine="200"/>
      <w:jc w:val="left"/>
    </w:pPr>
    <w:rPr>
      <w:rFonts w:ascii="宋体" w:hAnsi="Calibri" w:eastAsia="仿宋" w:cs="宋体"/>
      <w:sz w:val="28"/>
      <w:szCs w:val="20"/>
    </w:rPr>
  </w:style>
  <w:style w:type="paragraph" w:customStyle="1" w:styleId="1420">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1">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22">
    <w:name w:val="日期 Char2"/>
    <w:basedOn w:val="1"/>
    <w:qFormat/>
    <w:uiPriority w:val="0"/>
    <w:pPr>
      <w:spacing w:line="500" w:lineRule="exact"/>
      <w:ind w:firstLine="560"/>
    </w:pPr>
    <w:rPr>
      <w:rFonts w:ascii="Calibri" w:hAnsi="Calibri" w:eastAsia="仿宋"/>
      <w:sz w:val="28"/>
      <w:szCs w:val="20"/>
    </w:rPr>
  </w:style>
  <w:style w:type="paragraph" w:customStyle="1" w:styleId="1423">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4">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5">
    <w:name w:val="正文3"/>
    <w:basedOn w:val="1"/>
    <w:qFormat/>
    <w:uiPriority w:val="0"/>
    <w:pPr>
      <w:widowControl/>
      <w:spacing w:line="500" w:lineRule="exact"/>
      <w:ind w:firstLine="560"/>
    </w:pPr>
    <w:rPr>
      <w:rFonts w:ascii="Calibri" w:hAnsi="Calibri" w:eastAsia="仿宋"/>
      <w:sz w:val="28"/>
      <w:szCs w:val="20"/>
    </w:rPr>
  </w:style>
  <w:style w:type="paragraph" w:customStyle="1" w:styleId="1426">
    <w:name w:val="正文文本 Char2"/>
    <w:basedOn w:val="1"/>
    <w:qFormat/>
    <w:uiPriority w:val="0"/>
    <w:pPr>
      <w:spacing w:line="500" w:lineRule="exact"/>
      <w:ind w:firstLine="560"/>
    </w:pPr>
    <w:rPr>
      <w:rFonts w:ascii="Calibri" w:hAnsi="Calibri" w:eastAsia="仿宋"/>
      <w:sz w:val="28"/>
      <w:szCs w:val="20"/>
    </w:rPr>
  </w:style>
  <w:style w:type="paragraph" w:customStyle="1" w:styleId="1427">
    <w:name w:val="彩色底纹 - 强调文字颜色 11"/>
    <w:semiHidden/>
    <w:qFormat/>
    <w:uiPriority w:val="99"/>
    <w:pPr>
      <w:spacing w:after="160" w:line="278" w:lineRule="auto"/>
    </w:pPr>
    <w:rPr>
      <w:rFonts w:ascii="Calibri" w:hAnsi="Calibri" w:eastAsia="宋体" w:cs="Times New Roman"/>
      <w:sz w:val="21"/>
      <w:szCs w:val="22"/>
      <w:lang w:val="en-US" w:eastAsia="zh-CN" w:bidi="ar-SA"/>
    </w:rPr>
  </w:style>
  <w:style w:type="paragraph" w:customStyle="1" w:styleId="1428">
    <w:name w:val="样式 InfoBlue + 倾斜"/>
    <w:basedOn w:val="1399"/>
    <w:next w:val="1363"/>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29">
    <w:name w:val="Char Char Char Char Char Char Char Char Char Char Char Char Char2"/>
    <w:basedOn w:val="1"/>
    <w:qFormat/>
    <w:uiPriority w:val="0"/>
    <w:pPr>
      <w:widowControl/>
      <w:spacing w:line="240" w:lineRule="exact"/>
      <w:ind w:firstLine="560"/>
      <w:jc w:val="left"/>
    </w:pPr>
    <w:rPr>
      <w:rFonts w:ascii="Verdana" w:hAnsi="Verdana" w:eastAsia="仿宋_GB2312"/>
      <w:sz w:val="28"/>
      <w:szCs w:val="20"/>
      <w:lang w:eastAsia="en-US"/>
    </w:rPr>
  </w:style>
  <w:style w:type="paragraph" w:customStyle="1" w:styleId="1430">
    <w:name w:val="样式 正文文本缩进 + 左侧:  2 字符 行距: 固定值 20 磅 首行缩进:  2 字符"/>
    <w:basedOn w:val="22"/>
    <w:next w:val="815"/>
    <w:qFormat/>
    <w:uiPriority w:val="0"/>
    <w:pPr>
      <w:spacing w:line="360" w:lineRule="auto"/>
      <w:ind w:left="400" w:firstLine="400"/>
      <w:jc w:val="both"/>
    </w:pPr>
    <w:rPr>
      <w:rFonts w:cs="宋体"/>
      <w:szCs w:val="20"/>
    </w:rPr>
  </w:style>
  <w:style w:type="paragraph" w:customStyle="1" w:styleId="1431">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2">
    <w:name w:val="Char1 Char Char Char3"/>
    <w:basedOn w:val="1"/>
    <w:qFormat/>
    <w:uiPriority w:val="0"/>
    <w:rPr>
      <w:rFonts w:ascii="Tahoma" w:hAnsi="Tahoma"/>
      <w:sz w:val="24"/>
      <w:szCs w:val="20"/>
    </w:rPr>
  </w:style>
  <w:style w:type="paragraph" w:customStyle="1" w:styleId="1433">
    <w:name w:val="Char Char112"/>
    <w:basedOn w:val="1"/>
    <w:semiHidden/>
    <w:qFormat/>
    <w:uiPriority w:val="0"/>
    <w:pPr>
      <w:widowControl/>
      <w:spacing w:line="240" w:lineRule="exact"/>
      <w:jc w:val="left"/>
    </w:pPr>
    <w:rPr>
      <w:rFonts w:ascii="Verdana" w:hAnsi="Verdana"/>
      <w:sz w:val="20"/>
      <w:lang w:eastAsia="en-US"/>
    </w:rPr>
  </w:style>
  <w:style w:type="paragraph" w:customStyle="1" w:styleId="1434">
    <w:name w:val="TOC Heading1"/>
    <w:basedOn w:val="3"/>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5">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6">
    <w:name w:val="正文排列"/>
    <w:basedOn w:val="1"/>
    <w:qFormat/>
    <w:uiPriority w:val="0"/>
    <w:pPr>
      <w:tabs>
        <w:tab w:val="left" w:pos="902"/>
      </w:tabs>
      <w:ind w:left="902"/>
    </w:pPr>
    <w:rPr>
      <w:rFonts w:eastAsia="仿宋"/>
      <w:sz w:val="28"/>
      <w:szCs w:val="20"/>
    </w:rPr>
  </w:style>
  <w:style w:type="paragraph" w:customStyle="1" w:styleId="1437">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38">
    <w:name w:val="number0"/>
    <w:basedOn w:val="2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39">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0">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1">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2">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3">
    <w:name w:val="正文 New New"/>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customStyle="1" w:styleId="1444">
    <w:name w:val="Char Char11"/>
    <w:basedOn w:val="1"/>
    <w:semiHidden/>
    <w:qFormat/>
    <w:uiPriority w:val="0"/>
    <w:pPr>
      <w:widowControl/>
      <w:spacing w:line="240" w:lineRule="exact"/>
      <w:jc w:val="left"/>
    </w:pPr>
    <w:rPr>
      <w:rFonts w:ascii="Verdana" w:hAnsi="Verdana"/>
      <w:sz w:val="20"/>
      <w:lang w:eastAsia="en-US"/>
    </w:rPr>
  </w:style>
  <w:style w:type="paragraph" w:customStyle="1" w:styleId="1445">
    <w:name w:val="列项——（一级）"/>
    <w:qFormat/>
    <w:uiPriority w:val="0"/>
    <w:pPr>
      <w:widowControl w:val="0"/>
      <w:spacing w:after="160" w:line="278" w:lineRule="auto"/>
      <w:ind w:left="833" w:hanging="408"/>
      <w:jc w:val="both"/>
    </w:pPr>
    <w:rPr>
      <w:rFonts w:ascii="宋体" w:hAnsi="Times New Roman" w:eastAsia="宋体" w:cs="Times New Roman"/>
      <w:sz w:val="21"/>
      <w:lang w:val="en-US" w:eastAsia="zh-CN" w:bidi="ar-SA"/>
    </w:rPr>
  </w:style>
  <w:style w:type="paragraph" w:customStyle="1" w:styleId="1446">
    <w:name w:val="列项●（二级）"/>
    <w:qFormat/>
    <w:uiPriority w:val="0"/>
    <w:pPr>
      <w:tabs>
        <w:tab w:val="left" w:pos="760"/>
        <w:tab w:val="left" w:pos="840"/>
      </w:tabs>
      <w:spacing w:after="160" w:line="278" w:lineRule="auto"/>
      <w:ind w:left="1264" w:hanging="413"/>
      <w:jc w:val="both"/>
    </w:pPr>
    <w:rPr>
      <w:rFonts w:ascii="宋体" w:hAnsi="Times New Roman" w:eastAsia="宋体" w:cs="Times New Roman"/>
      <w:sz w:val="21"/>
      <w:lang w:val="en-US" w:eastAsia="zh-CN" w:bidi="ar-SA"/>
    </w:rPr>
  </w:style>
  <w:style w:type="paragraph" w:customStyle="1" w:styleId="1447">
    <w:name w:val="示例内容"/>
    <w:qFormat/>
    <w:uiPriority w:val="0"/>
    <w:pPr>
      <w:tabs>
        <w:tab w:val="left" w:pos="1620"/>
      </w:tabs>
      <w:spacing w:after="160" w:line="278" w:lineRule="auto"/>
      <w:ind w:firstLine="200"/>
    </w:pPr>
    <w:rPr>
      <w:rFonts w:ascii="宋体" w:hAnsi="Times New Roman" w:eastAsia="宋体" w:cs="Times New Roman"/>
      <w:sz w:val="18"/>
      <w:szCs w:val="18"/>
      <w:lang w:val="en-US" w:eastAsia="zh-CN" w:bidi="ar-SA"/>
    </w:rPr>
  </w:style>
  <w:style w:type="paragraph" w:customStyle="1" w:styleId="1448">
    <w:name w:val="列项◆（三级）"/>
    <w:basedOn w:val="1"/>
    <w:qFormat/>
    <w:uiPriority w:val="0"/>
    <w:pPr>
      <w:ind w:left="1680" w:hanging="420"/>
    </w:pPr>
    <w:rPr>
      <w:rFonts w:ascii="宋体"/>
      <w:szCs w:val="21"/>
    </w:rPr>
  </w:style>
  <w:style w:type="paragraph" w:customStyle="1" w:styleId="1449">
    <w:name w:val="编号列项（三级）"/>
    <w:qFormat/>
    <w:uiPriority w:val="0"/>
    <w:pPr>
      <w:spacing w:after="160" w:line="278" w:lineRule="auto"/>
      <w:ind w:left="1260" w:hanging="420"/>
    </w:pPr>
    <w:rPr>
      <w:rFonts w:ascii="宋体" w:hAnsi="Times New Roman" w:eastAsia="宋体" w:cs="Times New Roman"/>
      <w:sz w:val="21"/>
      <w:lang w:val="en-US" w:eastAsia="zh-CN" w:bidi="ar-SA"/>
    </w:rPr>
  </w:style>
  <w:style w:type="paragraph" w:customStyle="1" w:styleId="1450">
    <w:name w:val="示例×："/>
    <w:basedOn w:val="348"/>
    <w:qFormat/>
    <w:uiPriority w:val="0"/>
    <w:pPr>
      <w:tabs>
        <w:tab w:val="left" w:pos="360"/>
        <w:tab w:val="clear" w:pos="780"/>
      </w:tabs>
      <w:ind w:left="842" w:hanging="420"/>
      <w:outlineLvl w:val="9"/>
    </w:pPr>
    <w:rPr>
      <w:rFonts w:ascii="宋体" w:eastAsia="宋体"/>
      <w:sz w:val="18"/>
      <w:szCs w:val="18"/>
    </w:rPr>
  </w:style>
  <w:style w:type="paragraph" w:customStyle="1" w:styleId="1451">
    <w:name w:val="二级无"/>
    <w:basedOn w:val="346"/>
    <w:qFormat/>
    <w:uiPriority w:val="0"/>
    <w:pPr>
      <w:ind w:left="0" w:firstLine="0"/>
      <w:jc w:val="left"/>
    </w:pPr>
    <w:rPr>
      <w:rFonts w:ascii="宋体" w:eastAsia="宋体"/>
      <w:szCs w:val="21"/>
      <w:lang w:val="zh-CN"/>
    </w:rPr>
  </w:style>
  <w:style w:type="paragraph" w:customStyle="1" w:styleId="1452">
    <w:name w:val="注：（正文）"/>
    <w:basedOn w:val="678"/>
    <w:next w:val="323"/>
    <w:qFormat/>
    <w:uiPriority w:val="0"/>
    <w:pPr>
      <w:tabs>
        <w:tab w:val="left" w:pos="425"/>
        <w:tab w:val="clear" w:pos="1200"/>
      </w:tabs>
      <w:ind w:left="425" w:hanging="425"/>
    </w:pPr>
    <w:rPr>
      <w:szCs w:val="18"/>
    </w:rPr>
  </w:style>
  <w:style w:type="paragraph" w:customStyle="1" w:styleId="1453">
    <w:name w:val="注×：（正文）"/>
    <w:qFormat/>
    <w:uiPriority w:val="0"/>
    <w:pPr>
      <w:tabs>
        <w:tab w:val="left" w:pos="0"/>
      </w:tabs>
      <w:spacing w:after="160" w:line="278" w:lineRule="auto"/>
      <w:ind w:left="360" w:hanging="360"/>
      <w:jc w:val="both"/>
    </w:pPr>
    <w:rPr>
      <w:rFonts w:ascii="宋体" w:hAnsi="Times New Roman" w:eastAsia="宋体" w:cs="Times New Roman"/>
      <w:sz w:val="18"/>
      <w:szCs w:val="18"/>
      <w:lang w:val="en-US" w:eastAsia="zh-CN" w:bidi="ar-SA"/>
    </w:rPr>
  </w:style>
  <w:style w:type="paragraph" w:customStyle="1" w:styleId="1454">
    <w:name w:val="参考文献"/>
    <w:basedOn w:val="1"/>
    <w:next w:val="323"/>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5">
    <w:name w:val="附录标题"/>
    <w:basedOn w:val="323"/>
    <w:next w:val="323"/>
    <w:qFormat/>
    <w:uiPriority w:val="0"/>
    <w:pPr>
      <w:tabs>
        <w:tab w:val="center" w:pos="4201"/>
        <w:tab w:val="right" w:leader="dot" w:pos="9298"/>
      </w:tabs>
      <w:ind w:firstLine="0"/>
      <w:jc w:val="center"/>
    </w:pPr>
    <w:rPr>
      <w:rFonts w:ascii="黑体" w:eastAsia="黑体"/>
    </w:rPr>
  </w:style>
  <w:style w:type="paragraph" w:customStyle="1" w:styleId="1456">
    <w:name w:val="附录表标号"/>
    <w:basedOn w:val="1"/>
    <w:next w:val="323"/>
    <w:qFormat/>
    <w:uiPriority w:val="0"/>
    <w:pPr>
      <w:spacing w:line="14" w:lineRule="exact"/>
      <w:ind w:left="811" w:hanging="448"/>
      <w:jc w:val="center"/>
      <w:outlineLvl w:val="0"/>
    </w:pPr>
    <w:rPr>
      <w:color w:val="FFFFFF"/>
    </w:rPr>
  </w:style>
  <w:style w:type="paragraph" w:customStyle="1" w:styleId="1457">
    <w:name w:val="附录二级无"/>
    <w:basedOn w:val="958"/>
    <w:qFormat/>
    <w:uiPriority w:val="0"/>
    <w:pPr>
      <w:tabs>
        <w:tab w:val="left" w:pos="360"/>
      </w:tabs>
      <w:ind w:left="851" w:hanging="851"/>
    </w:pPr>
    <w:rPr>
      <w:rFonts w:ascii="宋体" w:eastAsia="宋体"/>
      <w:szCs w:val="21"/>
    </w:rPr>
  </w:style>
  <w:style w:type="paragraph" w:customStyle="1" w:styleId="1458">
    <w:name w:val="附录公式编号制表符"/>
    <w:basedOn w:val="1"/>
    <w:next w:val="323"/>
    <w:qFormat/>
    <w:uiPriority w:val="0"/>
    <w:pPr>
      <w:widowControl/>
      <w:tabs>
        <w:tab w:val="center" w:pos="4201"/>
        <w:tab w:val="right" w:leader="dot" w:pos="9298"/>
      </w:tabs>
    </w:pPr>
    <w:rPr>
      <w:rFonts w:ascii="宋体"/>
      <w:szCs w:val="20"/>
    </w:rPr>
  </w:style>
  <w:style w:type="paragraph" w:customStyle="1" w:styleId="1459">
    <w:name w:val="附录三级无"/>
    <w:basedOn w:val="964"/>
    <w:qFormat/>
    <w:uiPriority w:val="0"/>
    <w:pPr>
      <w:tabs>
        <w:tab w:val="left" w:pos="360"/>
      </w:tabs>
      <w:ind w:left="992" w:hanging="992"/>
    </w:pPr>
    <w:rPr>
      <w:rFonts w:ascii="宋体" w:eastAsia="宋体"/>
      <w:szCs w:val="21"/>
    </w:rPr>
  </w:style>
  <w:style w:type="paragraph" w:customStyle="1" w:styleId="1460">
    <w:name w:val="附录数字编号列项（二级）"/>
    <w:qFormat/>
    <w:uiPriority w:val="0"/>
    <w:pPr>
      <w:spacing w:after="160" w:line="278" w:lineRule="auto"/>
      <w:ind w:left="1320" w:hanging="420"/>
    </w:pPr>
    <w:rPr>
      <w:rFonts w:ascii="宋体" w:hAnsi="Times New Roman" w:eastAsia="宋体" w:cs="Times New Roman"/>
      <w:sz w:val="21"/>
      <w:lang w:val="en-US" w:eastAsia="zh-CN" w:bidi="ar-SA"/>
    </w:rPr>
  </w:style>
  <w:style w:type="paragraph" w:customStyle="1" w:styleId="1461">
    <w:name w:val="附录四级无"/>
    <w:basedOn w:val="971"/>
    <w:qFormat/>
    <w:uiPriority w:val="0"/>
    <w:pPr>
      <w:tabs>
        <w:tab w:val="left" w:pos="360"/>
      </w:tabs>
      <w:ind w:left="1134" w:hanging="1134"/>
    </w:pPr>
    <w:rPr>
      <w:rFonts w:ascii="宋体" w:eastAsia="宋体"/>
      <w:szCs w:val="21"/>
    </w:rPr>
  </w:style>
  <w:style w:type="paragraph" w:customStyle="1" w:styleId="1462">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3">
    <w:name w:val="附录五级无"/>
    <w:basedOn w:val="983"/>
    <w:qFormat/>
    <w:uiPriority w:val="0"/>
    <w:pPr>
      <w:tabs>
        <w:tab w:val="left" w:pos="360"/>
        <w:tab w:val="clear" w:pos="780"/>
      </w:tabs>
      <w:ind w:left="980"/>
    </w:pPr>
    <w:rPr>
      <w:rFonts w:ascii="宋体" w:eastAsia="宋体"/>
      <w:szCs w:val="21"/>
    </w:rPr>
  </w:style>
  <w:style w:type="paragraph" w:customStyle="1" w:styleId="1464">
    <w:name w:val="附录一级无"/>
    <w:basedOn w:val="788"/>
    <w:qFormat/>
    <w:uiPriority w:val="0"/>
    <w:pPr>
      <w:tabs>
        <w:tab w:val="left" w:pos="360"/>
      </w:tabs>
      <w:ind w:left="1779" w:hanging="1069"/>
    </w:pPr>
    <w:rPr>
      <w:rFonts w:ascii="宋体" w:eastAsia="宋体"/>
      <w:szCs w:val="21"/>
    </w:rPr>
  </w:style>
  <w:style w:type="paragraph" w:customStyle="1" w:styleId="1465">
    <w:name w:val="附录字母编号列项（一级）"/>
    <w:qFormat/>
    <w:uiPriority w:val="0"/>
    <w:pPr>
      <w:spacing w:after="160" w:line="278" w:lineRule="auto"/>
      <w:ind w:left="900" w:hanging="420"/>
    </w:pPr>
    <w:rPr>
      <w:rFonts w:ascii="宋体" w:hAnsi="Times New Roman" w:eastAsia="宋体" w:cs="Times New Roman"/>
      <w:sz w:val="21"/>
      <w:lang w:val="en-US" w:eastAsia="zh-CN" w:bidi="ar-SA"/>
    </w:rPr>
  </w:style>
  <w:style w:type="paragraph" w:customStyle="1" w:styleId="1466">
    <w:name w:val="列项说明"/>
    <w:basedOn w:val="1"/>
    <w:qFormat/>
    <w:uiPriority w:val="0"/>
    <w:pPr>
      <w:spacing w:line="320" w:lineRule="exact"/>
      <w:ind w:left="400" w:hanging="200"/>
      <w:jc w:val="left"/>
    </w:pPr>
    <w:rPr>
      <w:rFonts w:ascii="宋体"/>
      <w:szCs w:val="20"/>
    </w:rPr>
  </w:style>
  <w:style w:type="paragraph" w:customStyle="1" w:styleId="1467">
    <w:name w:val="列项说明数字编号"/>
    <w:qFormat/>
    <w:uiPriority w:val="0"/>
    <w:pPr>
      <w:spacing w:after="160" w:line="278" w:lineRule="auto"/>
      <w:ind w:left="600" w:hanging="200"/>
    </w:pPr>
    <w:rPr>
      <w:rFonts w:ascii="宋体" w:hAnsi="Times New Roman" w:eastAsia="宋体" w:cs="Times New Roman"/>
      <w:sz w:val="21"/>
      <w:lang w:val="en-US" w:eastAsia="zh-CN" w:bidi="ar-SA"/>
    </w:rPr>
  </w:style>
  <w:style w:type="paragraph" w:customStyle="1" w:styleId="1468">
    <w:name w:val="其他标准标志"/>
    <w:basedOn w:val="1010"/>
    <w:qFormat/>
    <w:uiPriority w:val="0"/>
    <w:pPr>
      <w:framePr w:w="6101" w:h="1389" w:hRule="exact" w:hSpace="181" w:vSpace="181" w:wrap="around" w:vAnchor="page" w:hAnchor="page" w:x="4673" w:y="942"/>
    </w:pPr>
    <w:rPr>
      <w:szCs w:val="96"/>
    </w:rPr>
  </w:style>
  <w:style w:type="paragraph" w:customStyle="1" w:styleId="1469">
    <w:name w:val="三级无"/>
    <w:basedOn w:val="674"/>
    <w:qFormat/>
    <w:uiPriority w:val="0"/>
    <w:pPr>
      <w:jc w:val="left"/>
    </w:pPr>
    <w:rPr>
      <w:rFonts w:ascii="宋体" w:eastAsia="宋体"/>
      <w:szCs w:val="21"/>
      <w:lang w:val="zh-CN"/>
    </w:rPr>
  </w:style>
  <w:style w:type="paragraph" w:customStyle="1" w:styleId="1470">
    <w:name w:val="示例后文字"/>
    <w:basedOn w:val="323"/>
    <w:next w:val="323"/>
    <w:qFormat/>
    <w:uiPriority w:val="0"/>
    <w:pPr>
      <w:tabs>
        <w:tab w:val="center" w:pos="4201"/>
        <w:tab w:val="right" w:leader="dot" w:pos="9298"/>
      </w:tabs>
      <w:ind w:firstLine="360"/>
    </w:pPr>
    <w:rPr>
      <w:sz w:val="18"/>
    </w:rPr>
  </w:style>
  <w:style w:type="paragraph" w:customStyle="1" w:styleId="1471">
    <w:name w:val="四级无"/>
    <w:basedOn w:val="846"/>
    <w:qFormat/>
    <w:uiPriority w:val="0"/>
    <w:pPr>
      <w:jc w:val="left"/>
    </w:pPr>
    <w:rPr>
      <w:rFonts w:ascii="宋体" w:eastAsia="宋体"/>
      <w:szCs w:val="21"/>
      <w:lang w:val="zh-CN"/>
    </w:rPr>
  </w:style>
  <w:style w:type="paragraph" w:customStyle="1" w:styleId="1472">
    <w:name w:val="图标脚注说明"/>
    <w:basedOn w:val="323"/>
    <w:qFormat/>
    <w:uiPriority w:val="0"/>
    <w:pPr>
      <w:tabs>
        <w:tab w:val="center" w:pos="4201"/>
        <w:tab w:val="right" w:leader="dot" w:pos="9298"/>
      </w:tabs>
      <w:ind w:left="840" w:hanging="420"/>
    </w:pPr>
    <w:rPr>
      <w:sz w:val="18"/>
      <w:szCs w:val="18"/>
    </w:rPr>
  </w:style>
  <w:style w:type="paragraph" w:customStyle="1" w:styleId="1473">
    <w:name w:val="图表脚注说明"/>
    <w:basedOn w:val="1"/>
    <w:qFormat/>
    <w:uiPriority w:val="0"/>
    <w:pPr>
      <w:ind w:left="811" w:hanging="448"/>
    </w:pPr>
    <w:rPr>
      <w:rFonts w:ascii="宋体"/>
      <w:sz w:val="18"/>
      <w:szCs w:val="18"/>
    </w:rPr>
  </w:style>
  <w:style w:type="paragraph" w:customStyle="1" w:styleId="1474">
    <w:name w:val="图的脚注"/>
    <w:next w:val="323"/>
    <w:qFormat/>
    <w:uiPriority w:val="0"/>
    <w:pPr>
      <w:widowControl w:val="0"/>
      <w:spacing w:after="160" w:line="278" w:lineRule="auto"/>
      <w:ind w:left="840" w:hanging="420"/>
      <w:jc w:val="both"/>
    </w:pPr>
    <w:rPr>
      <w:rFonts w:ascii="宋体" w:hAnsi="Times New Roman" w:eastAsia="宋体" w:cs="Times New Roman"/>
      <w:sz w:val="18"/>
      <w:lang w:val="en-US" w:eastAsia="zh-CN" w:bidi="ar-SA"/>
    </w:rPr>
  </w:style>
  <w:style w:type="paragraph" w:customStyle="1" w:styleId="1475">
    <w:name w:val="五级无"/>
    <w:basedOn w:val="909"/>
    <w:qFormat/>
    <w:uiPriority w:val="0"/>
    <w:pPr>
      <w:jc w:val="left"/>
    </w:pPr>
    <w:rPr>
      <w:rFonts w:ascii="宋体" w:eastAsia="宋体"/>
      <w:szCs w:val="21"/>
      <w:lang w:val="zh-CN"/>
    </w:rPr>
  </w:style>
  <w:style w:type="paragraph" w:customStyle="1" w:styleId="1476">
    <w:name w:val="一级无"/>
    <w:basedOn w:val="347"/>
    <w:qFormat/>
    <w:uiPriority w:val="0"/>
    <w:pPr>
      <w:ind w:left="0" w:firstLine="0"/>
      <w:jc w:val="left"/>
    </w:pPr>
    <w:rPr>
      <w:rFonts w:ascii="宋体" w:eastAsia="宋体"/>
      <w:szCs w:val="21"/>
    </w:rPr>
  </w:style>
  <w:style w:type="paragraph" w:customStyle="1" w:styleId="1477">
    <w:name w:val="正文公式编号制表符"/>
    <w:basedOn w:val="323"/>
    <w:next w:val="323"/>
    <w:qFormat/>
    <w:uiPriority w:val="0"/>
    <w:pPr>
      <w:tabs>
        <w:tab w:val="center" w:pos="4201"/>
        <w:tab w:val="right" w:leader="dot" w:pos="9298"/>
      </w:tabs>
      <w:ind w:firstLine="0"/>
    </w:pPr>
  </w:style>
  <w:style w:type="paragraph" w:customStyle="1" w:styleId="1478">
    <w:name w:val="终结线"/>
    <w:basedOn w:val="1"/>
    <w:qFormat/>
    <w:uiPriority w:val="0"/>
    <w:pPr>
      <w:framePr w:hSpace="181" w:vSpace="181" w:wrap="around" w:vAnchor="text" w:hAnchor="margin" w:xAlign="center" w:y="285"/>
    </w:pPr>
  </w:style>
  <w:style w:type="paragraph" w:customStyle="1" w:styleId="1479">
    <w:name w:val="其他发布日期"/>
    <w:basedOn w:val="837"/>
    <w:qFormat/>
    <w:uiPriority w:val="0"/>
    <w:pPr>
      <w:framePr w:w="3997" w:h="471" w:hRule="exact" w:hSpace="0" w:vSpace="181" w:wrap="around" w:vAnchor="page" w:hAnchor="page" w:x="1419" w:y="14097"/>
    </w:pPr>
  </w:style>
  <w:style w:type="paragraph" w:customStyle="1" w:styleId="1480">
    <w:name w:val="其他实施日期"/>
    <w:basedOn w:val="836"/>
    <w:qFormat/>
    <w:uiPriority w:val="0"/>
    <w:pPr>
      <w:framePr w:w="3997" w:h="471" w:hRule="exact" w:vSpace="181" w:wrap="around" w:vAnchor="page" w:hAnchor="page" w:x="7089" w:y="14097"/>
      <w:ind w:left="0" w:firstLine="0"/>
    </w:pPr>
  </w:style>
  <w:style w:type="paragraph" w:customStyle="1" w:styleId="1481">
    <w:name w:val="封面标准名称2"/>
    <w:basedOn w:val="1089"/>
    <w:qFormat/>
    <w:uiPriority w:val="0"/>
    <w:pPr>
      <w:framePr w:w="9639" w:wrap="around" w:vAnchor="page" w:hAnchor="page" w:y="4469"/>
    </w:pPr>
  </w:style>
  <w:style w:type="paragraph" w:customStyle="1" w:styleId="1482">
    <w:name w:val="封面标准英文名称2"/>
    <w:basedOn w:val="888"/>
    <w:qFormat/>
    <w:uiPriority w:val="0"/>
    <w:pPr>
      <w:framePr w:w="9639" w:h="6917" w:hRule="exact" w:wrap="around" w:vAnchor="page" w:hAnchor="page" w:xAlign="center" w:y="4469"/>
    </w:pPr>
    <w:rPr>
      <w:rFonts w:eastAsia="黑体"/>
      <w:szCs w:val="28"/>
    </w:rPr>
  </w:style>
  <w:style w:type="paragraph" w:customStyle="1" w:styleId="1483">
    <w:name w:val="封面一致性程度标识2"/>
    <w:basedOn w:val="1270"/>
    <w:qFormat/>
    <w:uiPriority w:val="0"/>
    <w:pPr>
      <w:framePr w:w="9639" w:h="6917" w:hRule="exact" w:wrap="around" w:vAnchor="page" w:hAnchor="page" w:xAlign="center" w:y="4469"/>
      <w:widowControl w:val="0"/>
    </w:pPr>
    <w:rPr>
      <w:szCs w:val="28"/>
    </w:rPr>
  </w:style>
  <w:style w:type="paragraph" w:customStyle="1" w:styleId="1484">
    <w:name w:val="封面标准文稿类别2"/>
    <w:basedOn w:val="1144"/>
    <w:qFormat/>
    <w:uiPriority w:val="0"/>
    <w:pPr>
      <w:framePr w:w="9639" w:h="6917" w:hRule="exact" w:wrap="around" w:vAnchor="page" w:hAnchor="page" w:xAlign="center" w:y="4469"/>
      <w:widowControl w:val="0"/>
      <w:spacing w:line="240" w:lineRule="auto"/>
    </w:pPr>
    <w:rPr>
      <w:szCs w:val="28"/>
    </w:rPr>
  </w:style>
  <w:style w:type="paragraph" w:customStyle="1" w:styleId="1485">
    <w:name w:val="封面标准文稿编辑信息2"/>
    <w:basedOn w:val="1312"/>
    <w:qFormat/>
    <w:uiPriority w:val="0"/>
    <w:pPr>
      <w:framePr w:w="9639" w:h="6917" w:hRule="exact" w:wrap="around" w:vAnchor="page" w:hAnchor="page" w:xAlign="center" w:y="4469"/>
      <w:widowControl w:val="0"/>
    </w:pPr>
    <w:rPr>
      <w:szCs w:val="28"/>
    </w:rPr>
  </w:style>
  <w:style w:type="paragraph" w:customStyle="1" w:styleId="1486">
    <w:name w:val="标准文件_段"/>
    <w:qFormat/>
    <w:uiPriority w:val="0"/>
    <w:pPr>
      <w:spacing w:after="160"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487">
    <w:name w:val="封面正文内容"/>
    <w:basedOn w:val="1"/>
    <w:next w:val="1"/>
    <w:qFormat/>
    <w:uiPriority w:val="0"/>
    <w:rPr>
      <w:rFonts w:ascii="宋体" w:hAnsi="宋体" w:cs="宋体"/>
      <w:sz w:val="30"/>
      <w:szCs w:val="30"/>
    </w:rPr>
  </w:style>
  <w:style w:type="paragraph" w:customStyle="1" w:styleId="1488">
    <w:name w:val="a"/>
    <w:basedOn w:val="1"/>
    <w:qFormat/>
    <w:uiPriority w:val="0"/>
    <w:pPr>
      <w:widowControl/>
      <w:spacing w:before="100" w:beforeAutospacing="1" w:after="100" w:afterAutospacing="1"/>
      <w:jc w:val="left"/>
    </w:pPr>
    <w:rPr>
      <w:rFonts w:ascii="宋体" w:hAnsi="宋体" w:cs="宋体"/>
      <w:sz w:val="24"/>
    </w:rPr>
  </w:style>
  <w:style w:type="paragraph" w:customStyle="1" w:styleId="1489">
    <w:name w:val="方框下的ABC标题"/>
    <w:basedOn w:val="1"/>
    <w:qFormat/>
    <w:uiPriority w:val="0"/>
    <w:pPr>
      <w:spacing w:line="360" w:lineRule="auto"/>
    </w:pPr>
    <w:rPr>
      <w:rFonts w:hAnsi="宋体"/>
    </w:rPr>
  </w:style>
  <w:style w:type="paragraph" w:customStyle="1" w:styleId="1490">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1">
    <w:name w:val="D正文"/>
    <w:qFormat/>
    <w:uiPriority w:val="0"/>
    <w:pPr>
      <w:spacing w:after="160" w:line="360" w:lineRule="auto"/>
      <w:ind w:firstLine="200"/>
    </w:pPr>
    <w:rPr>
      <w:rFonts w:ascii="Times New Roman" w:hAnsi="Times New Roman" w:eastAsia="楷体_GB2312" w:cs="Times New Roman"/>
      <w:sz w:val="24"/>
      <w:szCs w:val="24"/>
      <w:lang w:val="en-US" w:eastAsia="zh-CN" w:bidi="ar-SA"/>
    </w:rPr>
  </w:style>
  <w:style w:type="paragraph" w:customStyle="1" w:styleId="1492">
    <w:name w:val="D标题二"/>
    <w:basedOn w:val="1491"/>
    <w:next w:val="1491"/>
    <w:qFormat/>
    <w:uiPriority w:val="0"/>
    <w:rPr>
      <w:rFonts w:eastAsia="黑体"/>
    </w:rPr>
  </w:style>
  <w:style w:type="paragraph" w:customStyle="1" w:styleId="1493">
    <w:name w:val="点对点应答文字"/>
    <w:basedOn w:val="1"/>
    <w:qFormat/>
    <w:uiPriority w:val="0"/>
    <w:pPr>
      <w:spacing w:line="360" w:lineRule="auto"/>
      <w:jc w:val="left"/>
    </w:pPr>
    <w:rPr>
      <w:i/>
      <w:color w:val="0000FF"/>
      <w:szCs w:val="20"/>
      <w:lang w:eastAsia="en-US"/>
    </w:rPr>
  </w:style>
  <w:style w:type="paragraph" w:customStyle="1" w:styleId="1494">
    <w:name w:val="SUR-方框标题"/>
    <w:basedOn w:val="1"/>
    <w:qFormat/>
    <w:uiPriority w:val="0"/>
    <w:pPr>
      <w:spacing w:line="360" w:lineRule="auto"/>
      <w:jc w:val="left"/>
    </w:pPr>
    <w:rPr>
      <w:szCs w:val="20"/>
      <w:lang w:eastAsia="en-US"/>
    </w:rPr>
  </w:style>
  <w:style w:type="paragraph" w:customStyle="1" w:styleId="1495">
    <w:name w:val="表内文字"/>
    <w:qFormat/>
    <w:uiPriority w:val="0"/>
    <w:pPr>
      <w:spacing w:after="160" w:line="278" w:lineRule="auto"/>
    </w:pPr>
    <w:rPr>
      <w:rFonts w:ascii="Times New Roman" w:hAnsi="Times New Roman" w:eastAsia="宋体" w:cs="Times New Roman"/>
      <w:sz w:val="21"/>
      <w:lang w:val="en-US" w:eastAsia="zh-CN" w:bidi="ar-SA"/>
    </w:rPr>
  </w:style>
  <w:style w:type="paragraph" w:customStyle="1" w:styleId="1496">
    <w:name w:val="示意图说明"/>
    <w:basedOn w:val="1"/>
    <w:next w:val="7"/>
    <w:qFormat/>
    <w:uiPriority w:val="0"/>
    <w:pPr>
      <w:spacing w:line="360" w:lineRule="auto"/>
      <w:jc w:val="center"/>
    </w:pPr>
    <w:rPr>
      <w:rFonts w:eastAsia="黑体"/>
      <w:szCs w:val="20"/>
      <w:lang w:eastAsia="en-US"/>
    </w:rPr>
  </w:style>
  <w:style w:type="paragraph" w:customStyle="1" w:styleId="1497">
    <w:name w:val="方框标题"/>
    <w:basedOn w:val="1"/>
    <w:next w:val="1"/>
    <w:qFormat/>
    <w:uiPriority w:val="0"/>
    <w:pPr>
      <w:tabs>
        <w:tab w:val="left" w:pos="420"/>
      </w:tabs>
      <w:spacing w:line="360" w:lineRule="auto"/>
      <w:ind w:firstLine="397"/>
    </w:pPr>
    <w:rPr>
      <w:rFonts w:eastAsia="黑体"/>
    </w:rPr>
  </w:style>
  <w:style w:type="paragraph" w:customStyle="1" w:styleId="1498">
    <w:name w:val="封面"/>
    <w:qFormat/>
    <w:uiPriority w:val="0"/>
    <w:pPr>
      <w:widowControl w:val="0"/>
      <w:spacing w:after="160" w:line="412" w:lineRule="atLeast"/>
      <w:jc w:val="both"/>
    </w:pPr>
    <w:rPr>
      <w:rFonts w:ascii="Times New Roman" w:hAnsi="Times New Roman" w:eastAsia="宋体" w:cs="Times New Roman"/>
      <w:sz w:val="21"/>
      <w:lang w:val="en-US" w:eastAsia="zh-CN" w:bidi="ar-SA"/>
    </w:rPr>
  </w:style>
  <w:style w:type="paragraph" w:customStyle="1" w:styleId="1499">
    <w:name w:val="MM Topic 1"/>
    <w:basedOn w:val="3"/>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0">
    <w:name w:val="MM Topic 3"/>
    <w:basedOn w:val="4"/>
    <w:qFormat/>
    <w:uiPriority w:val="0"/>
    <w:pPr>
      <w:tabs>
        <w:tab w:val="left" w:pos="0"/>
      </w:tabs>
      <w:ind w:left="420" w:hanging="420"/>
    </w:pPr>
    <w:rPr>
      <w:rFonts w:ascii="Calibri" w:hAnsi="Calibri"/>
      <w:bCs/>
      <w:szCs w:val="32"/>
      <w:lang w:val="zh-CN"/>
    </w:rPr>
  </w:style>
  <w:style w:type="paragraph" w:customStyle="1" w:styleId="1501">
    <w:name w:val="p15"/>
    <w:basedOn w:val="1"/>
    <w:qFormat/>
    <w:uiPriority w:val="0"/>
    <w:pPr>
      <w:widowControl/>
      <w:spacing w:before="156" w:after="156"/>
      <w:jc w:val="left"/>
    </w:pPr>
    <w:rPr>
      <w:rFonts w:ascii="黑体" w:hAnsi="黑体" w:eastAsia="黑体" w:cs="宋体"/>
      <w:szCs w:val="21"/>
    </w:rPr>
  </w:style>
  <w:style w:type="paragraph" w:customStyle="1" w:styleId="1502">
    <w:name w:val="p16"/>
    <w:basedOn w:val="1"/>
    <w:qFormat/>
    <w:uiPriority w:val="0"/>
    <w:pPr>
      <w:widowControl/>
      <w:ind w:firstLine="420"/>
    </w:pPr>
    <w:rPr>
      <w:rFonts w:ascii="宋体" w:hAnsi="宋体" w:cs="宋体"/>
      <w:sz w:val="20"/>
      <w:szCs w:val="20"/>
    </w:rPr>
  </w:style>
  <w:style w:type="paragraph" w:customStyle="1" w:styleId="1503">
    <w:name w:val="p17"/>
    <w:basedOn w:val="1"/>
    <w:qFormat/>
    <w:uiPriority w:val="0"/>
    <w:pPr>
      <w:widowControl/>
      <w:spacing w:before="156" w:after="156"/>
      <w:jc w:val="center"/>
    </w:pPr>
    <w:rPr>
      <w:rFonts w:ascii="黑体" w:hAnsi="黑体" w:eastAsia="黑体" w:cs="宋体"/>
      <w:szCs w:val="21"/>
    </w:rPr>
  </w:style>
  <w:style w:type="paragraph" w:customStyle="1" w:styleId="1504">
    <w:name w:val="0-投标正文"/>
    <w:basedOn w:val="3"/>
    <w:qFormat/>
    <w:uiPriority w:val="0"/>
    <w:pPr>
      <w:pageBreakBefore/>
      <w:tabs>
        <w:tab w:val="left" w:pos="432"/>
        <w:tab w:val="left" w:pos="1142"/>
      </w:tabs>
      <w:spacing w:before="200" w:line="360" w:lineRule="auto"/>
      <w:jc w:val="left"/>
    </w:pPr>
    <w:rPr>
      <w:rFonts w:ascii="黑体" w:hAnsi="黑体" w:eastAsia="黑体"/>
      <w:bCs/>
      <w:sz w:val="48"/>
      <w:szCs w:val="48"/>
    </w:rPr>
  </w:style>
  <w:style w:type="table" w:customStyle="1" w:styleId="1505">
    <w:name w:val="网格型1"/>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6">
    <w:name w:val="网格型2"/>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7">
    <w:name w:val="网格型1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8">
    <w:name w:val="网格型2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9">
    <w:name w:val="网格型3"/>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0">
    <w:name w:val="网格型1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1">
    <w:name w:val="网格型2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2">
    <w:name w:val="网格型4"/>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3">
    <w:name w:val="网格型1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4">
    <w:name w:val="网格型2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5">
    <w:name w:val="网格型5"/>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6">
    <w:name w:val="网格型6"/>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7">
    <w:name w:val="网格型1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8">
    <w:name w:val="网格型2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9">
    <w:name w:val="网格型7"/>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0">
    <w:name w:val="网格型8"/>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21">
    <w:name w:val="普通(网站) Char"/>
    <w:qFormat/>
    <w:uiPriority w:val="0"/>
    <w:rPr>
      <w:rFonts w:ascii="宋体" w:hAnsi="宋体" w:cs="宋体"/>
      <w:color w:val="000000"/>
      <w:sz w:val="24"/>
      <w:szCs w:val="24"/>
    </w:rPr>
  </w:style>
  <w:style w:type="character" w:customStyle="1" w:styleId="1522">
    <w:name w:val="正文缩进 Char"/>
    <w:qFormat/>
    <w:uiPriority w:val="0"/>
    <w:rPr>
      <w:rFonts w:eastAsia="宋体"/>
      <w:sz w:val="21"/>
      <w:lang w:val="en-US" w:eastAsia="zh-CN" w:bidi="ar-SA"/>
    </w:rPr>
  </w:style>
  <w:style w:type="character" w:customStyle="1" w:styleId="1523">
    <w:name w:val="正文文本首行缩进 2 字符"/>
    <w:basedOn w:val="801"/>
    <w:link w:val="67"/>
    <w:semiHidden/>
    <w:qFormat/>
    <w:uiPriority w:val="99"/>
    <w:rPr>
      <w:rFonts w:ascii="Times New Roman" w:hAnsi="Times New Roman" w:eastAsia="宋体" w:cs="Times New Roman"/>
      <w:szCs w:val="24"/>
    </w:rPr>
  </w:style>
  <w:style w:type="character" w:customStyle="1" w:styleId="1524">
    <w:name w:val="正文文本首行缩进 字符"/>
    <w:basedOn w:val="802"/>
    <w:link w:val="66"/>
    <w:semiHidden/>
    <w:qFormat/>
    <w:uiPriority w:val="99"/>
    <w:rPr>
      <w:rFonts w:ascii="Times New Roman" w:hAnsi="Times New Roman" w:eastAsia="宋体" w:cs="Times New Roman"/>
      <w:szCs w:val="24"/>
    </w:rPr>
  </w:style>
  <w:style w:type="paragraph" w:customStyle="1" w:styleId="1525">
    <w:name w:val="Andy_正文格式"/>
    <w:basedOn w:val="1"/>
    <w:qFormat/>
    <w:uiPriority w:val="0"/>
    <w:pPr>
      <w:ind w:firstLine="560"/>
      <w:jc w:val="left"/>
    </w:pPr>
    <w:rPr>
      <w:rFonts w:ascii="仿宋_GB2312" w:eastAsia="仿宋_GB2312"/>
      <w:sz w:val="28"/>
      <w:szCs w:val="28"/>
    </w:rPr>
  </w:style>
  <w:style w:type="character" w:customStyle="1" w:styleId="1526">
    <w:name w:val="p141"/>
    <w:qFormat/>
    <w:uiPriority w:val="0"/>
    <w:rPr>
      <w:sz w:val="21"/>
      <w:szCs w:val="21"/>
    </w:rPr>
  </w:style>
  <w:style w:type="character" w:customStyle="1" w:styleId="1527">
    <w:name w:val="标题 3 字符"/>
    <w:qFormat/>
    <w:uiPriority w:val="0"/>
    <w:rPr>
      <w:b/>
      <w:sz w:val="32"/>
    </w:rPr>
  </w:style>
  <w:style w:type="paragraph" w:customStyle="1" w:styleId="1528">
    <w:name w:val="正文_4"/>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1529">
    <w:name w:val="px_10"/>
    <w:basedOn w:val="72"/>
    <w:qFormat/>
    <w:uiPriority w:val="0"/>
  </w:style>
  <w:style w:type="paragraph" w:customStyle="1" w:styleId="1530">
    <w:name w:val="正文_8"/>
    <w:qFormat/>
    <w:uiPriority w:val="0"/>
    <w:pPr>
      <w:widowControl w:val="0"/>
      <w:spacing w:after="160" w:line="278" w:lineRule="auto"/>
      <w:jc w:val="both"/>
    </w:pPr>
    <w:rPr>
      <w:rFonts w:ascii="Calibri" w:hAnsi="Calibri" w:eastAsia="宋体" w:cs="Times New Roman"/>
      <w:sz w:val="21"/>
      <w:szCs w:val="22"/>
      <w:lang w:val="en-US" w:eastAsia="zh-CN" w:bidi="ar-SA"/>
    </w:rPr>
  </w:style>
  <w:style w:type="paragraph" w:customStyle="1" w:styleId="1531">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2">
    <w:name w:val="_Style 1379"/>
    <w:basedOn w:val="1"/>
    <w:next w:val="1"/>
    <w:qFormat/>
    <w:uiPriority w:val="0"/>
    <w:pPr>
      <w:pBdr>
        <w:bottom w:val="single" w:color="auto" w:sz="6" w:space="1"/>
      </w:pBdr>
      <w:jc w:val="center"/>
    </w:pPr>
    <w:rPr>
      <w:rFonts w:ascii="Arial"/>
      <w:vanish/>
      <w:sz w:val="16"/>
    </w:rPr>
  </w:style>
  <w:style w:type="paragraph" w:customStyle="1" w:styleId="1533">
    <w:name w:val="_Style 1380"/>
    <w:basedOn w:val="1"/>
    <w:next w:val="1"/>
    <w:qFormat/>
    <w:uiPriority w:val="0"/>
    <w:pPr>
      <w:pBdr>
        <w:top w:val="single" w:color="auto" w:sz="6" w:space="1"/>
      </w:pBdr>
      <w:jc w:val="center"/>
    </w:pPr>
    <w:rPr>
      <w:rFonts w:ascii="Arial"/>
      <w:vanish/>
      <w:sz w:val="16"/>
    </w:rPr>
  </w:style>
  <w:style w:type="paragraph" w:customStyle="1" w:styleId="1534">
    <w:name w:val="Normal_19"/>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1535">
    <w:name w:val="纯文本 Char1"/>
    <w:link w:val="1095"/>
    <w:qFormat/>
    <w:uiPriority w:val="0"/>
    <w:rPr>
      <w:rFonts w:ascii="宋体" w:hAnsi="Courier New"/>
      <w:sz w:val="21"/>
      <w:szCs w:val="21"/>
    </w:rPr>
  </w:style>
  <w:style w:type="paragraph" w:customStyle="1" w:styleId="1536">
    <w:name w:val="索引 11"/>
    <w:basedOn w:val="1"/>
    <w:next w:val="1"/>
    <w:qFormat/>
    <w:uiPriority w:val="99"/>
    <w:pPr>
      <w:spacing w:line="360" w:lineRule="auto"/>
    </w:pPr>
    <w:rPr>
      <w:rFonts w:ascii="仿宋_GB2312" w:eastAsia="仿宋_GB2312"/>
      <w:sz w:val="24"/>
      <w:szCs w:val="20"/>
    </w:rPr>
  </w:style>
  <w:style w:type="paragraph" w:customStyle="1" w:styleId="1537">
    <w:name w:val="修订2"/>
    <w:hidden/>
    <w:unhideWhenUsed/>
    <w:qFormat/>
    <w:uiPriority w:val="99"/>
    <w:pPr>
      <w:spacing w:after="160" w:line="278" w:lineRule="auto"/>
    </w:pPr>
    <w:rPr>
      <w:rFonts w:ascii="Times New Roman" w:hAnsi="Times New Roman" w:eastAsia="宋体" w:cs="Times New Roman"/>
      <w:sz w:val="21"/>
      <w:szCs w:val="24"/>
      <w:lang w:val="en-US" w:eastAsia="zh-CN" w:bidi="ar-SA"/>
    </w:rPr>
  </w:style>
  <w:style w:type="table" w:customStyle="1" w:styleId="1538">
    <w:name w:val="Table Normal"/>
    <w:unhideWhenUsed/>
    <w:qFormat/>
    <w:uiPriority w:val="0"/>
    <w:rPr>
      <w:rFonts w:ascii="Calibri" w:hAnsi="Calibri"/>
    </w:rPr>
    <w:tblPr>
      <w:tblCellMar>
        <w:top w:w="0" w:type="dxa"/>
        <w:left w:w="0" w:type="dxa"/>
        <w:bottom w:w="0" w:type="dxa"/>
        <w:right w:w="0" w:type="dxa"/>
      </w:tblCellMar>
    </w:tblPr>
  </w:style>
  <w:style w:type="character" w:customStyle="1" w:styleId="1539">
    <w:name w:val="15"/>
    <w:basedOn w:val="72"/>
    <w:qFormat/>
    <w:uiPriority w:val="0"/>
    <w:rPr>
      <w:rFonts w:hint="eastAsia" w:ascii="宋体" w:hAnsi="宋体" w:eastAsia="宋体"/>
      <w:color w:val="000000"/>
      <w:sz w:val="21"/>
      <w:szCs w:val="21"/>
    </w:rPr>
  </w:style>
  <w:style w:type="paragraph" w:customStyle="1" w:styleId="1540">
    <w:name w:val="正文首行缩进 211"/>
    <w:basedOn w:val="1541"/>
    <w:next w:val="1"/>
    <w:qFormat/>
    <w:uiPriority w:val="0"/>
    <w:pPr>
      <w:spacing w:after="0" w:line="360" w:lineRule="auto"/>
      <w:ind w:left="0" w:firstLine="420"/>
    </w:pPr>
    <w:rPr>
      <w:rFonts w:ascii="宋体" w:hAnsi="宋体" w:eastAsia="宋体" w:cs="Times New Roman"/>
      <w:szCs w:val="20"/>
    </w:rPr>
  </w:style>
  <w:style w:type="paragraph" w:customStyle="1" w:styleId="1541">
    <w:name w:val="正文文本缩进11"/>
    <w:basedOn w:val="1"/>
    <w:next w:val="1542"/>
    <w:qFormat/>
    <w:uiPriority w:val="0"/>
    <w:pPr>
      <w:spacing w:after="120"/>
      <w:ind w:left="420"/>
    </w:pPr>
    <w:rPr>
      <w:rFonts w:ascii="Times New Roman" w:hAnsi="Times New Roman" w:eastAsia="宋体" w:cs="Times New Roman"/>
    </w:rPr>
  </w:style>
  <w:style w:type="paragraph" w:customStyle="1" w:styleId="1542">
    <w:name w:val="寄信人地址1"/>
    <w:basedOn w:val="1"/>
    <w:qFormat/>
    <w:uiPriority w:val="0"/>
    <w:rPr>
      <w:rFonts w:ascii="Arial" w:hAnsi="Arial"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83</Pages>
  <Words>3119</Words>
  <Characters>3652</Characters>
  <Lines>317</Lines>
  <Paragraphs>89</Paragraphs>
  <TotalTime>1</TotalTime>
  <ScaleCrop>false</ScaleCrop>
  <LinksUpToDate>false</LinksUpToDate>
  <CharactersWithSpaces>3922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2023-12-06T01:58:00Z</dcterms:created>
  <dc:creator>wwj</dc:creator>
  <cp:lastModifiedBy>须臾风掠</cp:lastModifiedBy>
  <cp:lastPrinted>2025-07-29T06:01:00Z</cp:lastPrinted>
  <dcterms:modified xsi:type="dcterms:W3CDTF">2025-11-19T01:18:03Z</dcterms:modified>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08EEF7A3674C4334A1C05765CEFCD976_13</vt:lpwstr>
  </property>
  <property fmtid="{D5CDD505-2E9C-101B-9397-08002B2CF9AE}" pid="4" name="KSOTemplateDocerSaveRecord">
    <vt:lpwstr>eyJoZGlkIjoiNDYyMzNjOWI0Mzc2NWViZmVhMTE0NzFjNTZiMDM4N2MiLCJ1c2VySWQiOiIxMzYwOTY1NzE3In0=</vt:lpwstr>
  </property>
</Properties>
</file>